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2074B" w:rsidRPr="00E847A6" w:rsidRDefault="0082074B" w:rsidP="0082074B">
      <w:pPr>
        <w:pStyle w:val="DefaultText"/>
        <w:rPr>
          <w:rFonts w:ascii="Arial" w:hAnsi="Arial" w:cs="Arial"/>
          <w:i/>
          <w:sz w:val="22"/>
        </w:rPr>
      </w:pPr>
      <w:r w:rsidRPr="00E847A6">
        <w:rPr>
          <w:rFonts w:ascii="Arial" w:hAnsi="Arial" w:cs="Arial"/>
          <w:i/>
          <w:sz w:val="22"/>
        </w:rPr>
        <w:t>PLEASE READ!!</w:t>
      </w:r>
    </w:p>
    <w:p w:rsidR="0082074B" w:rsidRPr="00AD69B8" w:rsidRDefault="0082074B" w:rsidP="0082074B">
      <w:pPr>
        <w:pStyle w:val="DefaultText"/>
        <w:rPr>
          <w:rFonts w:ascii="Arial" w:hAnsi="Arial" w:cs="Arial"/>
          <w:sz w:val="22"/>
        </w:rPr>
      </w:pPr>
    </w:p>
    <w:p w:rsidR="0082074B" w:rsidRPr="00AD69B8" w:rsidRDefault="0082074B" w:rsidP="0082074B">
      <w:pPr>
        <w:pStyle w:val="DefaultText"/>
        <w:rPr>
          <w:rFonts w:ascii="Arial" w:hAnsi="Arial" w:cs="Arial"/>
          <w:sz w:val="22"/>
        </w:rPr>
      </w:pPr>
    </w:p>
    <w:p w:rsidR="0082074B" w:rsidRPr="00AD69B8" w:rsidRDefault="0082074B" w:rsidP="0082074B">
      <w:pPr>
        <w:pStyle w:val="DefaultText"/>
        <w:rPr>
          <w:rFonts w:ascii="Arial" w:hAnsi="Arial" w:cs="Arial"/>
          <w:sz w:val="22"/>
        </w:rPr>
      </w:pPr>
    </w:p>
    <w:p w:rsidR="0082074B" w:rsidRPr="00817BDC" w:rsidRDefault="0082074B" w:rsidP="0082074B">
      <w:pPr>
        <w:pStyle w:val="DefaultText"/>
        <w:rPr>
          <w:rFonts w:ascii="Arial" w:hAnsi="Arial" w:cs="Arial"/>
          <w:b/>
          <w:sz w:val="22"/>
        </w:rPr>
      </w:pPr>
      <w:r w:rsidRPr="00817BDC">
        <w:rPr>
          <w:rFonts w:ascii="Arial" w:hAnsi="Arial" w:cs="Arial"/>
          <w:b/>
          <w:sz w:val="22"/>
        </w:rPr>
        <w:t>HELENA LABORATORIES</w:t>
      </w:r>
    </w:p>
    <w:p w:rsidR="0082074B" w:rsidRPr="00817BDC" w:rsidRDefault="0082074B" w:rsidP="0082074B">
      <w:pPr>
        <w:pStyle w:val="DefaultText"/>
        <w:rPr>
          <w:rFonts w:ascii="Arial" w:hAnsi="Arial" w:cs="Arial"/>
          <w:b/>
          <w:sz w:val="22"/>
        </w:rPr>
      </w:pPr>
      <w:r w:rsidRPr="00817BDC">
        <w:rPr>
          <w:rFonts w:ascii="Arial" w:hAnsi="Arial" w:cs="Arial"/>
          <w:b/>
          <w:sz w:val="22"/>
        </w:rPr>
        <w:t>PROCEDURE DOWNLOAD END USER AGREEMENT</w:t>
      </w:r>
    </w:p>
    <w:p w:rsidR="0082074B" w:rsidRPr="00AD69B8" w:rsidRDefault="0082074B" w:rsidP="0082074B">
      <w:pPr>
        <w:pStyle w:val="DefaultText"/>
        <w:rPr>
          <w:rFonts w:ascii="Arial" w:hAnsi="Arial" w:cs="Arial"/>
          <w:sz w:val="22"/>
        </w:rPr>
      </w:pPr>
    </w:p>
    <w:p w:rsidR="0082074B" w:rsidRPr="00AD69B8" w:rsidRDefault="0082074B" w:rsidP="0082074B">
      <w:pPr>
        <w:pStyle w:val="DefaultText"/>
        <w:rPr>
          <w:rFonts w:ascii="Arial" w:hAnsi="Arial" w:cs="Arial"/>
        </w:rPr>
      </w:pPr>
    </w:p>
    <w:p w:rsidR="0082074B" w:rsidRPr="00AD69B8" w:rsidRDefault="0082074B" w:rsidP="0082074B">
      <w:pPr>
        <w:pStyle w:val="DefaultText"/>
        <w:rPr>
          <w:rFonts w:ascii="Arial" w:hAnsi="Arial" w:cs="Arial"/>
        </w:rPr>
      </w:pPr>
    </w:p>
    <w:p w:rsidR="0082074B" w:rsidRPr="00AD69B8" w:rsidRDefault="0082074B" w:rsidP="0082074B">
      <w:pPr>
        <w:pStyle w:val="DefaultText"/>
        <w:rPr>
          <w:rFonts w:ascii="Arial" w:hAnsi="Arial" w:cs="Arial"/>
        </w:rPr>
      </w:pPr>
      <w:r w:rsidRPr="00AD69B8">
        <w:rPr>
          <w:rFonts w:ascii="Arial" w:hAnsi="Arial" w:cs="Arial"/>
        </w:rPr>
        <w:t>In response to customer requests, Helena is pleased to provide the text for procedural package inserts in a digital format editable for your use.  The text for the procedure you requested begins on page three of this document.  Helena procedures contain the content outlined in the NCCLS (GP2-A#) format, except in the order sequence required by FDA regulations.  As the NCCLS format is a guideline, you may retain these procedures as developed by the manufacturer (adding your title/authorization page) or manipulate the text file to produce your own document, matching the NCCLS section order exactly, if preferred.</w:t>
      </w:r>
    </w:p>
    <w:p w:rsidR="0082074B" w:rsidRPr="00AD69B8" w:rsidRDefault="0082074B" w:rsidP="0082074B">
      <w:pPr>
        <w:pStyle w:val="DefaultText"/>
        <w:rPr>
          <w:rFonts w:ascii="Arial" w:hAnsi="Arial" w:cs="Arial"/>
        </w:rPr>
      </w:pPr>
    </w:p>
    <w:p w:rsidR="0082074B" w:rsidRPr="00AD69B8" w:rsidRDefault="0082074B" w:rsidP="0082074B">
      <w:pPr>
        <w:pStyle w:val="DefaultText"/>
        <w:rPr>
          <w:rFonts w:ascii="Arial" w:hAnsi="Arial" w:cs="Arial"/>
        </w:rPr>
      </w:pPr>
      <w:r w:rsidRPr="00AD69B8">
        <w:rPr>
          <w:rFonts w:ascii="Arial" w:hAnsi="Arial" w:cs="Arial"/>
        </w:rPr>
        <w:t xml:space="preserve">We also provide the procedure in an Adobe Acrobat PDF format for download at www.helena.com as a “MASTER” file copy.  Below are the specifications and requirements for using these digital files.  Following the specifications is the procedure major heading sequence as given in the FDA style.  Where there is a difference in order, or other notation in the outline, this will be indicated in braces </w:t>
      </w:r>
      <w:proofErr w:type="gramStart"/>
      <w:r w:rsidRPr="00AD69B8">
        <w:rPr>
          <w:rFonts w:ascii="Arial" w:hAnsi="Arial" w:cs="Arial"/>
        </w:rPr>
        <w:t>{ }</w:t>
      </w:r>
      <w:proofErr w:type="gramEnd"/>
      <w:r w:rsidRPr="00AD69B8">
        <w:rPr>
          <w:rFonts w:ascii="Arial" w:hAnsi="Arial" w:cs="Arial"/>
        </w:rPr>
        <w:t>.</w:t>
      </w:r>
    </w:p>
    <w:p w:rsidR="0082074B" w:rsidRPr="00AD69B8" w:rsidRDefault="0082074B" w:rsidP="0082074B">
      <w:pPr>
        <w:pStyle w:val="DefaultText"/>
        <w:rPr>
          <w:rFonts w:ascii="Arial" w:hAnsi="Arial" w:cs="Arial"/>
        </w:rPr>
      </w:pPr>
    </w:p>
    <w:p w:rsidR="0082074B" w:rsidRPr="00AD69B8" w:rsidRDefault="0082074B" w:rsidP="0082074B">
      <w:pPr>
        <w:pStyle w:val="DefaultText"/>
        <w:rPr>
          <w:rFonts w:ascii="Arial" w:hAnsi="Arial" w:cs="Arial"/>
        </w:rPr>
      </w:pPr>
    </w:p>
    <w:p w:rsidR="0082074B" w:rsidRPr="00AD69B8" w:rsidRDefault="0082074B" w:rsidP="0082074B">
      <w:pPr>
        <w:pStyle w:val="DefaultText"/>
        <w:rPr>
          <w:rFonts w:ascii="Arial" w:hAnsi="Arial" w:cs="Arial"/>
          <w:sz w:val="22"/>
        </w:rPr>
      </w:pPr>
      <w:r w:rsidRPr="00AD69B8">
        <w:rPr>
          <w:rFonts w:ascii="Arial" w:hAnsi="Arial" w:cs="Arial"/>
          <w:sz w:val="22"/>
        </w:rPr>
        <w:t>WHAT YOU NEED TO KNOW:</w:t>
      </w:r>
    </w:p>
    <w:p w:rsidR="0082074B" w:rsidRPr="00AD69B8" w:rsidRDefault="0082074B" w:rsidP="0082074B">
      <w:pPr>
        <w:pStyle w:val="DefaultText"/>
        <w:tabs>
          <w:tab w:val="left" w:pos="540"/>
        </w:tabs>
        <w:rPr>
          <w:rFonts w:ascii="Arial" w:hAnsi="Arial" w:cs="Arial"/>
        </w:rPr>
      </w:pPr>
    </w:p>
    <w:p w:rsidR="0082074B" w:rsidRPr="00AD69B8" w:rsidRDefault="0082074B" w:rsidP="0082074B">
      <w:pPr>
        <w:pStyle w:val="DefaultText"/>
        <w:tabs>
          <w:tab w:val="left" w:pos="540"/>
        </w:tabs>
        <w:ind w:left="540" w:hanging="540"/>
        <w:rPr>
          <w:rFonts w:ascii="Arial" w:hAnsi="Arial" w:cs="Arial"/>
        </w:rPr>
      </w:pPr>
      <w:r w:rsidRPr="00AD69B8">
        <w:rPr>
          <w:rFonts w:ascii="Arial" w:hAnsi="Arial" w:cs="Arial"/>
        </w:rPr>
        <w:t>1)</w:t>
      </w:r>
      <w:r w:rsidRPr="00AD69B8">
        <w:rPr>
          <w:rFonts w:ascii="Arial" w:hAnsi="Arial" w:cs="Arial"/>
        </w:rPr>
        <w:tab/>
        <w:t>These files represent the most current revision level to date.  Your current</w:t>
      </w:r>
      <w:r w:rsidRPr="00AD69B8">
        <w:rPr>
          <w:rFonts w:ascii="Arial" w:hAnsi="Arial" w:cs="Arial"/>
        </w:rPr>
        <w:tab/>
        <w:t>product inventory could contain a previous revision level of this procedure.</w:t>
      </w:r>
    </w:p>
    <w:p w:rsidR="0082074B" w:rsidRPr="00AD69B8" w:rsidRDefault="0082074B" w:rsidP="0082074B">
      <w:pPr>
        <w:pStyle w:val="DefaultText"/>
        <w:tabs>
          <w:tab w:val="left" w:pos="540"/>
          <w:tab w:val="left" w:pos="630"/>
        </w:tabs>
        <w:rPr>
          <w:rFonts w:ascii="Arial" w:hAnsi="Arial" w:cs="Arial"/>
        </w:rPr>
      </w:pPr>
    </w:p>
    <w:p w:rsidR="0082074B" w:rsidRPr="00AD69B8" w:rsidRDefault="0082074B" w:rsidP="0082074B">
      <w:pPr>
        <w:pStyle w:val="DefaultText"/>
        <w:tabs>
          <w:tab w:val="left" w:pos="540"/>
        </w:tabs>
        <w:ind w:left="540" w:hanging="540"/>
        <w:rPr>
          <w:rFonts w:ascii="Arial" w:hAnsi="Arial" w:cs="Arial"/>
        </w:rPr>
      </w:pPr>
      <w:r w:rsidRPr="00AD69B8">
        <w:rPr>
          <w:rFonts w:ascii="Arial" w:hAnsi="Arial" w:cs="Arial"/>
        </w:rPr>
        <w:t>2)</w:t>
      </w:r>
      <w:r w:rsidRPr="00AD69B8">
        <w:rPr>
          <w:rFonts w:ascii="Arial" w:hAnsi="Arial" w:cs="Arial"/>
        </w:rPr>
        <w:tab/>
        <w:t xml:space="preserve">The Microsoft Word document provides the text </w:t>
      </w:r>
      <w:r>
        <w:rPr>
          <w:rFonts w:ascii="Arial" w:hAnsi="Arial" w:cs="Arial"/>
        </w:rPr>
        <w:t xml:space="preserve">only from the master procedure, </w:t>
      </w:r>
      <w:r w:rsidRPr="00AD69B8">
        <w:rPr>
          <w:rFonts w:ascii="Arial" w:hAnsi="Arial" w:cs="Arial"/>
        </w:rPr>
        <w:t>in a single-column format.</w:t>
      </w:r>
    </w:p>
    <w:p w:rsidR="0082074B" w:rsidRPr="00AD69B8" w:rsidRDefault="0082074B" w:rsidP="0082074B">
      <w:pPr>
        <w:pStyle w:val="DefaultText"/>
        <w:tabs>
          <w:tab w:val="left" w:pos="540"/>
          <w:tab w:val="left" w:pos="630"/>
        </w:tabs>
        <w:rPr>
          <w:rFonts w:ascii="Arial" w:hAnsi="Arial" w:cs="Arial"/>
        </w:rPr>
      </w:pPr>
    </w:p>
    <w:p w:rsidR="0082074B" w:rsidRPr="00AD69B8" w:rsidRDefault="0082074B" w:rsidP="0082074B">
      <w:pPr>
        <w:pStyle w:val="DefaultText"/>
        <w:numPr>
          <w:ilvl w:val="0"/>
          <w:numId w:val="1"/>
        </w:numPr>
        <w:tabs>
          <w:tab w:val="left" w:pos="540"/>
          <w:tab w:val="left" w:pos="630"/>
        </w:tabs>
        <w:rPr>
          <w:rFonts w:ascii="Arial" w:hAnsi="Arial" w:cs="Arial"/>
        </w:rPr>
      </w:pPr>
      <w:r w:rsidRPr="00AD69B8">
        <w:rPr>
          <w:rFonts w:ascii="Arial" w:hAnsi="Arial" w:cs="Arial"/>
        </w:rPr>
        <w:t>It may not contain any illustrations, graphics or captions that may be part of the master procedure included in the kit.</w:t>
      </w:r>
    </w:p>
    <w:p w:rsidR="0082074B" w:rsidRPr="00AD69B8" w:rsidRDefault="0082074B" w:rsidP="0082074B">
      <w:pPr>
        <w:pStyle w:val="DefaultText"/>
        <w:tabs>
          <w:tab w:val="left" w:pos="540"/>
          <w:tab w:val="left" w:pos="630"/>
          <w:tab w:val="left" w:pos="1080"/>
        </w:tabs>
        <w:rPr>
          <w:rFonts w:ascii="Arial" w:hAnsi="Arial" w:cs="Arial"/>
        </w:rPr>
      </w:pPr>
    </w:p>
    <w:p w:rsidR="0082074B" w:rsidRPr="00AD69B8" w:rsidRDefault="0082074B" w:rsidP="0082074B">
      <w:pPr>
        <w:pStyle w:val="DefaultText"/>
        <w:numPr>
          <w:ilvl w:val="0"/>
          <w:numId w:val="1"/>
        </w:numPr>
        <w:tabs>
          <w:tab w:val="left" w:pos="540"/>
          <w:tab w:val="left" w:pos="630"/>
        </w:tabs>
        <w:rPr>
          <w:rFonts w:ascii="Arial" w:hAnsi="Arial" w:cs="Arial"/>
        </w:rPr>
      </w:pPr>
      <w:r w:rsidRPr="00AD69B8">
        <w:rPr>
          <w:rFonts w:ascii="Arial" w:hAnsi="Arial" w:cs="Arial"/>
        </w:rPr>
        <w:t>The master procedure may have contained special formatting characters, such as subscripts, superscripts, degree symbols, mean symbols and Greek characters such as alpha, beta, gamma, etc.  These symbols may or may not display properly on your desktop.</w:t>
      </w:r>
    </w:p>
    <w:p w:rsidR="0082074B" w:rsidRPr="00AD69B8" w:rsidRDefault="0082074B" w:rsidP="0082074B">
      <w:pPr>
        <w:pStyle w:val="DefaultText"/>
        <w:tabs>
          <w:tab w:val="left" w:pos="540"/>
          <w:tab w:val="left" w:pos="630"/>
        </w:tabs>
        <w:rPr>
          <w:rFonts w:ascii="Arial" w:hAnsi="Arial" w:cs="Arial"/>
        </w:rPr>
      </w:pPr>
    </w:p>
    <w:p w:rsidR="0082074B" w:rsidRPr="00AD69B8" w:rsidRDefault="0082074B" w:rsidP="0082074B">
      <w:pPr>
        <w:pStyle w:val="DefaultText"/>
        <w:numPr>
          <w:ilvl w:val="0"/>
          <w:numId w:val="1"/>
        </w:numPr>
        <w:tabs>
          <w:tab w:val="left" w:pos="540"/>
          <w:tab w:val="left" w:pos="630"/>
        </w:tabs>
        <w:rPr>
          <w:rFonts w:ascii="Arial" w:hAnsi="Arial" w:cs="Arial"/>
        </w:rPr>
      </w:pPr>
      <w:r w:rsidRPr="00AD69B8">
        <w:rPr>
          <w:rFonts w:ascii="Arial" w:hAnsi="Arial" w:cs="Arial"/>
        </w:rPr>
        <w:t>The master procedures may also contain columns of tabbed data.  Tab settings may or may not be displayed properly on your desktop.</w:t>
      </w:r>
    </w:p>
    <w:p w:rsidR="0082074B" w:rsidRPr="00AD69B8" w:rsidRDefault="0082074B" w:rsidP="0082074B">
      <w:pPr>
        <w:pStyle w:val="DefaultText"/>
        <w:tabs>
          <w:tab w:val="left" w:pos="540"/>
          <w:tab w:val="left" w:pos="630"/>
          <w:tab w:val="left" w:pos="1080"/>
        </w:tabs>
        <w:ind w:left="630"/>
        <w:rPr>
          <w:rFonts w:ascii="Arial" w:hAnsi="Arial" w:cs="Arial"/>
        </w:rPr>
      </w:pPr>
    </w:p>
    <w:p w:rsidR="0082074B" w:rsidRPr="00AD69B8" w:rsidRDefault="0082074B" w:rsidP="0082074B">
      <w:pPr>
        <w:pStyle w:val="DefaultText"/>
        <w:tabs>
          <w:tab w:val="left" w:pos="540"/>
        </w:tabs>
        <w:ind w:left="540" w:hanging="540"/>
        <w:rPr>
          <w:rFonts w:ascii="Arial" w:hAnsi="Arial" w:cs="Arial"/>
        </w:rPr>
      </w:pPr>
      <w:r w:rsidRPr="00AD69B8">
        <w:rPr>
          <w:rFonts w:ascii="Arial" w:hAnsi="Arial" w:cs="Arial"/>
        </w:rPr>
        <w:t>3)</w:t>
      </w:r>
      <w:r w:rsidRPr="00AD69B8">
        <w:rPr>
          <w:rFonts w:ascii="Arial" w:hAnsi="Arial" w:cs="Arial"/>
        </w:rPr>
        <w:tab/>
        <w:t>The Adobe Acrobat PDF file provides a snapsh</w:t>
      </w:r>
      <w:r>
        <w:rPr>
          <w:rFonts w:ascii="Arial" w:hAnsi="Arial" w:cs="Arial"/>
        </w:rPr>
        <w:t xml:space="preserve">ot of the master procedure in a </w:t>
      </w:r>
      <w:r w:rsidRPr="00AD69B8">
        <w:rPr>
          <w:rFonts w:ascii="Arial" w:hAnsi="Arial" w:cs="Arial"/>
        </w:rPr>
        <w:t>printable 8.5 x 11” format.  It is provided to serve as a reference f</w:t>
      </w:r>
      <w:r>
        <w:rPr>
          <w:rFonts w:ascii="Arial" w:hAnsi="Arial" w:cs="Arial"/>
        </w:rPr>
        <w:t xml:space="preserve">or </w:t>
      </w:r>
      <w:r w:rsidRPr="00AD69B8">
        <w:rPr>
          <w:rFonts w:ascii="Arial" w:hAnsi="Arial" w:cs="Arial"/>
        </w:rPr>
        <w:t>accuracy.</w:t>
      </w:r>
    </w:p>
    <w:p w:rsidR="0082074B" w:rsidRPr="00AD69B8" w:rsidRDefault="0082074B" w:rsidP="0082074B">
      <w:pPr>
        <w:pStyle w:val="DefaultText"/>
        <w:tabs>
          <w:tab w:val="left" w:pos="540"/>
        </w:tabs>
        <w:rPr>
          <w:rFonts w:ascii="Arial" w:hAnsi="Arial" w:cs="Arial"/>
        </w:rPr>
      </w:pPr>
    </w:p>
    <w:p w:rsidR="0082074B" w:rsidRPr="00AD69B8" w:rsidRDefault="0082074B" w:rsidP="0082074B">
      <w:pPr>
        <w:pStyle w:val="DefaultText"/>
        <w:tabs>
          <w:tab w:val="left" w:pos="540"/>
          <w:tab w:val="left" w:pos="1080"/>
        </w:tabs>
        <w:ind w:left="540" w:hanging="540"/>
        <w:rPr>
          <w:rFonts w:ascii="Arial" w:hAnsi="Arial" w:cs="Arial"/>
        </w:rPr>
      </w:pPr>
      <w:r w:rsidRPr="00AD69B8">
        <w:rPr>
          <w:rFonts w:ascii="Arial" w:hAnsi="Arial" w:cs="Arial"/>
        </w:rPr>
        <w:t>4)</w:t>
      </w:r>
      <w:r w:rsidRPr="00AD69B8">
        <w:rPr>
          <w:rFonts w:ascii="Arial" w:hAnsi="Arial" w:cs="Arial"/>
        </w:rPr>
        <w:tab/>
        <w:t>By downloading this procedure, your institution is assuming responsibility for modification and usage.</w:t>
      </w:r>
    </w:p>
    <w:p w:rsidR="0082074B" w:rsidRPr="003D092F" w:rsidRDefault="0082074B" w:rsidP="0082074B">
      <w:pPr>
        <w:pStyle w:val="DefaultText"/>
        <w:tabs>
          <w:tab w:val="left" w:pos="630"/>
          <w:tab w:val="left" w:pos="1080"/>
        </w:tabs>
        <w:rPr>
          <w:rFonts w:ascii="Arial" w:hAnsi="Arial" w:cs="Arial"/>
          <w:b/>
        </w:rPr>
      </w:pPr>
      <w:r w:rsidRPr="00AD69B8">
        <w:rPr>
          <w:rFonts w:ascii="Arial" w:hAnsi="Arial" w:cs="Arial"/>
        </w:rPr>
        <w:br w:type="page"/>
      </w:r>
      <w:r w:rsidRPr="003D092F">
        <w:rPr>
          <w:rFonts w:ascii="Arial" w:hAnsi="Arial" w:cs="Arial"/>
          <w:b/>
          <w:sz w:val="22"/>
        </w:rPr>
        <w:lastRenderedPageBreak/>
        <w:t>HELENA LABORATORIES</w:t>
      </w:r>
    </w:p>
    <w:p w:rsidR="0082074B" w:rsidRPr="003D092F" w:rsidRDefault="0082074B" w:rsidP="0082074B">
      <w:pPr>
        <w:pStyle w:val="DefaultText"/>
        <w:rPr>
          <w:rFonts w:ascii="Arial" w:hAnsi="Arial" w:cs="Arial"/>
          <w:b/>
          <w:sz w:val="22"/>
        </w:rPr>
      </w:pPr>
      <w:r w:rsidRPr="003D092F">
        <w:rPr>
          <w:rFonts w:ascii="Arial" w:hAnsi="Arial" w:cs="Arial"/>
          <w:b/>
          <w:sz w:val="22"/>
        </w:rPr>
        <w:t>PROCEDURE DOWNLOAD END USER AGREEMENT</w:t>
      </w:r>
    </w:p>
    <w:p w:rsidR="0082074B" w:rsidRPr="00AD69B8" w:rsidRDefault="0082074B" w:rsidP="0082074B">
      <w:pPr>
        <w:pStyle w:val="DefaultText"/>
        <w:rPr>
          <w:rFonts w:ascii="Arial" w:hAnsi="Arial" w:cs="Arial"/>
          <w:sz w:val="22"/>
        </w:rPr>
      </w:pPr>
    </w:p>
    <w:p w:rsidR="0082074B" w:rsidRPr="00AD69B8" w:rsidRDefault="0082074B" w:rsidP="0082074B">
      <w:pPr>
        <w:pStyle w:val="DefaultText"/>
        <w:tabs>
          <w:tab w:val="left" w:pos="630"/>
          <w:tab w:val="left" w:pos="1080"/>
        </w:tabs>
        <w:rPr>
          <w:rFonts w:ascii="Arial" w:hAnsi="Arial" w:cs="Arial"/>
          <w:sz w:val="22"/>
        </w:rPr>
      </w:pPr>
    </w:p>
    <w:p w:rsidR="0082074B" w:rsidRPr="00AD69B8" w:rsidRDefault="0082074B" w:rsidP="0082074B">
      <w:pPr>
        <w:pStyle w:val="DefaultText"/>
        <w:tabs>
          <w:tab w:val="left" w:pos="630"/>
          <w:tab w:val="left" w:pos="1080"/>
        </w:tabs>
        <w:rPr>
          <w:rFonts w:ascii="Arial" w:hAnsi="Arial" w:cs="Arial"/>
          <w:sz w:val="22"/>
        </w:rPr>
      </w:pPr>
    </w:p>
    <w:p w:rsidR="0082074B" w:rsidRPr="00AD69B8" w:rsidRDefault="0082074B" w:rsidP="0082074B">
      <w:pPr>
        <w:pStyle w:val="DefaultText"/>
        <w:tabs>
          <w:tab w:val="left" w:pos="630"/>
          <w:tab w:val="left" w:pos="1080"/>
        </w:tabs>
        <w:jc w:val="center"/>
        <w:rPr>
          <w:rFonts w:ascii="Arial" w:hAnsi="Arial" w:cs="Arial"/>
          <w:sz w:val="22"/>
        </w:rPr>
      </w:pPr>
      <w:r w:rsidRPr="00AD69B8">
        <w:rPr>
          <w:rFonts w:ascii="Arial" w:hAnsi="Arial" w:cs="Arial"/>
          <w:sz w:val="22"/>
        </w:rPr>
        <w:t>HELENA LABORATORIES LABELING – Style/Format Outline</w:t>
      </w:r>
    </w:p>
    <w:p w:rsidR="0082074B" w:rsidRPr="00AD69B8" w:rsidRDefault="0082074B" w:rsidP="0082074B">
      <w:pPr>
        <w:pStyle w:val="DefaultText"/>
        <w:tabs>
          <w:tab w:val="left" w:pos="630"/>
          <w:tab w:val="left" w:pos="1080"/>
        </w:tabs>
        <w:rPr>
          <w:rFonts w:ascii="Arial" w:hAnsi="Arial" w:cs="Arial"/>
          <w:sz w:val="22"/>
        </w:rPr>
      </w:pPr>
    </w:p>
    <w:p w:rsidR="0082074B" w:rsidRPr="00AD69B8" w:rsidRDefault="0082074B" w:rsidP="0082074B">
      <w:pPr>
        <w:pStyle w:val="DefaultText"/>
        <w:tabs>
          <w:tab w:val="left" w:pos="630"/>
          <w:tab w:val="left" w:pos="1080"/>
        </w:tabs>
        <w:rPr>
          <w:rFonts w:ascii="Arial" w:hAnsi="Arial" w:cs="Arial"/>
          <w:sz w:val="22"/>
        </w:rPr>
      </w:pPr>
    </w:p>
    <w:p w:rsidR="0082074B" w:rsidRPr="00AD69B8" w:rsidRDefault="0082074B" w:rsidP="0082074B">
      <w:pPr>
        <w:pStyle w:val="DefaultText"/>
        <w:tabs>
          <w:tab w:val="left" w:pos="630"/>
          <w:tab w:val="left" w:pos="1080"/>
        </w:tabs>
        <w:rPr>
          <w:rFonts w:ascii="Arial" w:hAnsi="Arial" w:cs="Arial"/>
        </w:rPr>
      </w:pPr>
    </w:p>
    <w:p w:rsidR="0082074B" w:rsidRPr="00AD69B8" w:rsidRDefault="0082074B" w:rsidP="0082074B">
      <w:pPr>
        <w:pStyle w:val="DefaultText"/>
        <w:numPr>
          <w:ilvl w:val="0"/>
          <w:numId w:val="2"/>
        </w:numPr>
        <w:tabs>
          <w:tab w:val="left" w:pos="1080"/>
        </w:tabs>
        <w:rPr>
          <w:rFonts w:ascii="Arial" w:hAnsi="Arial" w:cs="Arial"/>
        </w:rPr>
      </w:pPr>
      <w:r w:rsidRPr="00AD69B8">
        <w:rPr>
          <w:rFonts w:ascii="Arial" w:hAnsi="Arial" w:cs="Arial"/>
        </w:rPr>
        <w:t>PRODUCT {Test} NAME</w:t>
      </w:r>
    </w:p>
    <w:p w:rsidR="0082074B" w:rsidRPr="00AD69B8" w:rsidRDefault="0082074B" w:rsidP="0082074B">
      <w:pPr>
        <w:pStyle w:val="DefaultText"/>
        <w:numPr>
          <w:ilvl w:val="0"/>
          <w:numId w:val="2"/>
        </w:numPr>
        <w:tabs>
          <w:tab w:val="left" w:pos="1080"/>
        </w:tabs>
        <w:rPr>
          <w:rFonts w:ascii="Arial" w:hAnsi="Arial" w:cs="Arial"/>
        </w:rPr>
      </w:pPr>
      <w:r w:rsidRPr="00AD69B8">
        <w:rPr>
          <w:rFonts w:ascii="Arial" w:hAnsi="Arial" w:cs="Arial"/>
        </w:rPr>
        <w:t>INTENDED USE and TEST TYPE (qualitative or qualitative)</w:t>
      </w:r>
    </w:p>
    <w:p w:rsidR="0082074B" w:rsidRPr="00AD69B8" w:rsidRDefault="0082074B" w:rsidP="0082074B">
      <w:pPr>
        <w:pStyle w:val="DefaultText"/>
        <w:numPr>
          <w:ilvl w:val="0"/>
          <w:numId w:val="2"/>
        </w:numPr>
        <w:tabs>
          <w:tab w:val="left" w:pos="1080"/>
        </w:tabs>
        <w:rPr>
          <w:rFonts w:ascii="Arial" w:hAnsi="Arial" w:cs="Arial"/>
        </w:rPr>
      </w:pPr>
      <w:r w:rsidRPr="00AD69B8">
        <w:rPr>
          <w:rFonts w:ascii="Arial" w:hAnsi="Arial" w:cs="Arial"/>
        </w:rPr>
        <w:t>SUMMARY AND EXPLANATION</w:t>
      </w:r>
    </w:p>
    <w:p w:rsidR="0082074B" w:rsidRPr="00AD69B8" w:rsidRDefault="0082074B" w:rsidP="0082074B">
      <w:pPr>
        <w:pStyle w:val="DefaultText"/>
        <w:numPr>
          <w:ilvl w:val="0"/>
          <w:numId w:val="2"/>
        </w:numPr>
        <w:tabs>
          <w:tab w:val="left" w:pos="1080"/>
        </w:tabs>
        <w:rPr>
          <w:rFonts w:ascii="Arial" w:hAnsi="Arial" w:cs="Arial"/>
        </w:rPr>
      </w:pPr>
      <w:r w:rsidRPr="00AD69B8">
        <w:rPr>
          <w:rFonts w:ascii="Arial" w:hAnsi="Arial" w:cs="Arial"/>
        </w:rPr>
        <w:t>PRINCIPLES OF THE PROCEDURE</w:t>
      </w:r>
    </w:p>
    <w:p w:rsidR="0082074B" w:rsidRPr="00AD69B8" w:rsidRDefault="0082074B" w:rsidP="0082074B">
      <w:pPr>
        <w:pStyle w:val="DefaultText"/>
        <w:tabs>
          <w:tab w:val="left" w:pos="630"/>
          <w:tab w:val="left" w:pos="1080"/>
        </w:tabs>
        <w:rPr>
          <w:rFonts w:ascii="Arial" w:hAnsi="Arial" w:cs="Arial"/>
          <w:i/>
          <w:iCs/>
        </w:rPr>
      </w:pPr>
      <w:r w:rsidRPr="00AD69B8">
        <w:rPr>
          <w:rFonts w:ascii="Arial" w:hAnsi="Arial" w:cs="Arial"/>
        </w:rPr>
        <w:tab/>
        <w:t xml:space="preserve">  {</w:t>
      </w:r>
      <w:r w:rsidRPr="00AD69B8">
        <w:rPr>
          <w:rFonts w:ascii="Arial" w:hAnsi="Arial" w:cs="Arial"/>
          <w:i/>
          <w:iCs/>
        </w:rPr>
        <w:t>NCCLS lists SAMPLE COLLECTION/HANDLING next}</w:t>
      </w:r>
    </w:p>
    <w:p w:rsidR="0082074B" w:rsidRPr="00AD69B8" w:rsidRDefault="0082074B" w:rsidP="0082074B">
      <w:pPr>
        <w:pStyle w:val="DefaultText"/>
        <w:numPr>
          <w:ilvl w:val="0"/>
          <w:numId w:val="2"/>
        </w:numPr>
        <w:tabs>
          <w:tab w:val="left" w:pos="1080"/>
        </w:tabs>
        <w:rPr>
          <w:rFonts w:ascii="Arial" w:hAnsi="Arial" w:cs="Arial"/>
        </w:rPr>
      </w:pPr>
      <w:r w:rsidRPr="00AD69B8">
        <w:rPr>
          <w:rFonts w:ascii="Arial" w:hAnsi="Arial" w:cs="Arial"/>
        </w:rPr>
        <w:t>REAGENTS (name/concentration; warnings/precautions; preparation; storage; environment; Purification/treatment; indications of instability)</w:t>
      </w:r>
    </w:p>
    <w:p w:rsidR="0082074B" w:rsidRPr="00AD69B8" w:rsidRDefault="0082074B" w:rsidP="0082074B">
      <w:pPr>
        <w:pStyle w:val="DefaultText"/>
        <w:numPr>
          <w:ilvl w:val="0"/>
          <w:numId w:val="2"/>
        </w:numPr>
        <w:tabs>
          <w:tab w:val="left" w:pos="1080"/>
        </w:tabs>
        <w:rPr>
          <w:rFonts w:ascii="Arial" w:hAnsi="Arial" w:cs="Arial"/>
        </w:rPr>
      </w:pPr>
      <w:r w:rsidRPr="00AD69B8">
        <w:rPr>
          <w:rFonts w:ascii="Arial" w:hAnsi="Arial" w:cs="Arial"/>
        </w:rPr>
        <w:t>INSTRUMENTS required – Refer to Operator Manual (... for equipment for; use or function; Installation; Principles of operation; performance; Operating Instructions; Calibration* {*is next in order for NCCLS – also listed in “PROCEDURE”}’ precautions/limitations/hazards; Service and maintenance information</w:t>
      </w:r>
    </w:p>
    <w:p w:rsidR="0082074B" w:rsidRPr="00AD69B8" w:rsidRDefault="0082074B" w:rsidP="0082074B">
      <w:pPr>
        <w:pStyle w:val="DefaultText"/>
        <w:numPr>
          <w:ilvl w:val="0"/>
          <w:numId w:val="2"/>
        </w:numPr>
        <w:tabs>
          <w:tab w:val="left" w:pos="1080"/>
        </w:tabs>
        <w:rPr>
          <w:rFonts w:ascii="Arial" w:hAnsi="Arial" w:cs="Arial"/>
        </w:rPr>
      </w:pPr>
      <w:r w:rsidRPr="00AD69B8">
        <w:rPr>
          <w:rFonts w:ascii="Arial" w:hAnsi="Arial" w:cs="Arial"/>
        </w:rPr>
        <w:t>SAMPLE COLLECTION/HANDLING</w:t>
      </w:r>
    </w:p>
    <w:p w:rsidR="0082074B" w:rsidRPr="00AD69B8" w:rsidRDefault="0082074B" w:rsidP="0082074B">
      <w:pPr>
        <w:pStyle w:val="DefaultText"/>
        <w:numPr>
          <w:ilvl w:val="0"/>
          <w:numId w:val="2"/>
        </w:numPr>
        <w:tabs>
          <w:tab w:val="left" w:pos="1080"/>
        </w:tabs>
        <w:rPr>
          <w:rFonts w:ascii="Arial" w:hAnsi="Arial" w:cs="Arial"/>
        </w:rPr>
      </w:pPr>
      <w:r w:rsidRPr="00AD69B8">
        <w:rPr>
          <w:rFonts w:ascii="Arial" w:hAnsi="Arial" w:cs="Arial"/>
        </w:rPr>
        <w:t>PROCEDURE</w:t>
      </w:r>
    </w:p>
    <w:p w:rsidR="0082074B" w:rsidRPr="00AD69B8" w:rsidRDefault="0082074B" w:rsidP="0082074B">
      <w:pPr>
        <w:pStyle w:val="DefaultText"/>
        <w:tabs>
          <w:tab w:val="left" w:pos="630"/>
          <w:tab w:val="left" w:pos="1080"/>
        </w:tabs>
        <w:rPr>
          <w:rFonts w:ascii="Arial" w:hAnsi="Arial" w:cs="Arial"/>
        </w:rPr>
      </w:pPr>
      <w:r w:rsidRPr="00AD69B8">
        <w:rPr>
          <w:rFonts w:ascii="Arial" w:hAnsi="Arial" w:cs="Arial"/>
        </w:rPr>
        <w:tab/>
        <w:t xml:space="preserve">  {</w:t>
      </w:r>
      <w:r w:rsidRPr="00AD69B8">
        <w:rPr>
          <w:rFonts w:ascii="Arial" w:hAnsi="Arial" w:cs="Arial"/>
          <w:i/>
          <w:iCs/>
        </w:rPr>
        <w:t>NCCLS lists QUALITY CONTROL (QC) next}</w:t>
      </w:r>
    </w:p>
    <w:p w:rsidR="0082074B" w:rsidRPr="00AD69B8" w:rsidRDefault="0082074B" w:rsidP="0082074B">
      <w:pPr>
        <w:pStyle w:val="DefaultText"/>
        <w:tabs>
          <w:tab w:val="left" w:pos="630"/>
          <w:tab w:val="left" w:pos="1080"/>
        </w:tabs>
        <w:rPr>
          <w:rFonts w:ascii="Arial" w:hAnsi="Arial" w:cs="Arial"/>
        </w:rPr>
      </w:pPr>
      <w:r w:rsidRPr="00AD69B8">
        <w:rPr>
          <w:rFonts w:ascii="Arial" w:hAnsi="Arial" w:cs="Arial"/>
        </w:rPr>
        <w:t xml:space="preserve"> 9)  RESULTS (calculations, as applicable; etc.)</w:t>
      </w:r>
    </w:p>
    <w:p w:rsidR="0082074B" w:rsidRPr="00AD69B8" w:rsidRDefault="0082074B" w:rsidP="0082074B">
      <w:pPr>
        <w:pStyle w:val="DefaultText"/>
        <w:tabs>
          <w:tab w:val="left" w:pos="630"/>
          <w:tab w:val="left" w:pos="1080"/>
        </w:tabs>
        <w:rPr>
          <w:rFonts w:ascii="Arial" w:hAnsi="Arial" w:cs="Arial"/>
        </w:rPr>
      </w:pPr>
      <w:r w:rsidRPr="00AD69B8">
        <w:rPr>
          <w:rFonts w:ascii="Arial" w:hAnsi="Arial" w:cs="Arial"/>
        </w:rPr>
        <w:t>10)  LIMITATIONS/NOTES/INTERFERENCES</w:t>
      </w:r>
    </w:p>
    <w:p w:rsidR="0082074B" w:rsidRPr="00AD69B8" w:rsidRDefault="0082074B" w:rsidP="0082074B">
      <w:pPr>
        <w:pStyle w:val="DefaultText"/>
        <w:tabs>
          <w:tab w:val="left" w:pos="630"/>
          <w:tab w:val="left" w:pos="1080"/>
        </w:tabs>
        <w:rPr>
          <w:rFonts w:ascii="Arial" w:hAnsi="Arial" w:cs="Arial"/>
        </w:rPr>
      </w:pPr>
      <w:r w:rsidRPr="00AD69B8">
        <w:rPr>
          <w:rFonts w:ascii="Arial" w:hAnsi="Arial" w:cs="Arial"/>
        </w:rPr>
        <w:t>11)  EXPECTED VALUES</w:t>
      </w:r>
    </w:p>
    <w:p w:rsidR="0082074B" w:rsidRPr="00AD69B8" w:rsidRDefault="0082074B" w:rsidP="0082074B">
      <w:pPr>
        <w:pStyle w:val="DefaultText"/>
        <w:tabs>
          <w:tab w:val="left" w:pos="630"/>
          <w:tab w:val="left" w:pos="1080"/>
        </w:tabs>
        <w:rPr>
          <w:rFonts w:ascii="Arial" w:hAnsi="Arial" w:cs="Arial"/>
        </w:rPr>
      </w:pPr>
      <w:r w:rsidRPr="00AD69B8">
        <w:rPr>
          <w:rFonts w:ascii="Arial" w:hAnsi="Arial" w:cs="Arial"/>
        </w:rPr>
        <w:t>12)  PERFORMANCE CHARACTERISTCS</w:t>
      </w:r>
    </w:p>
    <w:p w:rsidR="0082074B" w:rsidRPr="00AD69B8" w:rsidRDefault="0082074B" w:rsidP="0082074B">
      <w:pPr>
        <w:pStyle w:val="DefaultText"/>
        <w:tabs>
          <w:tab w:val="left" w:pos="630"/>
          <w:tab w:val="left" w:pos="1080"/>
        </w:tabs>
        <w:rPr>
          <w:rFonts w:ascii="Arial" w:hAnsi="Arial" w:cs="Arial"/>
        </w:rPr>
      </w:pPr>
      <w:r w:rsidRPr="00AD69B8">
        <w:rPr>
          <w:rFonts w:ascii="Arial" w:hAnsi="Arial" w:cs="Arial"/>
        </w:rPr>
        <w:t>13)  BIBLIOGRAPHY (of pertinent references)</w:t>
      </w:r>
    </w:p>
    <w:p w:rsidR="0082074B" w:rsidRPr="00AD69B8" w:rsidRDefault="0082074B" w:rsidP="0082074B">
      <w:pPr>
        <w:pStyle w:val="DefaultText"/>
        <w:tabs>
          <w:tab w:val="left" w:pos="630"/>
          <w:tab w:val="left" w:pos="1080"/>
        </w:tabs>
        <w:rPr>
          <w:rFonts w:ascii="Arial" w:hAnsi="Arial" w:cs="Arial"/>
        </w:rPr>
      </w:pPr>
      <w:r w:rsidRPr="00AD69B8">
        <w:rPr>
          <w:rFonts w:ascii="Arial" w:hAnsi="Arial" w:cs="Arial"/>
        </w:rPr>
        <w:t>14)  NAME AND PLACE OF BUSINESS OF MANUFACTURER</w:t>
      </w:r>
    </w:p>
    <w:p w:rsidR="0082074B" w:rsidRPr="00AD69B8" w:rsidRDefault="0082074B" w:rsidP="0082074B">
      <w:pPr>
        <w:pStyle w:val="DefaultText"/>
        <w:tabs>
          <w:tab w:val="left" w:pos="630"/>
          <w:tab w:val="left" w:pos="1080"/>
        </w:tabs>
        <w:rPr>
          <w:rFonts w:ascii="Arial" w:hAnsi="Arial" w:cs="Arial"/>
        </w:rPr>
      </w:pPr>
      <w:r w:rsidRPr="00AD69B8">
        <w:rPr>
          <w:rFonts w:ascii="Arial" w:hAnsi="Arial" w:cs="Arial"/>
        </w:rPr>
        <w:t>15)  DATE OF ISSUANCE OF LABELING (instructions)</w:t>
      </w:r>
    </w:p>
    <w:p w:rsidR="0082074B" w:rsidRPr="00AD69B8" w:rsidRDefault="0082074B" w:rsidP="0082074B">
      <w:pPr>
        <w:pStyle w:val="DefaultText"/>
        <w:tabs>
          <w:tab w:val="left" w:pos="630"/>
          <w:tab w:val="left" w:pos="1080"/>
        </w:tabs>
        <w:rPr>
          <w:rFonts w:ascii="Arial" w:hAnsi="Arial" w:cs="Arial"/>
        </w:rPr>
      </w:pPr>
    </w:p>
    <w:p w:rsidR="0082074B" w:rsidRPr="00AD69B8" w:rsidRDefault="0082074B" w:rsidP="0082074B">
      <w:pPr>
        <w:pStyle w:val="DefaultText"/>
        <w:tabs>
          <w:tab w:val="left" w:pos="630"/>
          <w:tab w:val="left" w:pos="1080"/>
        </w:tabs>
        <w:jc w:val="center"/>
        <w:rPr>
          <w:rFonts w:ascii="Arial" w:hAnsi="Arial" w:cs="Arial"/>
        </w:rPr>
      </w:pPr>
      <w:r w:rsidRPr="00AD69B8">
        <w:rPr>
          <w:rFonts w:ascii="Arial" w:hAnsi="Arial" w:cs="Arial"/>
        </w:rPr>
        <w:t xml:space="preserve">For Sales, Technical and Order Information, and Service Assistance, </w:t>
      </w:r>
      <w:r>
        <w:rPr>
          <w:rFonts w:ascii="Arial" w:hAnsi="Arial" w:cs="Arial"/>
        </w:rPr>
        <w:br/>
      </w:r>
      <w:r w:rsidRPr="00AD69B8">
        <w:rPr>
          <w:rFonts w:ascii="Arial" w:hAnsi="Arial" w:cs="Arial"/>
        </w:rPr>
        <w:t>call Helena Laboratories toll free at 1-800-231-5663.</w:t>
      </w:r>
    </w:p>
    <w:p w:rsidR="0082074B" w:rsidRPr="00AD69B8" w:rsidRDefault="0082074B" w:rsidP="0082074B">
      <w:pPr>
        <w:pStyle w:val="DefaultText"/>
        <w:tabs>
          <w:tab w:val="left" w:pos="630"/>
          <w:tab w:val="left" w:pos="1080"/>
        </w:tabs>
        <w:rPr>
          <w:rFonts w:ascii="Arial" w:hAnsi="Arial" w:cs="Arial"/>
        </w:rPr>
      </w:pPr>
    </w:p>
    <w:p w:rsidR="0082074B" w:rsidRPr="00AD69B8" w:rsidRDefault="0082074B" w:rsidP="0082074B">
      <w:pPr>
        <w:pStyle w:val="DefaultText"/>
        <w:tabs>
          <w:tab w:val="left" w:pos="630"/>
          <w:tab w:val="left" w:pos="1080"/>
        </w:tabs>
        <w:rPr>
          <w:rFonts w:ascii="Arial" w:hAnsi="Arial" w:cs="Arial"/>
        </w:rPr>
      </w:pPr>
    </w:p>
    <w:p w:rsidR="0082074B" w:rsidRPr="00AD69B8" w:rsidRDefault="0082074B" w:rsidP="0082074B">
      <w:pPr>
        <w:pStyle w:val="DefaultText"/>
        <w:tabs>
          <w:tab w:val="left" w:pos="630"/>
          <w:tab w:val="left" w:pos="1080"/>
        </w:tabs>
        <w:rPr>
          <w:rFonts w:ascii="Arial" w:hAnsi="Arial" w:cs="Arial"/>
        </w:rPr>
      </w:pPr>
    </w:p>
    <w:p w:rsidR="0082074B" w:rsidRPr="00AD69B8" w:rsidRDefault="0082074B" w:rsidP="0082074B">
      <w:pPr>
        <w:pStyle w:val="DefaultText"/>
        <w:tabs>
          <w:tab w:val="left" w:pos="630"/>
          <w:tab w:val="left" w:pos="1080"/>
        </w:tabs>
        <w:rPr>
          <w:rFonts w:ascii="Arial" w:hAnsi="Arial" w:cs="Arial"/>
        </w:rPr>
      </w:pPr>
      <w:r w:rsidRPr="00AD69B8">
        <w:rPr>
          <w:rFonts w:ascii="Arial" w:hAnsi="Arial" w:cs="Arial"/>
        </w:rPr>
        <w:t>Form 364</w:t>
      </w:r>
    </w:p>
    <w:p w:rsidR="0082074B" w:rsidRPr="00AD69B8" w:rsidRDefault="0082074B" w:rsidP="0082074B">
      <w:pPr>
        <w:pStyle w:val="DefaultText"/>
        <w:tabs>
          <w:tab w:val="left" w:pos="630"/>
          <w:tab w:val="left" w:pos="1080"/>
        </w:tabs>
        <w:rPr>
          <w:rFonts w:ascii="Arial" w:hAnsi="Arial" w:cs="Arial"/>
        </w:rPr>
      </w:pPr>
      <w:r w:rsidRPr="00AD69B8">
        <w:rPr>
          <w:rFonts w:ascii="Arial" w:hAnsi="Arial" w:cs="Arial"/>
        </w:rPr>
        <w:t>Helena Laboratories</w:t>
      </w:r>
    </w:p>
    <w:p w:rsidR="0082074B" w:rsidRDefault="0082074B" w:rsidP="0082074B">
      <w:pPr>
        <w:pStyle w:val="DefaultText"/>
        <w:tabs>
          <w:tab w:val="left" w:pos="630"/>
          <w:tab w:val="left" w:pos="1080"/>
        </w:tabs>
        <w:rPr>
          <w:rFonts w:ascii="Arial" w:hAnsi="Arial" w:cs="Arial"/>
        </w:rPr>
      </w:pPr>
      <w:r w:rsidRPr="00AD69B8">
        <w:rPr>
          <w:rFonts w:ascii="Arial" w:hAnsi="Arial" w:cs="Arial"/>
        </w:rPr>
        <w:t>1/2006 (Rev 3)</w:t>
      </w:r>
    </w:p>
    <w:p w:rsidR="0082074B" w:rsidRPr="00AD69B8" w:rsidRDefault="0082074B" w:rsidP="0082074B">
      <w:pPr>
        <w:pStyle w:val="DefaultText"/>
        <w:tabs>
          <w:tab w:val="left" w:pos="630"/>
          <w:tab w:val="left" w:pos="1080"/>
        </w:tabs>
        <w:rPr>
          <w:rFonts w:ascii="Arial" w:hAnsi="Arial" w:cs="Arial"/>
        </w:rPr>
      </w:pPr>
    </w:p>
    <w:p w:rsidR="0082074B" w:rsidRDefault="0082074B" w:rsidP="00C05177">
      <w:pPr>
        <w:widowControl w:val="0"/>
        <w:tabs>
          <w:tab w:val="left" w:pos="220"/>
          <w:tab w:val="left" w:pos="440"/>
          <w:tab w:val="left" w:pos="640"/>
        </w:tabs>
        <w:autoSpaceDE w:val="0"/>
        <w:autoSpaceDN w:val="0"/>
        <w:adjustRightInd w:val="0"/>
        <w:spacing w:line="380" w:lineRule="atLeast"/>
        <w:jc w:val="right"/>
        <w:textAlignment w:val="center"/>
        <w:rPr>
          <w:rFonts w:ascii="Arial-BoldMT" w:hAnsi="Arial-BoldMT" w:cs="Arial-BoldMT"/>
          <w:b/>
          <w:bCs/>
          <w:color w:val="000000"/>
          <w:spacing w:val="-1"/>
          <w:sz w:val="36"/>
          <w:szCs w:val="36"/>
        </w:rPr>
      </w:pPr>
    </w:p>
    <w:p w:rsidR="0082074B" w:rsidRDefault="0082074B" w:rsidP="00C05177">
      <w:pPr>
        <w:widowControl w:val="0"/>
        <w:tabs>
          <w:tab w:val="left" w:pos="220"/>
          <w:tab w:val="left" w:pos="440"/>
          <w:tab w:val="left" w:pos="640"/>
        </w:tabs>
        <w:autoSpaceDE w:val="0"/>
        <w:autoSpaceDN w:val="0"/>
        <w:adjustRightInd w:val="0"/>
        <w:spacing w:line="380" w:lineRule="atLeast"/>
        <w:jc w:val="right"/>
        <w:textAlignment w:val="center"/>
        <w:rPr>
          <w:rFonts w:ascii="Arial-BoldMT" w:hAnsi="Arial-BoldMT" w:cs="Arial-BoldMT"/>
          <w:b/>
          <w:bCs/>
          <w:color w:val="000000"/>
          <w:spacing w:val="-1"/>
          <w:sz w:val="36"/>
          <w:szCs w:val="36"/>
        </w:rPr>
      </w:pPr>
    </w:p>
    <w:p w:rsidR="0082074B" w:rsidRDefault="0082074B" w:rsidP="00C05177">
      <w:pPr>
        <w:widowControl w:val="0"/>
        <w:tabs>
          <w:tab w:val="left" w:pos="220"/>
          <w:tab w:val="left" w:pos="440"/>
          <w:tab w:val="left" w:pos="640"/>
        </w:tabs>
        <w:autoSpaceDE w:val="0"/>
        <w:autoSpaceDN w:val="0"/>
        <w:adjustRightInd w:val="0"/>
        <w:spacing w:line="380" w:lineRule="atLeast"/>
        <w:jc w:val="right"/>
        <w:textAlignment w:val="center"/>
        <w:rPr>
          <w:rFonts w:ascii="Arial-BoldMT" w:hAnsi="Arial-BoldMT" w:cs="Arial-BoldMT"/>
          <w:b/>
          <w:bCs/>
          <w:color w:val="000000"/>
          <w:spacing w:val="-1"/>
          <w:sz w:val="36"/>
          <w:szCs w:val="36"/>
        </w:rPr>
      </w:pPr>
    </w:p>
    <w:p w:rsidR="0082074B" w:rsidRDefault="0082074B" w:rsidP="00C05177">
      <w:pPr>
        <w:widowControl w:val="0"/>
        <w:tabs>
          <w:tab w:val="left" w:pos="220"/>
          <w:tab w:val="left" w:pos="440"/>
          <w:tab w:val="left" w:pos="640"/>
        </w:tabs>
        <w:autoSpaceDE w:val="0"/>
        <w:autoSpaceDN w:val="0"/>
        <w:adjustRightInd w:val="0"/>
        <w:spacing w:line="380" w:lineRule="atLeast"/>
        <w:jc w:val="right"/>
        <w:textAlignment w:val="center"/>
        <w:rPr>
          <w:rFonts w:ascii="Arial-BoldMT" w:hAnsi="Arial-BoldMT" w:cs="Arial-BoldMT"/>
          <w:b/>
          <w:bCs/>
          <w:color w:val="000000"/>
          <w:spacing w:val="-1"/>
          <w:sz w:val="36"/>
          <w:szCs w:val="36"/>
        </w:rPr>
      </w:pPr>
    </w:p>
    <w:p w:rsidR="0082074B" w:rsidRDefault="0082074B" w:rsidP="00C05177">
      <w:pPr>
        <w:widowControl w:val="0"/>
        <w:tabs>
          <w:tab w:val="left" w:pos="220"/>
          <w:tab w:val="left" w:pos="440"/>
          <w:tab w:val="left" w:pos="640"/>
        </w:tabs>
        <w:autoSpaceDE w:val="0"/>
        <w:autoSpaceDN w:val="0"/>
        <w:adjustRightInd w:val="0"/>
        <w:spacing w:line="380" w:lineRule="atLeast"/>
        <w:jc w:val="right"/>
        <w:textAlignment w:val="center"/>
        <w:rPr>
          <w:rFonts w:ascii="Arial-BoldMT" w:hAnsi="Arial-BoldMT" w:cs="Arial-BoldMT"/>
          <w:b/>
          <w:bCs/>
          <w:color w:val="000000"/>
          <w:spacing w:val="-1"/>
          <w:sz w:val="36"/>
          <w:szCs w:val="36"/>
        </w:rPr>
      </w:pPr>
    </w:p>
    <w:p w:rsidR="0082074B" w:rsidRDefault="0082074B" w:rsidP="00C05177">
      <w:pPr>
        <w:widowControl w:val="0"/>
        <w:tabs>
          <w:tab w:val="left" w:pos="220"/>
          <w:tab w:val="left" w:pos="440"/>
          <w:tab w:val="left" w:pos="640"/>
        </w:tabs>
        <w:autoSpaceDE w:val="0"/>
        <w:autoSpaceDN w:val="0"/>
        <w:adjustRightInd w:val="0"/>
        <w:spacing w:line="380" w:lineRule="atLeast"/>
        <w:jc w:val="right"/>
        <w:textAlignment w:val="center"/>
        <w:rPr>
          <w:rFonts w:ascii="Arial-BoldMT" w:hAnsi="Arial-BoldMT" w:cs="Arial-BoldMT"/>
          <w:b/>
          <w:bCs/>
          <w:color w:val="000000"/>
          <w:spacing w:val="-1"/>
          <w:sz w:val="36"/>
          <w:szCs w:val="36"/>
        </w:rPr>
      </w:pPr>
    </w:p>
    <w:p w:rsidR="0082074B" w:rsidRDefault="0082074B" w:rsidP="00C05177">
      <w:pPr>
        <w:widowControl w:val="0"/>
        <w:tabs>
          <w:tab w:val="left" w:pos="220"/>
          <w:tab w:val="left" w:pos="440"/>
          <w:tab w:val="left" w:pos="640"/>
        </w:tabs>
        <w:autoSpaceDE w:val="0"/>
        <w:autoSpaceDN w:val="0"/>
        <w:adjustRightInd w:val="0"/>
        <w:spacing w:line="380" w:lineRule="atLeast"/>
        <w:jc w:val="right"/>
        <w:textAlignment w:val="center"/>
        <w:rPr>
          <w:rFonts w:ascii="Arial-BoldMT" w:hAnsi="Arial-BoldMT" w:cs="Arial-BoldMT"/>
          <w:b/>
          <w:bCs/>
          <w:color w:val="000000"/>
          <w:spacing w:val="-1"/>
          <w:sz w:val="36"/>
          <w:szCs w:val="36"/>
        </w:rPr>
      </w:pPr>
    </w:p>
    <w:p w:rsidR="0082074B" w:rsidRDefault="0082074B" w:rsidP="00C05177">
      <w:pPr>
        <w:widowControl w:val="0"/>
        <w:tabs>
          <w:tab w:val="left" w:pos="220"/>
          <w:tab w:val="left" w:pos="440"/>
          <w:tab w:val="left" w:pos="640"/>
        </w:tabs>
        <w:autoSpaceDE w:val="0"/>
        <w:autoSpaceDN w:val="0"/>
        <w:adjustRightInd w:val="0"/>
        <w:spacing w:line="380" w:lineRule="atLeast"/>
        <w:jc w:val="right"/>
        <w:textAlignment w:val="center"/>
        <w:rPr>
          <w:rFonts w:ascii="Arial-BoldMT" w:hAnsi="Arial-BoldMT" w:cs="Arial-BoldMT"/>
          <w:b/>
          <w:bCs/>
          <w:color w:val="000000"/>
          <w:spacing w:val="-1"/>
          <w:sz w:val="36"/>
          <w:szCs w:val="36"/>
        </w:rPr>
      </w:pPr>
    </w:p>
    <w:p w:rsidR="0082074B" w:rsidRDefault="0082074B" w:rsidP="00C05177">
      <w:pPr>
        <w:widowControl w:val="0"/>
        <w:tabs>
          <w:tab w:val="left" w:pos="220"/>
          <w:tab w:val="left" w:pos="440"/>
          <w:tab w:val="left" w:pos="640"/>
        </w:tabs>
        <w:autoSpaceDE w:val="0"/>
        <w:autoSpaceDN w:val="0"/>
        <w:adjustRightInd w:val="0"/>
        <w:spacing w:line="380" w:lineRule="atLeast"/>
        <w:jc w:val="right"/>
        <w:textAlignment w:val="center"/>
        <w:rPr>
          <w:rFonts w:ascii="Arial-BoldMT" w:hAnsi="Arial-BoldMT" w:cs="Arial-BoldMT"/>
          <w:b/>
          <w:bCs/>
          <w:color w:val="000000"/>
          <w:spacing w:val="-1"/>
          <w:sz w:val="36"/>
          <w:szCs w:val="36"/>
        </w:rPr>
      </w:pPr>
    </w:p>
    <w:p w:rsidR="0082074B" w:rsidRDefault="0082074B" w:rsidP="00C05177">
      <w:pPr>
        <w:widowControl w:val="0"/>
        <w:tabs>
          <w:tab w:val="left" w:pos="220"/>
          <w:tab w:val="left" w:pos="440"/>
          <w:tab w:val="left" w:pos="640"/>
        </w:tabs>
        <w:autoSpaceDE w:val="0"/>
        <w:autoSpaceDN w:val="0"/>
        <w:adjustRightInd w:val="0"/>
        <w:spacing w:line="380" w:lineRule="atLeast"/>
        <w:jc w:val="right"/>
        <w:textAlignment w:val="center"/>
        <w:rPr>
          <w:rFonts w:ascii="Arial-BoldMT" w:hAnsi="Arial-BoldMT" w:cs="Arial-BoldMT"/>
          <w:b/>
          <w:bCs/>
          <w:color w:val="000000"/>
          <w:spacing w:val="-1"/>
          <w:sz w:val="36"/>
          <w:szCs w:val="36"/>
        </w:rPr>
      </w:pPr>
    </w:p>
    <w:p w:rsidR="0082074B" w:rsidRDefault="0082074B" w:rsidP="00C05177">
      <w:pPr>
        <w:widowControl w:val="0"/>
        <w:tabs>
          <w:tab w:val="left" w:pos="220"/>
          <w:tab w:val="left" w:pos="440"/>
          <w:tab w:val="left" w:pos="640"/>
        </w:tabs>
        <w:autoSpaceDE w:val="0"/>
        <w:autoSpaceDN w:val="0"/>
        <w:adjustRightInd w:val="0"/>
        <w:spacing w:line="380" w:lineRule="atLeast"/>
        <w:jc w:val="right"/>
        <w:textAlignment w:val="center"/>
        <w:rPr>
          <w:rFonts w:ascii="Arial-BoldMT" w:hAnsi="Arial-BoldMT" w:cs="Arial-BoldMT"/>
          <w:b/>
          <w:bCs/>
          <w:color w:val="000000"/>
          <w:spacing w:val="-1"/>
          <w:sz w:val="36"/>
          <w:szCs w:val="36"/>
        </w:rPr>
      </w:pPr>
    </w:p>
    <w:p w:rsidR="0082074B" w:rsidRDefault="0082074B" w:rsidP="00C05177">
      <w:pPr>
        <w:widowControl w:val="0"/>
        <w:tabs>
          <w:tab w:val="left" w:pos="220"/>
          <w:tab w:val="left" w:pos="440"/>
          <w:tab w:val="left" w:pos="640"/>
        </w:tabs>
        <w:autoSpaceDE w:val="0"/>
        <w:autoSpaceDN w:val="0"/>
        <w:adjustRightInd w:val="0"/>
        <w:spacing w:line="380" w:lineRule="atLeast"/>
        <w:jc w:val="right"/>
        <w:textAlignment w:val="center"/>
        <w:rPr>
          <w:rFonts w:ascii="Arial-BoldMT" w:hAnsi="Arial-BoldMT" w:cs="Arial-BoldMT"/>
          <w:b/>
          <w:bCs/>
          <w:color w:val="000000"/>
          <w:spacing w:val="-1"/>
          <w:sz w:val="36"/>
          <w:szCs w:val="36"/>
        </w:rPr>
      </w:pPr>
    </w:p>
    <w:p w:rsidR="0088141D" w:rsidRPr="0088141D" w:rsidRDefault="0088141D" w:rsidP="0088141D">
      <w:pPr>
        <w:widowControl w:val="0"/>
        <w:tabs>
          <w:tab w:val="left" w:pos="200"/>
          <w:tab w:val="left" w:pos="360"/>
          <w:tab w:val="left" w:pos="540"/>
          <w:tab w:val="left" w:pos="680"/>
          <w:tab w:val="left" w:pos="3360"/>
        </w:tabs>
        <w:autoSpaceDE w:val="0"/>
        <w:autoSpaceDN w:val="0"/>
        <w:adjustRightInd w:val="0"/>
        <w:spacing w:before="72" w:line="340" w:lineRule="atLeast"/>
        <w:jc w:val="right"/>
        <w:textAlignment w:val="center"/>
        <w:rPr>
          <w:rFonts w:ascii="Helvetica-Bold" w:hAnsi="Helvetica-Bold" w:cs="Helvetica-Bold"/>
          <w:b/>
          <w:bCs/>
          <w:color w:val="000000"/>
          <w:sz w:val="36"/>
          <w:szCs w:val="36"/>
        </w:rPr>
      </w:pPr>
      <w:proofErr w:type="spellStart"/>
      <w:r w:rsidRPr="0088141D">
        <w:rPr>
          <w:rFonts w:ascii="Helvetica-Bold" w:hAnsi="Helvetica-Bold" w:cs="Helvetica-Bold"/>
          <w:b/>
          <w:bCs/>
          <w:color w:val="000000"/>
          <w:sz w:val="36"/>
          <w:szCs w:val="36"/>
        </w:rPr>
        <w:lastRenderedPageBreak/>
        <w:t>QuickGel</w:t>
      </w:r>
      <w:proofErr w:type="spellEnd"/>
      <w:r w:rsidRPr="0088141D">
        <w:rPr>
          <w:rFonts w:ascii="Helvetica-Bold" w:hAnsi="Helvetica-Bold" w:cs="Helvetica-Bold"/>
          <w:b/>
          <w:bCs/>
          <w:color w:val="000000"/>
          <w:sz w:val="36"/>
          <w:szCs w:val="36"/>
          <w:vertAlign w:val="superscript"/>
        </w:rPr>
        <w:t>®</w:t>
      </w:r>
      <w:r w:rsidRPr="0088141D">
        <w:rPr>
          <w:rFonts w:ascii="Helvetica-Bold" w:hAnsi="Helvetica-Bold" w:cs="Helvetica-Bold"/>
          <w:b/>
          <w:bCs/>
          <w:color w:val="000000"/>
          <w:sz w:val="36"/>
          <w:szCs w:val="36"/>
        </w:rPr>
        <w:t xml:space="preserve"> Touch Lipoprotein</w:t>
      </w:r>
    </w:p>
    <w:p w:rsidR="004718C1" w:rsidRPr="004718C1" w:rsidRDefault="004718C1" w:rsidP="004718C1">
      <w:pPr>
        <w:widowControl w:val="0"/>
        <w:tabs>
          <w:tab w:val="left" w:pos="200"/>
          <w:tab w:val="left" w:pos="360"/>
          <w:tab w:val="left" w:pos="540"/>
          <w:tab w:val="left" w:pos="680"/>
          <w:tab w:val="left" w:pos="3360"/>
        </w:tabs>
        <w:autoSpaceDE w:val="0"/>
        <w:autoSpaceDN w:val="0"/>
        <w:adjustRightInd w:val="0"/>
        <w:spacing w:before="72" w:line="340" w:lineRule="atLeast"/>
        <w:jc w:val="right"/>
        <w:textAlignment w:val="center"/>
        <w:rPr>
          <w:rFonts w:ascii="Helvetica-Bold" w:hAnsi="Helvetica-Bold" w:cs="Helvetica-Bold"/>
          <w:b/>
          <w:bCs/>
          <w:color w:val="000000"/>
          <w:sz w:val="36"/>
          <w:szCs w:val="36"/>
        </w:rPr>
      </w:pPr>
      <w:r w:rsidRPr="004718C1">
        <w:rPr>
          <w:rFonts w:ascii="Helvetica-Bold" w:hAnsi="Helvetica-Bold" w:cs="Helvetica-Bold"/>
          <w:b/>
          <w:bCs/>
          <w:color w:val="000000"/>
          <w:sz w:val="36"/>
          <w:szCs w:val="36"/>
        </w:rPr>
        <w:t>Procedure</w:t>
      </w:r>
    </w:p>
    <w:p w:rsidR="00266072" w:rsidRPr="004718C1" w:rsidRDefault="00266072" w:rsidP="004718C1">
      <w:pPr>
        <w:pStyle w:val="BasicParagraph"/>
        <w:rPr>
          <w:rFonts w:ascii="Helvetica-Bold" w:hAnsi="Helvetica-Bold" w:cs="Helvetica-Bold"/>
          <w:b/>
          <w:bCs/>
        </w:rPr>
      </w:pPr>
      <w:r w:rsidRPr="004718C1">
        <w:rPr>
          <w:rFonts w:ascii="Helvetica-Bold" w:hAnsi="Helvetica-Bold" w:cs="Helvetica-Bold"/>
          <w:b/>
        </w:rPr>
        <w:t>Cat. No.</w:t>
      </w:r>
      <w:r>
        <w:rPr>
          <w:rFonts w:ascii="Helvetica-Bold" w:hAnsi="Helvetica-Bold" w:cs="Helvetica-Bold"/>
        </w:rPr>
        <w:t xml:space="preserve"> </w:t>
      </w:r>
      <w:r w:rsidR="0088141D" w:rsidRPr="0088141D">
        <w:rPr>
          <w:rFonts w:ascii="Helvetica-Bold" w:hAnsi="Helvetica-Bold" w:cs="Helvetica-Bold"/>
          <w:b/>
          <w:bCs/>
        </w:rPr>
        <w:t>3344</w:t>
      </w:r>
    </w:p>
    <w:p w:rsidR="00AF25F0" w:rsidRDefault="00E70761" w:rsidP="00AF25F0">
      <w:r>
        <w:rPr>
          <w:noProof/>
        </w:rPr>
        <w:drawing>
          <wp:anchor distT="0" distB="0" distL="114300" distR="114300" simplePos="0" relativeHeight="251656704" behindDoc="1" locked="0" layoutInCell="1" allowOverlap="1">
            <wp:simplePos x="0" y="0"/>
            <wp:positionH relativeFrom="column">
              <wp:posOffset>51435</wp:posOffset>
            </wp:positionH>
            <wp:positionV relativeFrom="paragraph">
              <wp:posOffset>40640</wp:posOffset>
            </wp:positionV>
            <wp:extent cx="6400800" cy="112395"/>
            <wp:effectExtent l="0" t="0" r="0" b="0"/>
            <wp:wrapThrough wrapText="bothSides">
              <wp:wrapPolygon edited="0">
                <wp:start x="0" y="0"/>
                <wp:lineTo x="0" y="19525"/>
                <wp:lineTo x="21557" y="19525"/>
                <wp:lineTo x="21557" y="0"/>
                <wp:lineTo x="0" y="0"/>
              </wp:wrapPolygon>
            </wp:wrapThrough>
            <wp:docPr id="4"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00800" cy="1123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b/>
          <w:bCs/>
          <w:color w:val="000000"/>
          <w:spacing w:val="-2"/>
          <w:w w:val="95"/>
          <w:sz w:val="18"/>
          <w:szCs w:val="18"/>
        </w:rPr>
      </w:pPr>
      <w:r w:rsidRPr="00E70761">
        <w:rPr>
          <w:rFonts w:ascii="Arial" w:hAnsi="Arial" w:cs="Arial"/>
          <w:b/>
          <w:bCs/>
          <w:color w:val="000000"/>
          <w:spacing w:val="-2"/>
          <w:w w:val="95"/>
          <w:sz w:val="18"/>
          <w:szCs w:val="18"/>
        </w:rPr>
        <w:t xml:space="preserve">INTENDED USE </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color w:val="000000"/>
          <w:spacing w:val="-1"/>
          <w:sz w:val="16"/>
          <w:szCs w:val="16"/>
        </w:rPr>
        <w:t xml:space="preserve">The </w:t>
      </w:r>
      <w:proofErr w:type="spellStart"/>
      <w:r w:rsidRPr="00E70761">
        <w:rPr>
          <w:rFonts w:ascii="Arial" w:hAnsi="Arial" w:cs="Arial"/>
          <w:color w:val="000000"/>
          <w:spacing w:val="-1"/>
          <w:sz w:val="16"/>
          <w:szCs w:val="16"/>
        </w:rPr>
        <w:t>QuickGel</w:t>
      </w:r>
      <w:proofErr w:type="spellEnd"/>
      <w:r w:rsidRPr="00E70761">
        <w:rPr>
          <w:rFonts w:ascii="Arial" w:hAnsi="Arial" w:cs="Arial"/>
          <w:color w:val="000000"/>
          <w:spacing w:val="-1"/>
          <w:sz w:val="16"/>
          <w:szCs w:val="16"/>
        </w:rPr>
        <w:t xml:space="preserve"> Touch Lipoprotein method is intended for the sep­aration and quantitation of plasma lipoproteins by agarose gel elec­­tro­­­phoresis using the SPIFE Touch system.</w:t>
      </w:r>
    </w:p>
    <w:p w:rsidR="00E70761" w:rsidRPr="00E70761" w:rsidRDefault="00E70761" w:rsidP="00E70761">
      <w:pPr>
        <w:tabs>
          <w:tab w:val="left" w:pos="200"/>
          <w:tab w:val="left" w:pos="360"/>
          <w:tab w:val="left" w:pos="540"/>
          <w:tab w:val="left" w:pos="680"/>
          <w:tab w:val="left" w:pos="3360"/>
        </w:tabs>
        <w:autoSpaceDE w:val="0"/>
        <w:autoSpaceDN w:val="0"/>
        <w:adjustRightInd w:val="0"/>
        <w:spacing w:line="288" w:lineRule="auto"/>
        <w:jc w:val="both"/>
        <w:textAlignment w:val="center"/>
        <w:rPr>
          <w:rFonts w:ascii="Arial" w:hAnsi="Arial" w:cs="Arial"/>
          <w:color w:val="000000"/>
          <w:sz w:val="16"/>
          <w:szCs w:val="16"/>
        </w:rPr>
      </w:pPr>
      <w:r w:rsidRPr="00E70761">
        <w:rPr>
          <w:rFonts w:ascii="Arial" w:hAnsi="Arial" w:cs="Arial"/>
          <w:color w:val="000000"/>
          <w:sz w:val="16"/>
          <w:szCs w:val="16"/>
        </w:rPr>
        <w:t xml:space="preserve">For </w:t>
      </w:r>
      <w:r w:rsidRPr="00E70761">
        <w:rPr>
          <w:rFonts w:ascii="Arial" w:hAnsi="Arial" w:cs="Arial"/>
          <w:i/>
          <w:iCs/>
          <w:color w:val="000000"/>
          <w:sz w:val="16"/>
          <w:szCs w:val="16"/>
        </w:rPr>
        <w:t>In Vitro</w:t>
      </w:r>
      <w:r w:rsidRPr="00E70761">
        <w:rPr>
          <w:rFonts w:ascii="Arial" w:hAnsi="Arial" w:cs="Arial"/>
          <w:color w:val="000000"/>
          <w:sz w:val="16"/>
          <w:szCs w:val="16"/>
        </w:rPr>
        <w:t xml:space="preserve"> Diagnostic Use.</w:t>
      </w:r>
    </w:p>
    <w:p w:rsidR="00E70761" w:rsidRPr="00E70761" w:rsidRDefault="00E70761" w:rsidP="00E70761">
      <w:pPr>
        <w:tabs>
          <w:tab w:val="left" w:pos="200"/>
          <w:tab w:val="left" w:pos="360"/>
          <w:tab w:val="left" w:pos="540"/>
          <w:tab w:val="left" w:pos="680"/>
          <w:tab w:val="left" w:pos="3360"/>
        </w:tab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color w:val="000000"/>
          <w:sz w:val="16"/>
          <w:szCs w:val="16"/>
        </w:rPr>
        <w:t>Rx Only</w:t>
      </w:r>
    </w:p>
    <w:p w:rsidR="00E70761" w:rsidRPr="00E70761" w:rsidRDefault="00E70761" w:rsidP="00E70761">
      <w:pPr>
        <w:suppressAutoHyphens/>
        <w:autoSpaceDE w:val="0"/>
        <w:autoSpaceDN w:val="0"/>
        <w:adjustRightInd w:val="0"/>
        <w:spacing w:before="20" w:line="288" w:lineRule="auto"/>
        <w:textAlignment w:val="center"/>
        <w:rPr>
          <w:rFonts w:ascii="Arial" w:hAnsi="Arial" w:cs="Arial"/>
          <w:b/>
          <w:bCs/>
          <w:caps/>
          <w:color w:val="000000"/>
          <w:spacing w:val="-1"/>
          <w:sz w:val="18"/>
          <w:szCs w:val="18"/>
        </w:rPr>
      </w:pPr>
      <w:r w:rsidRPr="00E70761">
        <w:rPr>
          <w:rFonts w:ascii="Arial" w:hAnsi="Arial" w:cs="Arial"/>
          <w:b/>
          <w:bCs/>
          <w:caps/>
          <w:color w:val="000000"/>
          <w:spacing w:val="-1"/>
          <w:sz w:val="18"/>
          <w:szCs w:val="18"/>
        </w:rPr>
        <w:t>SUMMARY</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color w:val="000000"/>
          <w:spacing w:val="-1"/>
          <w:sz w:val="16"/>
          <w:szCs w:val="16"/>
        </w:rPr>
        <w:t>Since Fredrickson and Lees proposed a system for phenotyping hyperlipoproteinemia in 1965</w:t>
      </w:r>
      <w:r w:rsidRPr="00E70761">
        <w:rPr>
          <w:rFonts w:ascii="Arial" w:hAnsi="Arial" w:cs="Arial"/>
          <w:color w:val="000000"/>
          <w:spacing w:val="-1"/>
          <w:sz w:val="16"/>
          <w:szCs w:val="16"/>
          <w:vertAlign w:val="superscript"/>
        </w:rPr>
        <w:t>1</w:t>
      </w:r>
      <w:r w:rsidRPr="00E70761">
        <w:rPr>
          <w:rFonts w:ascii="Arial" w:hAnsi="Arial" w:cs="Arial"/>
          <w:color w:val="000000"/>
          <w:spacing w:val="-1"/>
          <w:sz w:val="16"/>
          <w:szCs w:val="16"/>
        </w:rPr>
        <w:t>, the concept of coronary artery disease detec­­tion and prevention utilizing lipoprotein electrophoresis has become relatively common.</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color w:val="000000"/>
          <w:spacing w:val="-2"/>
          <w:sz w:val="16"/>
          <w:szCs w:val="16"/>
        </w:rPr>
        <w:t>Epidemiologic studies have related dietary intake of fats, especially cholesterol and blood levels of the lipids to the incidence of atherosclerosis, the major manifestations of which are cardiovascular disease and stroke. Ischemic heart disease has also been related to hypercholesterolemia.</w:t>
      </w:r>
      <w:r w:rsidRPr="00E70761">
        <w:rPr>
          <w:rFonts w:ascii="Arial" w:hAnsi="Arial" w:cs="Arial"/>
          <w:color w:val="000000"/>
          <w:spacing w:val="-2"/>
          <w:sz w:val="16"/>
          <w:szCs w:val="16"/>
          <w:vertAlign w:val="superscript"/>
        </w:rPr>
        <w:t>2, 3</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color w:val="000000"/>
          <w:spacing w:val="-1"/>
          <w:sz w:val="16"/>
          <w:szCs w:val="16"/>
        </w:rPr>
        <w:t>The need for accurate determination of lipoprotein phenotypes resulted from the recognition that hyperlipoproteinemia is symptomatic of a group of disorders dissimilar in clinical features, prognosis and responsiveness to treatment. Since treatments of the disorders vary with the different phenotypes, it is absolutely necessary that the correct phenotype be established before therapy is begun</w:t>
      </w:r>
      <w:r w:rsidRPr="00E70761">
        <w:rPr>
          <w:rFonts w:ascii="Arial" w:hAnsi="Arial" w:cs="Arial"/>
          <w:color w:val="000000"/>
          <w:spacing w:val="-2"/>
          <w:sz w:val="16"/>
          <w:szCs w:val="16"/>
        </w:rPr>
        <w:t>.</w:t>
      </w:r>
      <w:r w:rsidRPr="00E70761">
        <w:rPr>
          <w:rFonts w:ascii="Arial" w:hAnsi="Arial" w:cs="Arial"/>
          <w:color w:val="000000"/>
          <w:spacing w:val="-1"/>
          <w:sz w:val="16"/>
          <w:szCs w:val="16"/>
          <w:vertAlign w:val="superscript"/>
        </w:rPr>
        <w:t>4</w:t>
      </w:r>
      <w:r w:rsidRPr="00E70761">
        <w:rPr>
          <w:rFonts w:ascii="Arial" w:hAnsi="Arial" w:cs="Arial"/>
          <w:color w:val="000000"/>
          <w:spacing w:val="-1"/>
          <w:sz w:val="16"/>
          <w:szCs w:val="16"/>
        </w:rPr>
        <w:t xml:space="preserve"> In the classification system proposed by Fredrickson and Lees, only types II, III and IV have a proven relationship to atherosclerosis.</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color w:val="000000"/>
          <w:spacing w:val="-1"/>
          <w:sz w:val="16"/>
          <w:szCs w:val="16"/>
        </w:rPr>
        <w:t>Plasma lipids do not circulate freely in the plasma, but are transported bound to protein and can thus be classified as lipoproteins. These various fractions are made of different combinations of protein, cholesterol, glycerides, cholesterol esters, phosphatides and free fatty acids</w:t>
      </w:r>
      <w:r w:rsidRPr="00E70761">
        <w:rPr>
          <w:rFonts w:ascii="Arial" w:hAnsi="Arial" w:cs="Arial"/>
          <w:color w:val="000000"/>
          <w:spacing w:val="-2"/>
          <w:sz w:val="16"/>
          <w:szCs w:val="16"/>
        </w:rPr>
        <w:t>.</w:t>
      </w:r>
      <w:r w:rsidRPr="00E70761">
        <w:rPr>
          <w:rFonts w:ascii="Arial" w:hAnsi="Arial" w:cs="Arial"/>
          <w:color w:val="000000"/>
          <w:spacing w:val="-1"/>
          <w:sz w:val="16"/>
          <w:szCs w:val="16"/>
          <w:vertAlign w:val="superscript"/>
        </w:rPr>
        <w:t>5</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color w:val="000000"/>
          <w:spacing w:val="-1"/>
          <w:sz w:val="16"/>
          <w:szCs w:val="16"/>
        </w:rPr>
        <w:t>Several techniques have been employed to separate the plasma lipoproteins, including ultracentrifugation, thin layer chromatography, immunological techniques, and electrophoresis. Electrophoresis and ultracentrifugation are two of the most widely used methods and each has given rise to its own terminology. Table 1 shows the correlation of these classifications and the relative lipid and protein composition of each fraction.</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before="40" w:line="288" w:lineRule="auto"/>
        <w:jc w:val="both"/>
        <w:textAlignment w:val="center"/>
        <w:rPr>
          <w:rFonts w:ascii="Arial" w:hAnsi="Arial" w:cs="Arial"/>
          <w:b/>
          <w:bCs/>
          <w:color w:val="000000"/>
          <w:sz w:val="16"/>
          <w:szCs w:val="16"/>
        </w:rPr>
      </w:pPr>
      <w:r w:rsidRPr="00E70761">
        <w:rPr>
          <w:rFonts w:ascii="Arial" w:hAnsi="Arial" w:cs="Arial"/>
          <w:b/>
          <w:bCs/>
          <w:color w:val="000000"/>
          <w:sz w:val="16"/>
          <w:szCs w:val="16"/>
        </w:rPr>
        <w:t>Table 1: Classification and Composition of Lipoprotein Fractions</w:t>
      </w:r>
    </w:p>
    <w:p w:rsidR="00E70761" w:rsidRPr="00E70761" w:rsidRDefault="00E70761" w:rsidP="00E70761">
      <w:pPr>
        <w:pBdr>
          <w:top w:val="single" w:sz="8" w:space="7" w:color="000000"/>
          <w:bottom w:val="single" w:sz="8" w:space="3" w:color="000000"/>
        </w:pBdr>
        <w:tabs>
          <w:tab w:val="left" w:pos="270"/>
          <w:tab w:val="center" w:pos="3390"/>
        </w:tabs>
        <w:suppressAutoHyphens/>
        <w:autoSpaceDE w:val="0"/>
        <w:autoSpaceDN w:val="0"/>
        <w:adjustRightInd w:val="0"/>
        <w:spacing w:before="43" w:line="288" w:lineRule="auto"/>
        <w:ind w:left="60"/>
        <w:jc w:val="both"/>
        <w:textAlignment w:val="center"/>
        <w:rPr>
          <w:rFonts w:ascii="Arial" w:hAnsi="Arial" w:cs="Arial"/>
          <w:color w:val="000000"/>
          <w:spacing w:val="-1"/>
          <w:sz w:val="15"/>
          <w:szCs w:val="15"/>
        </w:rPr>
      </w:pPr>
      <w:r w:rsidRPr="00E70761">
        <w:rPr>
          <w:rFonts w:ascii="Arial" w:hAnsi="Arial" w:cs="Arial"/>
          <w:color w:val="000000"/>
          <w:spacing w:val="-1"/>
          <w:sz w:val="16"/>
          <w:szCs w:val="16"/>
        </w:rPr>
        <w:t xml:space="preserve"> </w:t>
      </w:r>
      <w:r w:rsidRPr="00E70761">
        <w:rPr>
          <w:rFonts w:ascii="Arial" w:hAnsi="Arial" w:cs="Arial"/>
          <w:color w:val="000000"/>
          <w:spacing w:val="-1"/>
          <w:sz w:val="15"/>
          <w:szCs w:val="15"/>
        </w:rPr>
        <w:t>Classification according to</w:t>
      </w:r>
      <w:r w:rsidRPr="00E70761">
        <w:rPr>
          <w:rFonts w:ascii="Arial" w:hAnsi="Arial" w:cs="Arial"/>
          <w:color w:val="000000"/>
          <w:spacing w:val="-1"/>
          <w:sz w:val="15"/>
          <w:szCs w:val="15"/>
        </w:rPr>
        <w:tab/>
        <w:t>Composition - % in each Fraction</w:t>
      </w:r>
    </w:p>
    <w:p w:rsidR="00E70761" w:rsidRPr="00E70761" w:rsidRDefault="00E70761" w:rsidP="00E70761">
      <w:pPr>
        <w:tabs>
          <w:tab w:val="left" w:pos="270"/>
          <w:tab w:val="left" w:pos="1088"/>
          <w:tab w:val="left" w:pos="2000"/>
          <w:tab w:val="left" w:pos="2700"/>
          <w:tab w:val="left" w:pos="3560"/>
          <w:tab w:val="left" w:pos="4640"/>
        </w:tabs>
        <w:suppressAutoHyphens/>
        <w:autoSpaceDE w:val="0"/>
        <w:autoSpaceDN w:val="0"/>
        <w:adjustRightInd w:val="0"/>
        <w:spacing w:before="40" w:line="288" w:lineRule="auto"/>
        <w:ind w:left="60"/>
        <w:jc w:val="both"/>
        <w:textAlignment w:val="center"/>
        <w:rPr>
          <w:rFonts w:ascii="Arial" w:hAnsi="Arial" w:cs="Arial"/>
          <w:color w:val="000000"/>
          <w:spacing w:val="-1"/>
          <w:w w:val="95"/>
          <w:sz w:val="15"/>
          <w:szCs w:val="15"/>
        </w:rPr>
      </w:pPr>
      <w:r w:rsidRPr="00E70761">
        <w:rPr>
          <w:rFonts w:ascii="Arial" w:hAnsi="Arial" w:cs="Arial"/>
          <w:color w:val="000000"/>
          <w:spacing w:val="-1"/>
          <w:w w:val="95"/>
          <w:sz w:val="15"/>
          <w:szCs w:val="15"/>
        </w:rPr>
        <w:t xml:space="preserve"> Electrophoretic</w:t>
      </w:r>
      <w:r w:rsidRPr="00E70761">
        <w:rPr>
          <w:rFonts w:ascii="Arial" w:hAnsi="Arial" w:cs="Arial"/>
          <w:color w:val="000000"/>
          <w:spacing w:val="-1"/>
          <w:w w:val="95"/>
          <w:sz w:val="15"/>
          <w:szCs w:val="15"/>
        </w:rPr>
        <w:tab/>
        <w:t>Ultra-</w:t>
      </w:r>
      <w:r w:rsidRPr="00E70761">
        <w:rPr>
          <w:rFonts w:ascii="Arial" w:hAnsi="Arial" w:cs="Arial"/>
          <w:color w:val="000000"/>
          <w:spacing w:val="-1"/>
          <w:w w:val="95"/>
          <w:sz w:val="15"/>
          <w:szCs w:val="15"/>
        </w:rPr>
        <w:tab/>
      </w:r>
      <w:r w:rsidRPr="00E70761">
        <w:rPr>
          <w:rFonts w:ascii="Arial" w:hAnsi="Arial" w:cs="Arial"/>
          <w:color w:val="000000"/>
          <w:spacing w:val="-1"/>
          <w:w w:val="95"/>
          <w:sz w:val="15"/>
          <w:szCs w:val="15"/>
        </w:rPr>
        <w:tab/>
      </w:r>
      <w:r w:rsidRPr="00E70761">
        <w:rPr>
          <w:rFonts w:ascii="Arial" w:hAnsi="Arial" w:cs="Arial"/>
          <w:color w:val="000000"/>
          <w:spacing w:val="-1"/>
          <w:w w:val="95"/>
          <w:sz w:val="15"/>
          <w:szCs w:val="15"/>
        </w:rPr>
        <w:tab/>
      </w:r>
      <w:r w:rsidRPr="00E70761">
        <w:rPr>
          <w:rFonts w:ascii="Arial" w:hAnsi="Arial" w:cs="Arial"/>
          <w:color w:val="000000"/>
          <w:spacing w:val="-1"/>
          <w:w w:val="95"/>
          <w:sz w:val="15"/>
          <w:szCs w:val="15"/>
        </w:rPr>
        <w:tab/>
        <w:t>Phospho-</w:t>
      </w:r>
    </w:p>
    <w:p w:rsidR="00E70761" w:rsidRPr="00E70761" w:rsidRDefault="00E70761" w:rsidP="00E70761">
      <w:pPr>
        <w:pBdr>
          <w:bottom w:val="single" w:sz="8" w:space="2" w:color="000000"/>
        </w:pBdr>
        <w:tabs>
          <w:tab w:val="left" w:pos="270"/>
          <w:tab w:val="left" w:pos="1088"/>
          <w:tab w:val="left" w:pos="2000"/>
          <w:tab w:val="left" w:pos="2700"/>
          <w:tab w:val="left" w:pos="3560"/>
          <w:tab w:val="left" w:pos="4640"/>
        </w:tabs>
        <w:suppressAutoHyphens/>
        <w:autoSpaceDE w:val="0"/>
        <w:autoSpaceDN w:val="0"/>
        <w:adjustRightInd w:val="0"/>
        <w:spacing w:line="288" w:lineRule="auto"/>
        <w:ind w:left="60"/>
        <w:jc w:val="both"/>
        <w:textAlignment w:val="center"/>
        <w:rPr>
          <w:rFonts w:ascii="Arial" w:hAnsi="Arial" w:cs="Arial"/>
          <w:color w:val="000000"/>
          <w:spacing w:val="-1"/>
          <w:sz w:val="15"/>
          <w:szCs w:val="15"/>
        </w:rPr>
      </w:pPr>
      <w:r w:rsidRPr="00E70761">
        <w:rPr>
          <w:rFonts w:ascii="Arial" w:hAnsi="Arial" w:cs="Arial"/>
          <w:color w:val="000000"/>
          <w:spacing w:val="-1"/>
          <w:sz w:val="15"/>
          <w:szCs w:val="15"/>
        </w:rPr>
        <w:t xml:space="preserve"> Mobility</w:t>
      </w:r>
      <w:r w:rsidRPr="00E70761">
        <w:rPr>
          <w:rFonts w:ascii="Arial" w:hAnsi="Arial" w:cs="Arial"/>
          <w:color w:val="000000"/>
          <w:spacing w:val="-1"/>
          <w:sz w:val="15"/>
          <w:szCs w:val="15"/>
        </w:rPr>
        <w:tab/>
        <w:t>Centrifuge</w:t>
      </w:r>
      <w:r w:rsidRPr="00E70761">
        <w:rPr>
          <w:rFonts w:ascii="Arial" w:hAnsi="Arial" w:cs="Arial"/>
          <w:color w:val="000000"/>
          <w:spacing w:val="-1"/>
          <w:sz w:val="15"/>
          <w:szCs w:val="15"/>
        </w:rPr>
        <w:tab/>
        <w:t>Protein</w:t>
      </w:r>
      <w:r w:rsidRPr="00E70761">
        <w:rPr>
          <w:rFonts w:ascii="Arial" w:hAnsi="Arial" w:cs="Arial"/>
          <w:color w:val="000000"/>
          <w:spacing w:val="-1"/>
          <w:sz w:val="15"/>
          <w:szCs w:val="15"/>
        </w:rPr>
        <w:tab/>
        <w:t>Glyceride</w:t>
      </w:r>
      <w:r w:rsidRPr="00E70761">
        <w:rPr>
          <w:rFonts w:ascii="Arial" w:hAnsi="Arial" w:cs="Arial"/>
          <w:color w:val="000000"/>
          <w:spacing w:val="-1"/>
          <w:sz w:val="15"/>
          <w:szCs w:val="15"/>
        </w:rPr>
        <w:tab/>
        <w:t>Cholesterol</w:t>
      </w:r>
      <w:r w:rsidRPr="00E70761">
        <w:rPr>
          <w:rFonts w:ascii="Arial" w:hAnsi="Arial" w:cs="Arial"/>
          <w:color w:val="000000"/>
          <w:spacing w:val="-1"/>
          <w:sz w:val="15"/>
          <w:szCs w:val="15"/>
        </w:rPr>
        <w:tab/>
        <w:t>lipids</w:t>
      </w:r>
    </w:p>
    <w:p w:rsidR="00E70761" w:rsidRPr="00E70761" w:rsidRDefault="00E70761" w:rsidP="00E70761">
      <w:pPr>
        <w:tabs>
          <w:tab w:val="left" w:pos="270"/>
          <w:tab w:val="left" w:pos="1202"/>
          <w:tab w:val="right" w:pos="2324"/>
          <w:tab w:val="right" w:pos="3095"/>
          <w:tab w:val="right" w:pos="3990"/>
          <w:tab w:val="right" w:pos="4909"/>
        </w:tabs>
        <w:suppressAutoHyphens/>
        <w:autoSpaceDE w:val="0"/>
        <w:autoSpaceDN w:val="0"/>
        <w:adjustRightInd w:val="0"/>
        <w:spacing w:before="29" w:line="288" w:lineRule="auto"/>
        <w:ind w:left="60"/>
        <w:jc w:val="both"/>
        <w:textAlignment w:val="center"/>
        <w:rPr>
          <w:rFonts w:ascii="Arial" w:hAnsi="Arial" w:cs="Arial"/>
          <w:color w:val="000000"/>
          <w:spacing w:val="-1"/>
          <w:sz w:val="15"/>
          <w:szCs w:val="15"/>
        </w:rPr>
      </w:pPr>
      <w:r w:rsidRPr="00E70761">
        <w:rPr>
          <w:rFonts w:ascii="Arial" w:hAnsi="Arial" w:cs="Arial"/>
          <w:color w:val="000000"/>
          <w:spacing w:val="-1"/>
          <w:sz w:val="15"/>
          <w:szCs w:val="15"/>
        </w:rPr>
        <w:t xml:space="preserve"> Chylomicrons</w:t>
      </w:r>
      <w:r w:rsidRPr="00E70761">
        <w:rPr>
          <w:rFonts w:ascii="Arial" w:hAnsi="Arial" w:cs="Arial"/>
          <w:color w:val="000000"/>
          <w:spacing w:val="-1"/>
          <w:sz w:val="15"/>
          <w:szCs w:val="15"/>
        </w:rPr>
        <w:tab/>
      </w:r>
      <w:r w:rsidRPr="00E70761">
        <w:rPr>
          <w:rFonts w:ascii="Arial" w:hAnsi="Arial" w:cs="Arial"/>
          <w:color w:val="000000"/>
          <w:spacing w:val="-1"/>
          <w:sz w:val="15"/>
          <w:szCs w:val="15"/>
        </w:rPr>
        <w:tab/>
      </w:r>
      <w:r w:rsidRPr="00E70761">
        <w:rPr>
          <w:rFonts w:ascii="Arial" w:hAnsi="Arial" w:cs="Arial"/>
          <w:color w:val="000000"/>
          <w:spacing w:val="-1"/>
          <w:sz w:val="15"/>
          <w:szCs w:val="15"/>
        </w:rPr>
        <w:t> </w:t>
      </w:r>
      <w:r w:rsidRPr="00E70761">
        <w:rPr>
          <w:rFonts w:ascii="Arial" w:hAnsi="Arial" w:cs="Arial"/>
          <w:color w:val="000000"/>
          <w:spacing w:val="-1"/>
          <w:sz w:val="15"/>
          <w:szCs w:val="15"/>
        </w:rPr>
        <w:t>2%</w:t>
      </w:r>
      <w:r w:rsidRPr="00E70761">
        <w:rPr>
          <w:rFonts w:ascii="Arial" w:hAnsi="Arial" w:cs="Arial"/>
          <w:color w:val="000000"/>
          <w:spacing w:val="-1"/>
          <w:sz w:val="15"/>
          <w:szCs w:val="15"/>
        </w:rPr>
        <w:tab/>
        <w:t>98%</w:t>
      </w:r>
      <w:r w:rsidRPr="00E70761">
        <w:rPr>
          <w:rFonts w:ascii="Arial" w:hAnsi="Arial" w:cs="Arial"/>
          <w:color w:val="000000"/>
          <w:spacing w:val="-1"/>
          <w:sz w:val="15"/>
          <w:szCs w:val="15"/>
        </w:rPr>
        <w:tab/>
      </w:r>
      <w:r w:rsidRPr="00E70761">
        <w:rPr>
          <w:rFonts w:ascii="Arial" w:hAnsi="Arial" w:cs="Arial"/>
          <w:color w:val="000000"/>
          <w:spacing w:val="-1"/>
          <w:sz w:val="15"/>
          <w:szCs w:val="15"/>
        </w:rPr>
        <w:tab/>
      </w:r>
    </w:p>
    <w:p w:rsidR="00E70761" w:rsidRPr="00E70761" w:rsidRDefault="00E70761" w:rsidP="00E70761">
      <w:pPr>
        <w:tabs>
          <w:tab w:val="left" w:pos="270"/>
          <w:tab w:val="left" w:pos="1202"/>
          <w:tab w:val="right" w:pos="2324"/>
          <w:tab w:val="right" w:pos="3095"/>
          <w:tab w:val="right" w:pos="3990"/>
          <w:tab w:val="right" w:pos="4909"/>
        </w:tabs>
        <w:suppressAutoHyphens/>
        <w:autoSpaceDE w:val="0"/>
        <w:autoSpaceDN w:val="0"/>
        <w:adjustRightInd w:val="0"/>
        <w:spacing w:line="288" w:lineRule="auto"/>
        <w:ind w:left="60"/>
        <w:jc w:val="both"/>
        <w:textAlignment w:val="center"/>
        <w:rPr>
          <w:rFonts w:ascii="Arial" w:hAnsi="Arial" w:cs="Arial"/>
          <w:color w:val="000000"/>
          <w:spacing w:val="-1"/>
          <w:sz w:val="15"/>
          <w:szCs w:val="15"/>
        </w:rPr>
      </w:pPr>
      <w:r w:rsidRPr="00E70761">
        <w:rPr>
          <w:rFonts w:ascii="Arial" w:hAnsi="Arial" w:cs="Arial"/>
          <w:color w:val="000000"/>
          <w:spacing w:val="-1"/>
          <w:sz w:val="15"/>
          <w:szCs w:val="15"/>
        </w:rPr>
        <w:t xml:space="preserve"> Beta</w:t>
      </w:r>
      <w:r w:rsidRPr="00E70761">
        <w:rPr>
          <w:rFonts w:ascii="Arial" w:hAnsi="Arial" w:cs="Arial"/>
          <w:color w:val="000000"/>
          <w:spacing w:val="-1"/>
          <w:sz w:val="15"/>
          <w:szCs w:val="15"/>
        </w:rPr>
        <w:tab/>
        <w:t>LDL*</w:t>
      </w:r>
      <w:r w:rsidRPr="00E70761">
        <w:rPr>
          <w:rFonts w:ascii="Arial" w:hAnsi="Arial" w:cs="Arial"/>
          <w:color w:val="000000"/>
          <w:spacing w:val="-1"/>
          <w:sz w:val="15"/>
          <w:szCs w:val="15"/>
        </w:rPr>
        <w:tab/>
        <w:t>21%</w:t>
      </w:r>
      <w:r w:rsidRPr="00E70761">
        <w:rPr>
          <w:rFonts w:ascii="Arial" w:hAnsi="Arial" w:cs="Arial"/>
          <w:color w:val="000000"/>
          <w:spacing w:val="-1"/>
          <w:sz w:val="15"/>
          <w:szCs w:val="15"/>
        </w:rPr>
        <w:tab/>
        <w:t>12%</w:t>
      </w:r>
      <w:r w:rsidRPr="00E70761">
        <w:rPr>
          <w:rFonts w:ascii="Arial" w:hAnsi="Arial" w:cs="Arial"/>
          <w:color w:val="000000"/>
          <w:spacing w:val="-1"/>
          <w:sz w:val="15"/>
          <w:szCs w:val="15"/>
        </w:rPr>
        <w:tab/>
        <w:t>45%</w:t>
      </w:r>
      <w:r w:rsidRPr="00E70761">
        <w:rPr>
          <w:rFonts w:ascii="Arial" w:hAnsi="Arial" w:cs="Arial"/>
          <w:color w:val="000000"/>
          <w:spacing w:val="-1"/>
          <w:sz w:val="15"/>
          <w:szCs w:val="15"/>
        </w:rPr>
        <w:tab/>
        <w:t>22%</w:t>
      </w:r>
    </w:p>
    <w:p w:rsidR="00E70761" w:rsidRPr="00E70761" w:rsidRDefault="00E70761" w:rsidP="00E70761">
      <w:pPr>
        <w:tabs>
          <w:tab w:val="left" w:pos="270"/>
          <w:tab w:val="left" w:pos="1202"/>
          <w:tab w:val="right" w:pos="2324"/>
          <w:tab w:val="right" w:pos="3095"/>
          <w:tab w:val="right" w:pos="3990"/>
          <w:tab w:val="right" w:pos="4909"/>
        </w:tabs>
        <w:suppressAutoHyphens/>
        <w:autoSpaceDE w:val="0"/>
        <w:autoSpaceDN w:val="0"/>
        <w:adjustRightInd w:val="0"/>
        <w:spacing w:line="288" w:lineRule="auto"/>
        <w:ind w:left="60"/>
        <w:jc w:val="both"/>
        <w:textAlignment w:val="center"/>
        <w:rPr>
          <w:rFonts w:ascii="Arial" w:hAnsi="Arial" w:cs="Arial"/>
          <w:color w:val="000000"/>
          <w:spacing w:val="-1"/>
          <w:sz w:val="15"/>
          <w:szCs w:val="15"/>
        </w:rPr>
      </w:pPr>
      <w:r w:rsidRPr="00E70761">
        <w:rPr>
          <w:rFonts w:ascii="Arial" w:hAnsi="Arial" w:cs="Arial"/>
          <w:color w:val="000000"/>
          <w:spacing w:val="-1"/>
          <w:sz w:val="15"/>
          <w:szCs w:val="15"/>
        </w:rPr>
        <w:t xml:space="preserve"> Pre-Beta</w:t>
      </w:r>
      <w:r w:rsidRPr="00E70761">
        <w:rPr>
          <w:rFonts w:ascii="Arial" w:hAnsi="Arial" w:cs="Arial"/>
          <w:color w:val="000000"/>
          <w:spacing w:val="-1"/>
          <w:sz w:val="15"/>
          <w:szCs w:val="15"/>
        </w:rPr>
        <w:tab/>
        <w:t>VLDL*</w:t>
      </w:r>
      <w:r w:rsidRPr="00E70761">
        <w:rPr>
          <w:rFonts w:ascii="Arial" w:hAnsi="Arial" w:cs="Arial"/>
          <w:color w:val="000000"/>
          <w:spacing w:val="-1"/>
          <w:sz w:val="15"/>
          <w:szCs w:val="15"/>
        </w:rPr>
        <w:tab/>
        <w:t>10%</w:t>
      </w:r>
      <w:r w:rsidRPr="00E70761">
        <w:rPr>
          <w:rFonts w:ascii="Arial" w:hAnsi="Arial" w:cs="Arial"/>
          <w:color w:val="000000"/>
          <w:spacing w:val="-1"/>
          <w:sz w:val="15"/>
          <w:szCs w:val="15"/>
        </w:rPr>
        <w:tab/>
        <w:t>55%</w:t>
      </w:r>
      <w:r w:rsidRPr="00E70761">
        <w:rPr>
          <w:rFonts w:ascii="Arial" w:hAnsi="Arial" w:cs="Arial"/>
          <w:color w:val="000000"/>
          <w:spacing w:val="-1"/>
          <w:sz w:val="15"/>
          <w:szCs w:val="15"/>
        </w:rPr>
        <w:tab/>
        <w:t>13%</w:t>
      </w:r>
      <w:r w:rsidRPr="00E70761">
        <w:rPr>
          <w:rFonts w:ascii="Arial" w:hAnsi="Arial" w:cs="Arial"/>
          <w:color w:val="000000"/>
          <w:spacing w:val="-1"/>
          <w:sz w:val="15"/>
          <w:szCs w:val="15"/>
        </w:rPr>
        <w:tab/>
        <w:t>22%</w:t>
      </w:r>
    </w:p>
    <w:p w:rsidR="00E70761" w:rsidRPr="00E70761" w:rsidRDefault="00E70761" w:rsidP="00E70761">
      <w:pPr>
        <w:pBdr>
          <w:bottom w:val="single" w:sz="8" w:space="4" w:color="000000"/>
        </w:pBdr>
        <w:tabs>
          <w:tab w:val="left" w:pos="270"/>
          <w:tab w:val="left" w:pos="1202"/>
          <w:tab w:val="right" w:pos="2324"/>
          <w:tab w:val="right" w:pos="3095"/>
          <w:tab w:val="right" w:pos="3990"/>
          <w:tab w:val="right" w:pos="4909"/>
        </w:tabs>
        <w:suppressAutoHyphens/>
        <w:autoSpaceDE w:val="0"/>
        <w:autoSpaceDN w:val="0"/>
        <w:adjustRightInd w:val="0"/>
        <w:spacing w:line="288" w:lineRule="auto"/>
        <w:ind w:left="60"/>
        <w:jc w:val="both"/>
        <w:textAlignment w:val="center"/>
        <w:rPr>
          <w:rFonts w:ascii="Arial" w:hAnsi="Arial" w:cs="Arial"/>
          <w:color w:val="000000"/>
          <w:spacing w:val="-1"/>
          <w:sz w:val="15"/>
          <w:szCs w:val="15"/>
        </w:rPr>
      </w:pPr>
      <w:r w:rsidRPr="00E70761">
        <w:rPr>
          <w:rFonts w:ascii="Arial" w:hAnsi="Arial" w:cs="Arial"/>
          <w:color w:val="000000"/>
          <w:spacing w:val="-1"/>
          <w:sz w:val="15"/>
          <w:szCs w:val="15"/>
        </w:rPr>
        <w:t xml:space="preserve"> Alpha</w:t>
      </w:r>
      <w:r w:rsidRPr="00E70761">
        <w:rPr>
          <w:rFonts w:ascii="Arial" w:hAnsi="Arial" w:cs="Arial"/>
          <w:color w:val="000000"/>
          <w:spacing w:val="-1"/>
          <w:sz w:val="15"/>
          <w:szCs w:val="15"/>
        </w:rPr>
        <w:tab/>
        <w:t>HDL*</w:t>
      </w:r>
      <w:r w:rsidRPr="00E70761">
        <w:rPr>
          <w:rFonts w:ascii="Arial" w:hAnsi="Arial" w:cs="Arial"/>
          <w:color w:val="000000"/>
          <w:spacing w:val="-1"/>
          <w:sz w:val="15"/>
          <w:szCs w:val="15"/>
        </w:rPr>
        <w:tab/>
        <w:t>50%</w:t>
      </w:r>
      <w:r w:rsidRPr="00E70761">
        <w:rPr>
          <w:rFonts w:ascii="Arial" w:hAnsi="Arial" w:cs="Arial"/>
          <w:color w:val="000000"/>
          <w:spacing w:val="-1"/>
          <w:sz w:val="15"/>
          <w:szCs w:val="15"/>
        </w:rPr>
        <w:tab/>
        <w:t>6%</w:t>
      </w:r>
      <w:r w:rsidRPr="00E70761">
        <w:rPr>
          <w:rFonts w:ascii="Arial" w:hAnsi="Arial" w:cs="Arial"/>
          <w:color w:val="000000"/>
          <w:spacing w:val="-1"/>
          <w:sz w:val="15"/>
          <w:szCs w:val="15"/>
        </w:rPr>
        <w:tab/>
        <w:t>18%</w:t>
      </w:r>
      <w:r w:rsidRPr="00E70761">
        <w:rPr>
          <w:rFonts w:ascii="Arial" w:hAnsi="Arial" w:cs="Arial"/>
          <w:color w:val="000000"/>
          <w:spacing w:val="-1"/>
          <w:sz w:val="15"/>
          <w:szCs w:val="15"/>
        </w:rPr>
        <w:tab/>
        <w:t>26%</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before="40" w:after="100" w:line="288" w:lineRule="auto"/>
        <w:jc w:val="both"/>
        <w:textAlignment w:val="center"/>
        <w:rPr>
          <w:rFonts w:ascii="Arial" w:hAnsi="Arial" w:cs="Arial"/>
          <w:i/>
          <w:iCs/>
          <w:color w:val="000000"/>
          <w:spacing w:val="-1"/>
          <w:position w:val="-6"/>
          <w:sz w:val="16"/>
          <w:szCs w:val="16"/>
        </w:rPr>
      </w:pPr>
      <w:r w:rsidRPr="00E70761">
        <w:rPr>
          <w:rFonts w:ascii="Arial" w:hAnsi="Arial" w:cs="Arial"/>
          <w:i/>
          <w:iCs/>
          <w:color w:val="000000"/>
          <w:spacing w:val="-1"/>
          <w:position w:val="-6"/>
          <w:sz w:val="16"/>
          <w:szCs w:val="16"/>
        </w:rPr>
        <w:t xml:space="preserve">*Non standard abbreviations: LDL (low density lipoprotein), VLDL (very </w:t>
      </w:r>
      <w:proofErr w:type="gramStart"/>
      <w:r w:rsidRPr="00E70761">
        <w:rPr>
          <w:rFonts w:ascii="Arial" w:hAnsi="Arial" w:cs="Arial"/>
          <w:i/>
          <w:iCs/>
          <w:color w:val="000000"/>
          <w:spacing w:val="-1"/>
          <w:position w:val="-6"/>
          <w:sz w:val="16"/>
          <w:szCs w:val="16"/>
        </w:rPr>
        <w:t>low density</w:t>
      </w:r>
      <w:proofErr w:type="gramEnd"/>
      <w:r w:rsidRPr="00E70761">
        <w:rPr>
          <w:rFonts w:ascii="Arial" w:hAnsi="Arial" w:cs="Arial"/>
          <w:i/>
          <w:iCs/>
          <w:color w:val="000000"/>
          <w:spacing w:val="-1"/>
          <w:position w:val="-6"/>
          <w:sz w:val="16"/>
          <w:szCs w:val="16"/>
        </w:rPr>
        <w:t xml:space="preserve"> lipoprotein), HDL (high density lipoprotein). </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color w:val="000000"/>
          <w:spacing w:val="-1"/>
          <w:sz w:val="16"/>
          <w:szCs w:val="16"/>
        </w:rPr>
        <w:t>Various exceptions to the above classifications inevitably exist. One of these is the “sinking pre-beta,” which is pre-beta migrating material that “sinks” in the ultracentrifuge, along with the LDL (beta migrating) fraction</w:t>
      </w:r>
      <w:r w:rsidRPr="00E70761">
        <w:rPr>
          <w:rFonts w:ascii="Arial" w:hAnsi="Arial" w:cs="Arial"/>
          <w:color w:val="000000"/>
          <w:spacing w:val="-2"/>
          <w:sz w:val="16"/>
          <w:szCs w:val="16"/>
        </w:rPr>
        <w:t>.</w:t>
      </w:r>
      <w:r w:rsidRPr="00E70761">
        <w:rPr>
          <w:rFonts w:ascii="Arial" w:hAnsi="Arial" w:cs="Arial"/>
          <w:color w:val="000000"/>
          <w:spacing w:val="-1"/>
          <w:sz w:val="16"/>
          <w:szCs w:val="16"/>
          <w:vertAlign w:val="superscript"/>
        </w:rPr>
        <w:t>6</w:t>
      </w:r>
      <w:r w:rsidRPr="00E70761">
        <w:rPr>
          <w:rFonts w:ascii="Arial" w:hAnsi="Arial" w:cs="Arial"/>
          <w:color w:val="000000"/>
          <w:spacing w:val="-1"/>
          <w:sz w:val="16"/>
          <w:szCs w:val="16"/>
        </w:rPr>
        <w:t xml:space="preserve"> This is the </w:t>
      </w:r>
      <w:proofErr w:type="spellStart"/>
      <w:r w:rsidRPr="00E70761">
        <w:rPr>
          <w:rFonts w:ascii="Arial" w:hAnsi="Arial" w:cs="Arial"/>
          <w:color w:val="000000"/>
          <w:spacing w:val="-1"/>
          <w:sz w:val="16"/>
          <w:szCs w:val="16"/>
        </w:rPr>
        <w:t>Lp</w:t>
      </w:r>
      <w:proofErr w:type="spellEnd"/>
      <w:r w:rsidRPr="00E70761">
        <w:rPr>
          <w:rFonts w:ascii="Arial" w:hAnsi="Arial" w:cs="Arial"/>
          <w:color w:val="000000"/>
          <w:spacing w:val="-1"/>
          <w:sz w:val="16"/>
          <w:szCs w:val="16"/>
        </w:rPr>
        <w:t>(a) lipoprotein reported by Dahlen</w:t>
      </w:r>
      <w:r w:rsidRPr="00E70761">
        <w:rPr>
          <w:rFonts w:ascii="Arial" w:hAnsi="Arial" w:cs="Arial"/>
          <w:color w:val="000000"/>
          <w:spacing w:val="-2"/>
          <w:sz w:val="16"/>
          <w:szCs w:val="16"/>
        </w:rPr>
        <w:t>.</w:t>
      </w:r>
      <w:r w:rsidRPr="00E70761">
        <w:rPr>
          <w:rFonts w:ascii="Arial" w:hAnsi="Arial" w:cs="Arial"/>
          <w:color w:val="000000"/>
          <w:spacing w:val="-1"/>
          <w:sz w:val="16"/>
          <w:szCs w:val="16"/>
          <w:vertAlign w:val="superscript"/>
        </w:rPr>
        <w:t>7</w:t>
      </w:r>
      <w:r w:rsidRPr="00E70761">
        <w:rPr>
          <w:rFonts w:ascii="Arial" w:hAnsi="Arial" w:cs="Arial"/>
          <w:color w:val="000000"/>
          <w:spacing w:val="-1"/>
          <w:sz w:val="16"/>
          <w:szCs w:val="16"/>
        </w:rPr>
        <w:t xml:space="preserve"> It is considered a variant found in 20% of the population</w:t>
      </w:r>
      <w:r w:rsidRPr="00E70761">
        <w:rPr>
          <w:rFonts w:ascii="Arial" w:hAnsi="Arial" w:cs="Arial"/>
          <w:color w:val="000000"/>
          <w:spacing w:val="-2"/>
          <w:sz w:val="16"/>
          <w:szCs w:val="16"/>
        </w:rPr>
        <w:t>.</w:t>
      </w:r>
      <w:proofErr w:type="gramStart"/>
      <w:r w:rsidRPr="00E70761">
        <w:rPr>
          <w:rFonts w:ascii="Arial" w:hAnsi="Arial" w:cs="Arial"/>
          <w:color w:val="000000"/>
          <w:spacing w:val="-1"/>
          <w:sz w:val="16"/>
          <w:szCs w:val="16"/>
          <w:vertAlign w:val="superscript"/>
        </w:rPr>
        <w:t xml:space="preserve">15 </w:t>
      </w:r>
      <w:r w:rsidRPr="00E70761">
        <w:rPr>
          <w:rFonts w:ascii="Arial" w:hAnsi="Arial" w:cs="Arial"/>
          <w:color w:val="000000"/>
          <w:spacing w:val="-1"/>
          <w:sz w:val="16"/>
          <w:szCs w:val="16"/>
        </w:rPr>
        <w:t xml:space="preserve"> If</w:t>
      </w:r>
      <w:proofErr w:type="gramEnd"/>
      <w:r w:rsidRPr="00E70761">
        <w:rPr>
          <w:rFonts w:ascii="Arial" w:hAnsi="Arial" w:cs="Arial"/>
          <w:color w:val="000000"/>
          <w:spacing w:val="-1"/>
          <w:sz w:val="16"/>
          <w:szCs w:val="16"/>
        </w:rPr>
        <w:t xml:space="preserve"> a fourth band appears between pre-beta and alpha, it is </w:t>
      </w:r>
      <w:proofErr w:type="spellStart"/>
      <w:r w:rsidRPr="00E70761">
        <w:rPr>
          <w:rFonts w:ascii="Arial" w:hAnsi="Arial" w:cs="Arial"/>
          <w:color w:val="000000"/>
          <w:spacing w:val="-1"/>
          <w:sz w:val="16"/>
          <w:szCs w:val="16"/>
        </w:rPr>
        <w:t>Lp</w:t>
      </w:r>
      <w:proofErr w:type="spellEnd"/>
      <w:r w:rsidRPr="00E70761">
        <w:rPr>
          <w:rFonts w:ascii="Arial" w:hAnsi="Arial" w:cs="Arial"/>
          <w:color w:val="000000"/>
          <w:spacing w:val="-1"/>
          <w:sz w:val="16"/>
          <w:szCs w:val="16"/>
        </w:rPr>
        <w:t>(a) and should be quantitated with pre-beta.</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color w:val="000000"/>
          <w:spacing w:val="-1"/>
          <w:sz w:val="16"/>
          <w:szCs w:val="16"/>
        </w:rPr>
        <w:t xml:space="preserve">Another exception is the “floating beta,” which is beta migrating material “floating” in the ultracentrifuge with the VLDL. The abnormal lipoprotein appears in Type III </w:t>
      </w:r>
      <w:proofErr w:type="spellStart"/>
      <w:r w:rsidRPr="00E70761">
        <w:rPr>
          <w:rFonts w:ascii="Arial" w:hAnsi="Arial" w:cs="Arial"/>
          <w:color w:val="000000"/>
          <w:spacing w:val="-1"/>
          <w:sz w:val="16"/>
          <w:szCs w:val="16"/>
        </w:rPr>
        <w:t>hyperlipoproteinemias</w:t>
      </w:r>
      <w:proofErr w:type="spellEnd"/>
      <w:r w:rsidRPr="00E70761">
        <w:rPr>
          <w:rFonts w:ascii="Arial" w:hAnsi="Arial" w:cs="Arial"/>
          <w:color w:val="000000"/>
          <w:spacing w:val="-1"/>
          <w:sz w:val="16"/>
          <w:szCs w:val="16"/>
        </w:rPr>
        <w:t>.</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color w:val="000000"/>
          <w:spacing w:val="-1"/>
          <w:sz w:val="16"/>
          <w:szCs w:val="16"/>
        </w:rPr>
        <w:t>Various types of support media have been used for the electrophoretic separation of lipoproteins. When Fredrickson originally devised the classification system, he used paper electrophoresis</w:t>
      </w:r>
      <w:r w:rsidRPr="00E70761">
        <w:rPr>
          <w:rFonts w:ascii="Arial" w:hAnsi="Arial" w:cs="Arial"/>
          <w:color w:val="000000"/>
          <w:spacing w:val="-2"/>
          <w:sz w:val="16"/>
          <w:szCs w:val="16"/>
        </w:rPr>
        <w:t>.</w:t>
      </w:r>
      <w:r w:rsidRPr="00E70761">
        <w:rPr>
          <w:rFonts w:ascii="Arial" w:hAnsi="Arial" w:cs="Arial"/>
          <w:color w:val="000000"/>
          <w:spacing w:val="-1"/>
          <w:sz w:val="16"/>
          <w:szCs w:val="16"/>
          <w:vertAlign w:val="superscript"/>
        </w:rPr>
        <w:t>1, 8</w:t>
      </w:r>
      <w:r w:rsidRPr="00E70761">
        <w:rPr>
          <w:rFonts w:ascii="Arial" w:hAnsi="Arial" w:cs="Arial"/>
          <w:color w:val="000000"/>
          <w:spacing w:val="-1"/>
          <w:sz w:val="16"/>
          <w:szCs w:val="16"/>
        </w:rPr>
        <w:t xml:space="preserve"> More recently agarose gel, starch block, and polyacrylamide gel have been used</w:t>
      </w:r>
      <w:r w:rsidRPr="00E70761">
        <w:rPr>
          <w:rFonts w:ascii="Arial" w:hAnsi="Arial" w:cs="Arial"/>
          <w:color w:val="000000"/>
          <w:spacing w:val="-2"/>
          <w:sz w:val="16"/>
          <w:szCs w:val="16"/>
        </w:rPr>
        <w:t>.</w:t>
      </w:r>
      <w:r w:rsidRPr="00E70761">
        <w:rPr>
          <w:rFonts w:ascii="Arial" w:hAnsi="Arial" w:cs="Arial"/>
          <w:color w:val="000000"/>
          <w:spacing w:val="-1"/>
          <w:sz w:val="16"/>
          <w:szCs w:val="16"/>
          <w:vertAlign w:val="superscript"/>
        </w:rPr>
        <w:t>5, 7</w:t>
      </w:r>
    </w:p>
    <w:p w:rsidR="00E70761" w:rsidRPr="00E70761" w:rsidRDefault="00E70761" w:rsidP="00E70761">
      <w:pPr>
        <w:suppressAutoHyphens/>
        <w:autoSpaceDE w:val="0"/>
        <w:autoSpaceDN w:val="0"/>
        <w:adjustRightInd w:val="0"/>
        <w:spacing w:before="20" w:line="288" w:lineRule="auto"/>
        <w:textAlignment w:val="center"/>
        <w:rPr>
          <w:rFonts w:ascii="Arial" w:hAnsi="Arial" w:cs="Arial"/>
          <w:b/>
          <w:bCs/>
          <w:caps/>
          <w:color w:val="000000"/>
          <w:spacing w:val="-1"/>
          <w:sz w:val="18"/>
          <w:szCs w:val="18"/>
        </w:rPr>
      </w:pPr>
      <w:r w:rsidRPr="00E70761">
        <w:rPr>
          <w:rFonts w:ascii="Arial" w:hAnsi="Arial" w:cs="Arial"/>
          <w:b/>
          <w:bCs/>
          <w:caps/>
          <w:color w:val="000000"/>
          <w:spacing w:val="-1"/>
          <w:sz w:val="18"/>
          <w:szCs w:val="18"/>
        </w:rPr>
        <w:t>PRINCIPLE</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z w:val="16"/>
          <w:szCs w:val="16"/>
        </w:rPr>
      </w:pPr>
      <w:r w:rsidRPr="00E70761">
        <w:rPr>
          <w:rFonts w:ascii="Arial" w:hAnsi="Arial" w:cs="Arial"/>
          <w:color w:val="000000"/>
          <w:sz w:val="16"/>
          <w:szCs w:val="16"/>
        </w:rPr>
        <w:t>The specimen is applied to an agarose gel, the lipoprotein fractions are separated by electrophoresis and stained with Fat Red 7B. The stained bands may be visually inspected for qualitative results or may be quantitated in the</w:t>
      </w:r>
      <w:r w:rsidRPr="00E70761">
        <w:rPr>
          <w:rFonts w:ascii="Arial" w:hAnsi="Arial" w:cs="Arial"/>
          <w:b/>
          <w:bCs/>
          <w:color w:val="000000"/>
          <w:sz w:val="16"/>
          <w:szCs w:val="16"/>
        </w:rPr>
        <w:t xml:space="preserve"> </w:t>
      </w:r>
      <w:proofErr w:type="spellStart"/>
      <w:r w:rsidRPr="00E70761">
        <w:rPr>
          <w:rFonts w:ascii="Arial" w:hAnsi="Arial" w:cs="Arial"/>
          <w:color w:val="000000"/>
          <w:sz w:val="16"/>
          <w:szCs w:val="16"/>
        </w:rPr>
        <w:t>QuickScan</w:t>
      </w:r>
      <w:proofErr w:type="spellEnd"/>
      <w:r w:rsidRPr="00E70761">
        <w:rPr>
          <w:rFonts w:ascii="Arial" w:hAnsi="Arial" w:cs="Arial"/>
          <w:color w:val="000000"/>
          <w:sz w:val="16"/>
          <w:szCs w:val="16"/>
        </w:rPr>
        <w:t xml:space="preserve"> Touch Plus.</w:t>
      </w:r>
    </w:p>
    <w:p w:rsidR="00E70761" w:rsidRPr="00E70761" w:rsidRDefault="00E70761" w:rsidP="00E70761">
      <w:pPr>
        <w:suppressAutoHyphens/>
        <w:autoSpaceDE w:val="0"/>
        <w:autoSpaceDN w:val="0"/>
        <w:adjustRightInd w:val="0"/>
        <w:spacing w:before="20" w:line="288" w:lineRule="auto"/>
        <w:textAlignment w:val="center"/>
        <w:rPr>
          <w:rFonts w:ascii="Arial" w:hAnsi="Arial" w:cs="Arial"/>
          <w:b/>
          <w:bCs/>
          <w:caps/>
          <w:color w:val="000000"/>
          <w:spacing w:val="-1"/>
          <w:sz w:val="18"/>
          <w:szCs w:val="18"/>
        </w:rPr>
      </w:pPr>
      <w:r w:rsidRPr="00E70761">
        <w:rPr>
          <w:rFonts w:ascii="Arial" w:hAnsi="Arial" w:cs="Arial"/>
          <w:b/>
          <w:bCs/>
          <w:caps/>
          <w:color w:val="000000"/>
          <w:spacing w:val="-1"/>
          <w:sz w:val="18"/>
          <w:szCs w:val="18"/>
        </w:rPr>
        <w:t>REAGENTS</w:t>
      </w:r>
    </w:p>
    <w:p w:rsidR="00E70761" w:rsidRPr="00E70761" w:rsidRDefault="00E70761" w:rsidP="0049396E">
      <w:pPr>
        <w:tabs>
          <w:tab w:val="right" w:pos="160"/>
          <w:tab w:val="left" w:pos="220"/>
          <w:tab w:val="right" w:pos="500"/>
          <w:tab w:val="left" w:pos="600"/>
        </w:tabs>
        <w:suppressAutoHyphens/>
        <w:autoSpaceDE w:val="0"/>
        <w:autoSpaceDN w:val="0"/>
        <w:adjustRightInd w:val="0"/>
        <w:spacing w:line="288" w:lineRule="auto"/>
        <w:jc w:val="both"/>
        <w:textAlignment w:val="center"/>
        <w:rPr>
          <w:rFonts w:ascii="Arial" w:hAnsi="Arial" w:cs="Arial"/>
          <w:b/>
          <w:bCs/>
          <w:color w:val="000000"/>
          <w:sz w:val="16"/>
          <w:szCs w:val="16"/>
        </w:rPr>
      </w:pPr>
      <w:r w:rsidRPr="00E70761">
        <w:rPr>
          <w:rFonts w:ascii="Arial" w:hAnsi="Arial" w:cs="Arial"/>
          <w:b/>
          <w:bCs/>
          <w:color w:val="000000"/>
          <w:sz w:val="16"/>
          <w:szCs w:val="16"/>
        </w:rPr>
        <w:t>1.</w:t>
      </w:r>
      <w:r w:rsidRPr="00E70761">
        <w:rPr>
          <w:rFonts w:ascii="Arial" w:hAnsi="Arial" w:cs="Arial"/>
          <w:b/>
          <w:bCs/>
          <w:color w:val="000000"/>
          <w:sz w:val="16"/>
          <w:szCs w:val="16"/>
        </w:rPr>
        <w:tab/>
      </w:r>
      <w:proofErr w:type="spellStart"/>
      <w:r w:rsidRPr="00E70761">
        <w:rPr>
          <w:rFonts w:ascii="Arial" w:hAnsi="Arial" w:cs="Arial"/>
          <w:b/>
          <w:bCs/>
          <w:color w:val="000000"/>
          <w:sz w:val="16"/>
          <w:szCs w:val="16"/>
        </w:rPr>
        <w:t>QuickGel</w:t>
      </w:r>
      <w:proofErr w:type="spellEnd"/>
      <w:r w:rsidRPr="00E70761">
        <w:rPr>
          <w:rFonts w:ascii="Arial" w:hAnsi="Arial" w:cs="Arial"/>
          <w:b/>
          <w:bCs/>
          <w:color w:val="000000"/>
          <w:sz w:val="16"/>
          <w:szCs w:val="16"/>
        </w:rPr>
        <w:t xml:space="preserve"> Lipoprotein Gel</w:t>
      </w:r>
      <w:r w:rsidRPr="00E70761">
        <w:rPr>
          <w:rFonts w:ascii="Arial" w:hAnsi="Arial" w:cs="Arial"/>
          <w:b/>
          <w:bCs/>
          <w:color w:val="000000"/>
          <w:sz w:val="16"/>
          <w:szCs w:val="16"/>
        </w:rPr>
        <w:tab/>
      </w:r>
      <w:r w:rsidRPr="00E70761">
        <w:rPr>
          <w:rFonts w:ascii="Arial" w:hAnsi="Arial" w:cs="Arial"/>
          <w:b/>
          <w:bCs/>
          <w:color w:val="000000"/>
          <w:sz w:val="16"/>
          <w:szCs w:val="16"/>
        </w:rPr>
        <w:tab/>
      </w:r>
      <w:r w:rsidRPr="00E70761">
        <w:rPr>
          <w:rFonts w:ascii="Arial" w:hAnsi="Arial" w:cs="Arial"/>
          <w:b/>
          <w:bCs/>
          <w:color w:val="000000"/>
          <w:sz w:val="16"/>
          <w:szCs w:val="16"/>
        </w:rPr>
        <w:br/>
        <w:t xml:space="preserve">Ingredients: </w:t>
      </w:r>
      <w:r w:rsidRPr="00E70761">
        <w:rPr>
          <w:rFonts w:ascii="Arial" w:hAnsi="Arial" w:cs="Arial"/>
          <w:color w:val="000000"/>
          <w:sz w:val="16"/>
          <w:szCs w:val="16"/>
        </w:rPr>
        <w:t xml:space="preserve">Each gel contains agarose in a sodium barbital buffer with EDTA, guanidine hydrochloride, bovine albumin, urea, and magnesium chloride. Sodium </w:t>
      </w:r>
      <w:proofErr w:type="spellStart"/>
      <w:r w:rsidRPr="00E70761">
        <w:rPr>
          <w:rFonts w:ascii="Arial" w:hAnsi="Arial" w:cs="Arial"/>
          <w:color w:val="000000"/>
          <w:sz w:val="16"/>
          <w:szCs w:val="16"/>
        </w:rPr>
        <w:t>azide</w:t>
      </w:r>
      <w:proofErr w:type="spellEnd"/>
      <w:r w:rsidRPr="00E70761">
        <w:rPr>
          <w:rFonts w:ascii="Arial" w:hAnsi="Arial" w:cs="Arial"/>
          <w:color w:val="000000"/>
          <w:sz w:val="16"/>
          <w:szCs w:val="16"/>
        </w:rPr>
        <w:t xml:space="preserve"> and other preservatives have been added.</w:t>
      </w:r>
      <w:r w:rsidRPr="00E70761">
        <w:rPr>
          <w:rFonts w:ascii="Arial" w:hAnsi="Arial" w:cs="Arial"/>
          <w:b/>
          <w:bCs/>
          <w:color w:val="000000"/>
          <w:sz w:val="16"/>
          <w:szCs w:val="16"/>
        </w:rPr>
        <w:tab/>
      </w:r>
      <w:r w:rsidRPr="00E70761">
        <w:rPr>
          <w:rFonts w:ascii="Arial" w:hAnsi="Arial" w:cs="Arial"/>
          <w:b/>
          <w:bCs/>
          <w:color w:val="000000"/>
          <w:sz w:val="16"/>
          <w:szCs w:val="16"/>
        </w:rPr>
        <w:tab/>
      </w:r>
      <w:r w:rsidRPr="00E70761">
        <w:rPr>
          <w:rFonts w:ascii="Arial" w:hAnsi="Arial" w:cs="Arial"/>
          <w:b/>
          <w:bCs/>
          <w:color w:val="000000"/>
          <w:sz w:val="16"/>
          <w:szCs w:val="16"/>
        </w:rPr>
        <w:br/>
        <w:t xml:space="preserve">WARNING: FOR IN-VITRO DIAGNOSTIC USE ONLY. </w:t>
      </w:r>
      <w:r w:rsidRPr="00E70761">
        <w:rPr>
          <w:rFonts w:ascii="Arial" w:hAnsi="Arial" w:cs="Arial"/>
          <w:color w:val="000000"/>
          <w:sz w:val="16"/>
          <w:szCs w:val="16"/>
        </w:rPr>
        <w:t xml:space="preserve">The gel contains barbital which, in sufficient quantities, can be toxic. To prevent the formation of toxic vapors, this product should not be mixed with acidic solutions. When discarding this reagent always flush sink with copious quantities of water. This will prevent the formation of metallic </w:t>
      </w:r>
      <w:proofErr w:type="spellStart"/>
      <w:r w:rsidRPr="00E70761">
        <w:rPr>
          <w:rFonts w:ascii="Arial" w:hAnsi="Arial" w:cs="Arial"/>
          <w:color w:val="000000"/>
          <w:sz w:val="16"/>
          <w:szCs w:val="16"/>
        </w:rPr>
        <w:t>azides</w:t>
      </w:r>
      <w:proofErr w:type="spellEnd"/>
      <w:r w:rsidRPr="00E70761">
        <w:rPr>
          <w:rFonts w:ascii="Arial" w:hAnsi="Arial" w:cs="Arial"/>
          <w:color w:val="000000"/>
          <w:sz w:val="16"/>
          <w:szCs w:val="16"/>
        </w:rPr>
        <w:t xml:space="preserve"> which, when highly concentrated in metal plumbing, are potentially explosive. In addition to purging pipes with water, plumbing should occasionally be decontaminated with 10% NaOH. </w:t>
      </w:r>
      <w:r w:rsidRPr="00E70761">
        <w:rPr>
          <w:rFonts w:ascii="Arial" w:hAnsi="Arial" w:cs="Arial"/>
          <w:b/>
          <w:bCs/>
          <w:color w:val="000000"/>
          <w:sz w:val="16"/>
          <w:szCs w:val="16"/>
        </w:rPr>
        <w:br/>
      </w:r>
      <w:r w:rsidRPr="00E70761">
        <w:rPr>
          <w:rFonts w:ascii="Arial" w:hAnsi="Arial" w:cs="Arial"/>
          <w:b/>
          <w:bCs/>
          <w:color w:val="000000"/>
          <w:sz w:val="16"/>
          <w:szCs w:val="16"/>
        </w:rPr>
        <w:tab/>
        <w:t xml:space="preserve">Preparation for Use: </w:t>
      </w:r>
      <w:r w:rsidRPr="00E70761">
        <w:rPr>
          <w:rFonts w:ascii="Arial" w:hAnsi="Arial" w:cs="Arial"/>
          <w:color w:val="000000"/>
          <w:sz w:val="16"/>
          <w:szCs w:val="16"/>
        </w:rPr>
        <w:t>The gels are ready for use as packaged.</w:t>
      </w:r>
      <w:r w:rsidRPr="00E70761">
        <w:rPr>
          <w:rFonts w:ascii="Arial" w:hAnsi="Arial" w:cs="Arial"/>
          <w:b/>
          <w:bCs/>
          <w:color w:val="000000"/>
          <w:sz w:val="16"/>
          <w:szCs w:val="16"/>
        </w:rPr>
        <w:tab/>
      </w:r>
      <w:r w:rsidRPr="00E70761">
        <w:rPr>
          <w:rFonts w:ascii="Arial" w:hAnsi="Arial" w:cs="Arial"/>
          <w:b/>
          <w:bCs/>
          <w:color w:val="000000"/>
          <w:sz w:val="16"/>
          <w:szCs w:val="16"/>
        </w:rPr>
        <w:br/>
        <w:t>Storage and Stability:</w:t>
      </w:r>
      <w:r w:rsidRPr="00E70761">
        <w:rPr>
          <w:rFonts w:ascii="Arial" w:hAnsi="Arial" w:cs="Arial"/>
          <w:color w:val="000000"/>
          <w:sz w:val="16"/>
          <w:szCs w:val="16"/>
        </w:rPr>
        <w:t xml:space="preserve"> The gels should be stored horizontally at room temperature (15 to 30°C), in the protective packaging, and are stable until the expiration date indicated on the package. </w:t>
      </w:r>
      <w:r w:rsidRPr="00E70761">
        <w:rPr>
          <w:rFonts w:ascii="Arial" w:hAnsi="Arial" w:cs="Arial"/>
          <w:b/>
          <w:bCs/>
          <w:color w:val="000000"/>
          <w:sz w:val="16"/>
          <w:szCs w:val="16"/>
        </w:rPr>
        <w:t>DO NOT REFRIGERATE OR FREEZE THE GELS</w:t>
      </w:r>
      <w:r w:rsidRPr="00E70761">
        <w:rPr>
          <w:rFonts w:ascii="Arial" w:hAnsi="Arial" w:cs="Arial"/>
          <w:color w:val="000000"/>
          <w:sz w:val="16"/>
          <w:szCs w:val="16"/>
        </w:rPr>
        <w:t>.</w:t>
      </w:r>
      <w:r w:rsidRPr="00E70761">
        <w:rPr>
          <w:rFonts w:ascii="Arial" w:hAnsi="Arial" w:cs="Arial"/>
          <w:b/>
          <w:bCs/>
          <w:color w:val="000000"/>
          <w:sz w:val="16"/>
          <w:szCs w:val="16"/>
        </w:rPr>
        <w:tab/>
      </w:r>
      <w:r w:rsidRPr="00E70761">
        <w:rPr>
          <w:rFonts w:ascii="Arial" w:hAnsi="Arial" w:cs="Arial"/>
          <w:b/>
          <w:bCs/>
          <w:color w:val="000000"/>
          <w:sz w:val="16"/>
          <w:szCs w:val="16"/>
        </w:rPr>
        <w:br/>
        <w:t>Signs of Deterioration:</w:t>
      </w:r>
      <w:r w:rsidRPr="00E70761">
        <w:rPr>
          <w:rFonts w:ascii="Arial" w:hAnsi="Arial" w:cs="Arial"/>
          <w:color w:val="000000"/>
          <w:sz w:val="16"/>
          <w:szCs w:val="16"/>
        </w:rPr>
        <w:t xml:space="preserve"> Any of the following conditions may indicate deter­ioration of the gel: (1) crystalline appearance indicating the agarose has been frozen, (2) cracking and peeling indicating drying of the agarose, (3) bacterial growth indicating contamination, (4) thinning of gel blocks.</w:t>
      </w:r>
    </w:p>
    <w:p w:rsidR="00E70761" w:rsidRPr="00E70761" w:rsidRDefault="00E70761" w:rsidP="00E70761">
      <w:pPr>
        <w:tabs>
          <w:tab w:val="right" w:pos="80"/>
          <w:tab w:val="left" w:pos="120"/>
          <w:tab w:val="right" w:pos="500"/>
          <w:tab w:val="left" w:pos="600"/>
        </w:tabs>
        <w:suppressAutoHyphens/>
        <w:autoSpaceDE w:val="0"/>
        <w:autoSpaceDN w:val="0"/>
        <w:adjustRightInd w:val="0"/>
        <w:spacing w:line="288" w:lineRule="auto"/>
        <w:jc w:val="both"/>
        <w:textAlignment w:val="center"/>
        <w:rPr>
          <w:rFonts w:ascii="Arial" w:hAnsi="Arial" w:cs="Arial"/>
          <w:b/>
          <w:bCs/>
          <w:color w:val="000000"/>
          <w:sz w:val="16"/>
          <w:szCs w:val="16"/>
        </w:rPr>
      </w:pPr>
      <w:r w:rsidRPr="00E70761">
        <w:rPr>
          <w:rFonts w:ascii="Arial" w:hAnsi="Arial" w:cs="Arial"/>
          <w:b/>
          <w:bCs/>
          <w:color w:val="000000"/>
          <w:sz w:val="16"/>
          <w:szCs w:val="16"/>
        </w:rPr>
        <w:lastRenderedPageBreak/>
        <w:t>2.</w:t>
      </w:r>
      <w:r w:rsidRPr="00E70761">
        <w:rPr>
          <w:rFonts w:ascii="Arial" w:hAnsi="Arial" w:cs="Arial"/>
          <w:b/>
          <w:bCs/>
          <w:color w:val="000000"/>
          <w:sz w:val="16"/>
          <w:szCs w:val="16"/>
        </w:rPr>
        <w:tab/>
        <w:t>Lipoprotein Stain</w:t>
      </w:r>
      <w:r w:rsidRPr="00E70761">
        <w:rPr>
          <w:rFonts w:ascii="Arial" w:hAnsi="Arial" w:cs="Arial"/>
          <w:b/>
          <w:bCs/>
          <w:color w:val="000000"/>
          <w:sz w:val="16"/>
          <w:szCs w:val="16"/>
        </w:rPr>
        <w:tab/>
      </w:r>
      <w:r w:rsidRPr="00E70761">
        <w:rPr>
          <w:rFonts w:ascii="Arial" w:hAnsi="Arial" w:cs="Arial"/>
          <w:b/>
          <w:bCs/>
          <w:color w:val="000000"/>
          <w:sz w:val="16"/>
          <w:szCs w:val="16"/>
        </w:rPr>
        <w:tab/>
      </w:r>
      <w:r w:rsidRPr="00E70761">
        <w:rPr>
          <w:rFonts w:ascii="Arial" w:hAnsi="Arial" w:cs="Arial"/>
          <w:b/>
          <w:bCs/>
          <w:color w:val="000000"/>
          <w:sz w:val="16"/>
          <w:szCs w:val="16"/>
        </w:rPr>
        <w:br/>
        <w:t xml:space="preserve">Ingredients: </w:t>
      </w:r>
      <w:r w:rsidRPr="00E70761">
        <w:rPr>
          <w:rFonts w:ascii="Arial" w:hAnsi="Arial" w:cs="Arial"/>
          <w:color w:val="000000"/>
          <w:sz w:val="16"/>
          <w:szCs w:val="16"/>
        </w:rPr>
        <w:t>When reconstituted as directed, the stain contains 0.1% (w/v) Fat Red 7B in 95% methanol.</w:t>
      </w:r>
      <w:r w:rsidRPr="00E70761">
        <w:rPr>
          <w:rFonts w:ascii="Arial" w:hAnsi="Arial" w:cs="Arial"/>
          <w:color w:val="000000"/>
          <w:sz w:val="16"/>
          <w:szCs w:val="16"/>
        </w:rPr>
        <w:tab/>
      </w:r>
      <w:r w:rsidRPr="00E70761">
        <w:rPr>
          <w:rFonts w:ascii="Arial" w:hAnsi="Arial" w:cs="Arial"/>
          <w:b/>
          <w:bCs/>
          <w:color w:val="000000"/>
          <w:sz w:val="16"/>
          <w:szCs w:val="16"/>
        </w:rPr>
        <w:tab/>
      </w:r>
      <w:r w:rsidRPr="00E70761">
        <w:rPr>
          <w:rFonts w:ascii="Arial" w:hAnsi="Arial" w:cs="Arial"/>
          <w:b/>
          <w:bCs/>
          <w:color w:val="000000"/>
          <w:sz w:val="16"/>
          <w:szCs w:val="16"/>
        </w:rPr>
        <w:br/>
        <w:t xml:space="preserve">WARNING: FOR IN-VITRO DIAGNOSTIC USE ONLY. </w:t>
      </w:r>
      <w:r w:rsidRPr="00E70761">
        <w:rPr>
          <w:rFonts w:ascii="Arial" w:hAnsi="Arial" w:cs="Arial"/>
          <w:b/>
          <w:bCs/>
          <w:color w:val="000000"/>
          <w:sz w:val="16"/>
          <w:szCs w:val="16"/>
        </w:rPr>
        <w:tab/>
      </w:r>
      <w:r w:rsidRPr="00E70761">
        <w:rPr>
          <w:rFonts w:ascii="Arial" w:hAnsi="Arial" w:cs="Arial"/>
          <w:b/>
          <w:bCs/>
          <w:color w:val="000000"/>
          <w:sz w:val="16"/>
          <w:szCs w:val="16"/>
        </w:rPr>
        <w:tab/>
      </w:r>
      <w:r w:rsidRPr="00E70761">
        <w:rPr>
          <w:rFonts w:ascii="Arial" w:hAnsi="Arial" w:cs="Arial"/>
          <w:b/>
          <w:bCs/>
          <w:color w:val="000000"/>
          <w:sz w:val="16"/>
          <w:szCs w:val="16"/>
        </w:rPr>
        <w:br/>
        <w:t>Preparation of Stock Stain Solution:</w:t>
      </w:r>
      <w:r w:rsidRPr="00E70761">
        <w:rPr>
          <w:rFonts w:ascii="Arial" w:hAnsi="Arial" w:cs="Arial"/>
          <w:color w:val="000000"/>
          <w:sz w:val="16"/>
          <w:szCs w:val="16"/>
        </w:rPr>
        <w:t xml:space="preserve"> Dissolve the stain (entire contents of vial) with 1 L methanol. Stir overnight, allow stock solution to stand for 1 day and filter before use.</w:t>
      </w:r>
      <w:r w:rsidRPr="00E70761">
        <w:rPr>
          <w:rFonts w:ascii="Arial" w:hAnsi="Arial" w:cs="Arial"/>
          <w:b/>
          <w:bCs/>
          <w:color w:val="000000"/>
          <w:sz w:val="16"/>
          <w:szCs w:val="16"/>
        </w:rPr>
        <w:tab/>
      </w:r>
      <w:r w:rsidRPr="00E70761">
        <w:rPr>
          <w:rFonts w:ascii="Arial" w:hAnsi="Arial" w:cs="Arial"/>
          <w:b/>
          <w:bCs/>
          <w:color w:val="000000"/>
          <w:sz w:val="16"/>
          <w:szCs w:val="16"/>
        </w:rPr>
        <w:br/>
        <w:t>Storage and Stability:</w:t>
      </w:r>
      <w:r w:rsidRPr="00E70761">
        <w:rPr>
          <w:rFonts w:ascii="Arial" w:hAnsi="Arial" w:cs="Arial"/>
          <w:color w:val="000000"/>
          <w:sz w:val="16"/>
          <w:szCs w:val="16"/>
        </w:rPr>
        <w:t xml:space="preserve"> The stain should be stored at 15 to 30°C and is stable until the expiration date indicated on the package. The diluted stain is stable for two months stored at 15 to 30°C. The filtered stain should be stored in a screw top container at 15 to 30°C.</w:t>
      </w:r>
      <w:r w:rsidRPr="00E70761">
        <w:rPr>
          <w:rFonts w:ascii="Arial" w:hAnsi="Arial" w:cs="Arial"/>
          <w:color w:val="000000"/>
          <w:sz w:val="16"/>
          <w:szCs w:val="16"/>
        </w:rPr>
        <w:tab/>
      </w:r>
      <w:r w:rsidRPr="00E70761">
        <w:rPr>
          <w:rFonts w:ascii="Arial" w:hAnsi="Arial" w:cs="Arial"/>
          <w:color w:val="000000"/>
          <w:sz w:val="16"/>
          <w:szCs w:val="16"/>
        </w:rPr>
        <w:tab/>
      </w:r>
      <w:r w:rsidRPr="00E70761">
        <w:rPr>
          <w:rFonts w:ascii="Arial" w:hAnsi="Arial" w:cs="Arial"/>
          <w:color w:val="000000"/>
          <w:sz w:val="16"/>
          <w:szCs w:val="16"/>
        </w:rPr>
        <w:br/>
      </w:r>
      <w:r w:rsidRPr="00E70761">
        <w:rPr>
          <w:rFonts w:ascii="Arial" w:hAnsi="Arial" w:cs="Arial"/>
          <w:b/>
          <w:bCs/>
          <w:color w:val="000000"/>
          <w:sz w:val="16"/>
          <w:szCs w:val="16"/>
        </w:rPr>
        <w:t>Signs of Deterioration:</w:t>
      </w:r>
      <w:r w:rsidRPr="00E70761">
        <w:rPr>
          <w:rFonts w:ascii="Arial" w:hAnsi="Arial" w:cs="Arial"/>
          <w:color w:val="000000"/>
          <w:sz w:val="16"/>
          <w:szCs w:val="16"/>
        </w:rPr>
        <w:t xml:space="preserve"> The diluted stain should be a homogeneous mixture free of precipitate.</w:t>
      </w:r>
    </w:p>
    <w:p w:rsidR="00E70761" w:rsidRPr="00E70761" w:rsidRDefault="00E70761" w:rsidP="00E70761">
      <w:pPr>
        <w:suppressAutoHyphens/>
        <w:autoSpaceDE w:val="0"/>
        <w:autoSpaceDN w:val="0"/>
        <w:adjustRightInd w:val="0"/>
        <w:spacing w:before="20" w:line="288" w:lineRule="auto"/>
        <w:textAlignment w:val="center"/>
        <w:rPr>
          <w:rFonts w:ascii="Arial" w:hAnsi="Arial" w:cs="Arial"/>
          <w:b/>
          <w:bCs/>
          <w:caps/>
          <w:color w:val="000000"/>
          <w:spacing w:val="-1"/>
          <w:sz w:val="18"/>
          <w:szCs w:val="18"/>
        </w:rPr>
      </w:pPr>
      <w:r w:rsidRPr="00E70761">
        <w:rPr>
          <w:rFonts w:ascii="Arial" w:hAnsi="Arial" w:cs="Arial"/>
          <w:b/>
          <w:bCs/>
          <w:caps/>
          <w:color w:val="000000"/>
          <w:spacing w:val="-1"/>
          <w:sz w:val="18"/>
          <w:szCs w:val="18"/>
        </w:rPr>
        <w:t>INSTRUMENTS</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z w:val="16"/>
          <w:szCs w:val="16"/>
        </w:rPr>
      </w:pPr>
      <w:r w:rsidRPr="00E70761">
        <w:rPr>
          <w:rFonts w:ascii="Arial" w:hAnsi="Arial" w:cs="Arial"/>
          <w:color w:val="000000"/>
          <w:sz w:val="16"/>
          <w:szCs w:val="16"/>
        </w:rPr>
        <w:t xml:space="preserve">A SPIFE Touch must be used to electrophorese the gel. The gel can be scanned on a densitometer such as the </w:t>
      </w:r>
      <w:proofErr w:type="spellStart"/>
      <w:r w:rsidRPr="00E70761">
        <w:rPr>
          <w:rFonts w:ascii="Arial" w:hAnsi="Arial" w:cs="Arial"/>
          <w:color w:val="000000"/>
          <w:sz w:val="16"/>
          <w:szCs w:val="16"/>
        </w:rPr>
        <w:t>QuickScan</w:t>
      </w:r>
      <w:proofErr w:type="spellEnd"/>
      <w:r w:rsidRPr="00E70761">
        <w:rPr>
          <w:rFonts w:ascii="Arial" w:hAnsi="Arial" w:cs="Arial"/>
          <w:color w:val="000000"/>
          <w:sz w:val="16"/>
          <w:szCs w:val="16"/>
        </w:rPr>
        <w:t xml:space="preserve"> Touch Plus (Cat. No. 1640). Refer to the appropriate Operator’s Manual for detailed operating instructions.</w:t>
      </w:r>
    </w:p>
    <w:p w:rsidR="00E70761" w:rsidRPr="00E70761" w:rsidRDefault="00E70761" w:rsidP="00E70761">
      <w:pPr>
        <w:suppressAutoHyphens/>
        <w:autoSpaceDE w:val="0"/>
        <w:autoSpaceDN w:val="0"/>
        <w:adjustRightInd w:val="0"/>
        <w:spacing w:before="20" w:line="288" w:lineRule="auto"/>
        <w:textAlignment w:val="center"/>
        <w:rPr>
          <w:rFonts w:ascii="Arial" w:hAnsi="Arial" w:cs="Arial"/>
          <w:b/>
          <w:bCs/>
          <w:caps/>
          <w:color w:val="000000"/>
          <w:spacing w:val="-1"/>
          <w:sz w:val="18"/>
          <w:szCs w:val="18"/>
        </w:rPr>
      </w:pPr>
      <w:r w:rsidRPr="00E70761">
        <w:rPr>
          <w:rFonts w:ascii="Arial" w:hAnsi="Arial" w:cs="Arial"/>
          <w:b/>
          <w:bCs/>
          <w:caps/>
          <w:color w:val="000000"/>
          <w:spacing w:val="-1"/>
          <w:sz w:val="18"/>
          <w:szCs w:val="18"/>
        </w:rPr>
        <w:t>SPECIMEN COLLECTION AND HANDLING</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b/>
          <w:bCs/>
          <w:color w:val="000000"/>
          <w:spacing w:val="-1"/>
          <w:sz w:val="16"/>
          <w:szCs w:val="16"/>
        </w:rPr>
        <w:t>Specimen:</w:t>
      </w:r>
      <w:r w:rsidRPr="00E70761">
        <w:rPr>
          <w:rFonts w:ascii="Arial" w:hAnsi="Arial" w:cs="Arial"/>
          <w:color w:val="000000"/>
          <w:spacing w:val="-1"/>
          <w:sz w:val="16"/>
          <w:szCs w:val="16"/>
        </w:rPr>
        <w:t xml:space="preserve"> Serum or plasma from samples collected in EDTA may be used. Do not use plasma collected in heparin. Fresh serum is the specimen of choice.</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b/>
          <w:bCs/>
          <w:color w:val="000000"/>
          <w:spacing w:val="-1"/>
          <w:sz w:val="16"/>
          <w:szCs w:val="16"/>
        </w:rPr>
        <w:t xml:space="preserve">Patient Preparation: </w:t>
      </w:r>
      <w:r w:rsidRPr="00E70761">
        <w:rPr>
          <w:rFonts w:ascii="Arial" w:hAnsi="Arial" w:cs="Arial"/>
          <w:color w:val="000000"/>
          <w:spacing w:val="-1"/>
          <w:sz w:val="16"/>
          <w:szCs w:val="16"/>
        </w:rPr>
        <w:t>For the most accurate phenotyping of lipoprotein patterns, the following precautions should be observed before sampling.</w:t>
      </w:r>
      <w:r w:rsidRPr="00E70761">
        <w:rPr>
          <w:rFonts w:ascii="Arial" w:hAnsi="Arial" w:cs="Arial"/>
          <w:color w:val="000000"/>
          <w:spacing w:val="-1"/>
          <w:sz w:val="16"/>
          <w:szCs w:val="16"/>
          <w:vertAlign w:val="superscript"/>
        </w:rPr>
        <w:t>9</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color w:val="000000"/>
          <w:spacing w:val="-1"/>
          <w:sz w:val="16"/>
          <w:szCs w:val="16"/>
        </w:rPr>
        <w:t>1.</w:t>
      </w:r>
      <w:r w:rsidRPr="00E70761">
        <w:rPr>
          <w:rFonts w:ascii="Arial" w:hAnsi="Arial" w:cs="Arial"/>
          <w:color w:val="000000"/>
          <w:spacing w:val="-1"/>
          <w:sz w:val="16"/>
          <w:szCs w:val="16"/>
        </w:rPr>
        <w:tab/>
        <w:t>Discontinue all drugs, if possible, for 3 to 4 weeks.</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color w:val="000000"/>
          <w:spacing w:val="-1"/>
          <w:sz w:val="16"/>
          <w:szCs w:val="16"/>
        </w:rPr>
        <w:t>2.</w:t>
      </w:r>
      <w:r w:rsidRPr="00E70761">
        <w:rPr>
          <w:rFonts w:ascii="Arial" w:hAnsi="Arial" w:cs="Arial"/>
          <w:color w:val="000000"/>
          <w:spacing w:val="-1"/>
          <w:sz w:val="16"/>
          <w:szCs w:val="16"/>
        </w:rPr>
        <w:tab/>
        <w:t xml:space="preserve">The patient should be maintaining a standard weight </w:t>
      </w:r>
      <w:proofErr w:type="gramStart"/>
      <w:r w:rsidRPr="00E70761">
        <w:rPr>
          <w:rFonts w:ascii="Arial" w:hAnsi="Arial" w:cs="Arial"/>
          <w:color w:val="000000"/>
          <w:spacing w:val="-1"/>
          <w:sz w:val="16"/>
          <w:szCs w:val="16"/>
        </w:rPr>
        <w:t>and on a diet</w:t>
      </w:r>
      <w:proofErr w:type="gramEnd"/>
      <w:r w:rsidRPr="00E70761">
        <w:rPr>
          <w:rFonts w:ascii="Arial" w:hAnsi="Arial" w:cs="Arial"/>
          <w:color w:val="000000"/>
          <w:spacing w:val="-1"/>
          <w:sz w:val="16"/>
          <w:szCs w:val="16"/>
        </w:rPr>
        <w:t xml:space="preserve"> considered normal for at least one week.</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color w:val="000000"/>
          <w:spacing w:val="-1"/>
          <w:sz w:val="16"/>
          <w:szCs w:val="16"/>
        </w:rPr>
        <w:t>3.</w:t>
      </w:r>
      <w:r w:rsidRPr="00E70761">
        <w:rPr>
          <w:rFonts w:ascii="Arial" w:hAnsi="Arial" w:cs="Arial"/>
          <w:color w:val="000000"/>
          <w:spacing w:val="-1"/>
          <w:sz w:val="16"/>
          <w:szCs w:val="16"/>
        </w:rPr>
        <w:tab/>
        <w:t>Wait 4 to 8 weeks after a myocardial infarction or similar traumatic episode.</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color w:val="000000"/>
          <w:spacing w:val="-1"/>
          <w:sz w:val="16"/>
          <w:szCs w:val="16"/>
        </w:rPr>
        <w:t>4.</w:t>
      </w:r>
      <w:r w:rsidRPr="00E70761">
        <w:rPr>
          <w:rFonts w:ascii="Arial" w:hAnsi="Arial" w:cs="Arial"/>
          <w:color w:val="000000"/>
          <w:spacing w:val="-1"/>
          <w:sz w:val="16"/>
          <w:szCs w:val="16"/>
        </w:rPr>
        <w:tab/>
        <w:t xml:space="preserve">The patient should be fasting for a </w:t>
      </w:r>
      <w:proofErr w:type="gramStart"/>
      <w:r w:rsidRPr="00E70761">
        <w:rPr>
          <w:rFonts w:ascii="Arial" w:hAnsi="Arial" w:cs="Arial"/>
          <w:color w:val="000000"/>
          <w:spacing w:val="-1"/>
          <w:sz w:val="16"/>
          <w:szCs w:val="16"/>
        </w:rPr>
        <w:t>12 to 14 hour</w:t>
      </w:r>
      <w:proofErr w:type="gramEnd"/>
      <w:r w:rsidRPr="00E70761">
        <w:rPr>
          <w:rFonts w:ascii="Arial" w:hAnsi="Arial" w:cs="Arial"/>
          <w:color w:val="000000"/>
          <w:spacing w:val="-1"/>
          <w:sz w:val="16"/>
          <w:szCs w:val="16"/>
        </w:rPr>
        <w:t xml:space="preserve"> period. Chylomicrons normally appear in the blood 2 to 10 hours after a meal; therefore, a 12 to 14 hour fast is necessary to define hyperlipoproteinemia.</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b/>
          <w:bCs/>
          <w:color w:val="000000"/>
          <w:spacing w:val="-1"/>
          <w:sz w:val="16"/>
          <w:szCs w:val="16"/>
        </w:rPr>
        <w:t>Interfering Substances:</w:t>
      </w:r>
      <w:r w:rsidRPr="00E70761">
        <w:rPr>
          <w:rFonts w:ascii="Arial" w:hAnsi="Arial" w:cs="Arial"/>
          <w:color w:val="000000"/>
          <w:spacing w:val="-1"/>
          <w:sz w:val="16"/>
          <w:szCs w:val="16"/>
        </w:rPr>
        <w:t xml:space="preserve"> Heparin therapy causes activation of lipoprotein lipase, which increases the relative migration rates of the fractions, especially the beta lipoprotein.</w:t>
      </w:r>
      <w:r w:rsidRPr="00E70761">
        <w:rPr>
          <w:rFonts w:ascii="Arial" w:hAnsi="Arial" w:cs="Arial"/>
          <w:color w:val="000000"/>
          <w:spacing w:val="-1"/>
          <w:sz w:val="16"/>
          <w:szCs w:val="16"/>
          <w:vertAlign w:val="superscript"/>
        </w:rPr>
        <w:t>10</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pacing w:val="2"/>
          <w:sz w:val="16"/>
          <w:szCs w:val="16"/>
        </w:rPr>
      </w:pPr>
      <w:r w:rsidRPr="00E70761">
        <w:rPr>
          <w:rFonts w:ascii="Arial" w:hAnsi="Arial" w:cs="Arial"/>
          <w:b/>
          <w:bCs/>
          <w:color w:val="000000"/>
          <w:spacing w:val="2"/>
          <w:sz w:val="16"/>
          <w:szCs w:val="16"/>
        </w:rPr>
        <w:t>Serum Storage:</w:t>
      </w:r>
      <w:r w:rsidRPr="00E70761">
        <w:rPr>
          <w:rFonts w:ascii="Arial" w:hAnsi="Arial" w:cs="Arial"/>
          <w:color w:val="000000"/>
          <w:spacing w:val="2"/>
          <w:sz w:val="16"/>
          <w:szCs w:val="16"/>
        </w:rPr>
        <w:t xml:space="preserve"> For best results, fresh serum should be used. Storage at 2 to 8°C for no more than 5 days yields satisfactory results. Prolonged storage increases the migration rate of the pre-beta fraction. Do not freeze</w:t>
      </w:r>
      <w:r w:rsidRPr="00E70761">
        <w:rPr>
          <w:rFonts w:ascii="Arial" w:hAnsi="Arial" w:cs="Arial"/>
          <w:color w:val="000000"/>
          <w:spacing w:val="-1"/>
          <w:sz w:val="16"/>
          <w:szCs w:val="16"/>
        </w:rPr>
        <w:t>.</w:t>
      </w:r>
      <w:r w:rsidRPr="00E70761">
        <w:rPr>
          <w:rFonts w:ascii="Arial" w:hAnsi="Arial" w:cs="Arial"/>
          <w:color w:val="000000"/>
          <w:spacing w:val="2"/>
          <w:sz w:val="16"/>
          <w:szCs w:val="16"/>
          <w:vertAlign w:val="superscript"/>
        </w:rPr>
        <w:t>11</w:t>
      </w:r>
    </w:p>
    <w:p w:rsidR="00E70761" w:rsidRPr="00E70761" w:rsidRDefault="00E70761" w:rsidP="00E70761">
      <w:pPr>
        <w:suppressAutoHyphens/>
        <w:autoSpaceDE w:val="0"/>
        <w:autoSpaceDN w:val="0"/>
        <w:adjustRightInd w:val="0"/>
        <w:spacing w:before="20" w:line="288" w:lineRule="auto"/>
        <w:textAlignment w:val="center"/>
        <w:rPr>
          <w:rFonts w:ascii="Arial" w:hAnsi="Arial" w:cs="Arial"/>
          <w:b/>
          <w:bCs/>
          <w:caps/>
          <w:color w:val="000000"/>
          <w:spacing w:val="-1"/>
          <w:sz w:val="18"/>
          <w:szCs w:val="18"/>
        </w:rPr>
      </w:pPr>
      <w:r w:rsidRPr="00E70761">
        <w:rPr>
          <w:rFonts w:ascii="Arial" w:hAnsi="Arial" w:cs="Arial"/>
          <w:b/>
          <w:bCs/>
          <w:caps/>
          <w:color w:val="000000"/>
          <w:spacing w:val="-1"/>
          <w:sz w:val="18"/>
          <w:szCs w:val="18"/>
        </w:rPr>
        <w:t>PROCEDURE</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b/>
          <w:bCs/>
          <w:color w:val="000000"/>
          <w:spacing w:val="-1"/>
          <w:sz w:val="16"/>
          <w:szCs w:val="16"/>
        </w:rPr>
        <w:t>Materials Provided:</w:t>
      </w:r>
      <w:r w:rsidRPr="00E70761">
        <w:rPr>
          <w:rFonts w:ascii="Arial" w:hAnsi="Arial" w:cs="Arial"/>
          <w:color w:val="000000"/>
          <w:spacing w:val="-1"/>
          <w:sz w:val="16"/>
          <w:szCs w:val="16"/>
        </w:rPr>
        <w:t xml:space="preserve"> The following materials needed for the procedure are contained in the </w:t>
      </w:r>
      <w:proofErr w:type="spellStart"/>
      <w:r w:rsidRPr="00E70761">
        <w:rPr>
          <w:rFonts w:ascii="Arial" w:hAnsi="Arial" w:cs="Arial"/>
          <w:color w:val="000000"/>
          <w:spacing w:val="-1"/>
          <w:sz w:val="16"/>
          <w:szCs w:val="16"/>
        </w:rPr>
        <w:t>QuickGel</w:t>
      </w:r>
      <w:proofErr w:type="spellEnd"/>
      <w:r w:rsidRPr="00E70761">
        <w:rPr>
          <w:rFonts w:ascii="Arial" w:hAnsi="Arial" w:cs="Arial"/>
          <w:color w:val="000000"/>
          <w:spacing w:val="-1"/>
          <w:sz w:val="16"/>
          <w:szCs w:val="16"/>
        </w:rPr>
        <w:t xml:space="preserve"> Lipoprotein Kit (Cat. No. 3344).</w:t>
      </w:r>
    </w:p>
    <w:p w:rsidR="00E70761" w:rsidRPr="00E70761" w:rsidRDefault="00E70761" w:rsidP="00E70761">
      <w:pPr>
        <w:tabs>
          <w:tab w:val="left" w:pos="180"/>
          <w:tab w:val="left" w:pos="3620"/>
        </w:tabs>
        <w:suppressAutoHyphens/>
        <w:autoSpaceDE w:val="0"/>
        <w:autoSpaceDN w:val="0"/>
        <w:adjustRightInd w:val="0"/>
        <w:spacing w:line="288" w:lineRule="auto"/>
        <w:jc w:val="both"/>
        <w:textAlignment w:val="center"/>
        <w:rPr>
          <w:rFonts w:ascii="Arial" w:hAnsi="Arial" w:cs="Arial"/>
          <w:color w:val="000000"/>
          <w:spacing w:val="-1"/>
          <w:w w:val="95"/>
          <w:sz w:val="17"/>
          <w:szCs w:val="17"/>
        </w:rPr>
      </w:pPr>
      <w:r w:rsidRPr="00E70761">
        <w:rPr>
          <w:rFonts w:ascii="Arial" w:hAnsi="Arial" w:cs="Arial"/>
          <w:color w:val="000000"/>
          <w:spacing w:val="-1"/>
          <w:w w:val="95"/>
          <w:sz w:val="17"/>
          <w:szCs w:val="17"/>
        </w:rPr>
        <w:tab/>
      </w:r>
      <w:proofErr w:type="spellStart"/>
      <w:r w:rsidRPr="00E70761">
        <w:rPr>
          <w:rFonts w:ascii="Arial" w:hAnsi="Arial" w:cs="Arial"/>
          <w:color w:val="000000"/>
          <w:spacing w:val="-1"/>
          <w:w w:val="95"/>
          <w:sz w:val="17"/>
          <w:szCs w:val="17"/>
        </w:rPr>
        <w:t>QuickGel</w:t>
      </w:r>
      <w:proofErr w:type="spellEnd"/>
      <w:r w:rsidRPr="00E70761">
        <w:rPr>
          <w:rFonts w:ascii="Arial" w:hAnsi="Arial" w:cs="Arial"/>
          <w:color w:val="000000"/>
          <w:spacing w:val="-1"/>
          <w:w w:val="95"/>
          <w:sz w:val="17"/>
          <w:szCs w:val="17"/>
        </w:rPr>
        <w:t xml:space="preserve"> Lipoprotein Gels (10)</w:t>
      </w:r>
    </w:p>
    <w:p w:rsidR="00E70761" w:rsidRPr="00E70761" w:rsidRDefault="00E70761" w:rsidP="00E70761">
      <w:pPr>
        <w:tabs>
          <w:tab w:val="left" w:pos="180"/>
          <w:tab w:val="left" w:pos="3620"/>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color w:val="000000"/>
          <w:spacing w:val="-1"/>
          <w:sz w:val="16"/>
          <w:szCs w:val="16"/>
        </w:rPr>
        <w:tab/>
        <w:t>Lipoprotein Stain (1 vial)</w:t>
      </w:r>
    </w:p>
    <w:p w:rsidR="00E70761" w:rsidRPr="00E70761" w:rsidRDefault="00E70761" w:rsidP="00E70761">
      <w:pPr>
        <w:tabs>
          <w:tab w:val="left" w:pos="180"/>
          <w:tab w:val="left" w:pos="3620"/>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color w:val="000000"/>
          <w:spacing w:val="-1"/>
          <w:sz w:val="16"/>
          <w:szCs w:val="16"/>
        </w:rPr>
        <w:tab/>
      </w:r>
      <w:proofErr w:type="spellStart"/>
      <w:r w:rsidRPr="00E70761">
        <w:rPr>
          <w:rFonts w:ascii="Arial" w:hAnsi="Arial" w:cs="Arial"/>
          <w:color w:val="000000"/>
          <w:spacing w:val="-1"/>
          <w:sz w:val="16"/>
          <w:szCs w:val="16"/>
        </w:rPr>
        <w:t>QuickGel</w:t>
      </w:r>
      <w:proofErr w:type="spellEnd"/>
      <w:r w:rsidRPr="00E70761">
        <w:rPr>
          <w:rFonts w:ascii="Arial" w:hAnsi="Arial" w:cs="Arial"/>
          <w:color w:val="000000"/>
          <w:spacing w:val="-1"/>
          <w:sz w:val="16"/>
          <w:szCs w:val="16"/>
        </w:rPr>
        <w:t xml:space="preserve"> Blotter C (10)</w:t>
      </w:r>
    </w:p>
    <w:p w:rsidR="00E70761" w:rsidRPr="00E70761" w:rsidRDefault="00E70761" w:rsidP="00E70761">
      <w:pPr>
        <w:tabs>
          <w:tab w:val="left" w:pos="180"/>
          <w:tab w:val="left" w:pos="3620"/>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color w:val="000000"/>
          <w:spacing w:val="-1"/>
          <w:sz w:val="16"/>
          <w:szCs w:val="16"/>
        </w:rPr>
        <w:tab/>
      </w:r>
      <w:proofErr w:type="spellStart"/>
      <w:r w:rsidRPr="00E70761">
        <w:rPr>
          <w:rFonts w:ascii="Arial" w:hAnsi="Arial" w:cs="Arial"/>
          <w:color w:val="000000"/>
          <w:spacing w:val="-1"/>
          <w:sz w:val="16"/>
          <w:szCs w:val="16"/>
        </w:rPr>
        <w:t>QuickGel</w:t>
      </w:r>
      <w:proofErr w:type="spellEnd"/>
      <w:r w:rsidRPr="00E70761">
        <w:rPr>
          <w:rFonts w:ascii="Arial" w:hAnsi="Arial" w:cs="Arial"/>
          <w:color w:val="000000"/>
          <w:spacing w:val="-1"/>
          <w:sz w:val="16"/>
          <w:szCs w:val="16"/>
        </w:rPr>
        <w:t xml:space="preserve"> Blotter X (20)</w:t>
      </w:r>
    </w:p>
    <w:p w:rsidR="00E70761" w:rsidRPr="00E70761" w:rsidRDefault="00E70761" w:rsidP="00E70761">
      <w:pPr>
        <w:tabs>
          <w:tab w:val="left" w:pos="180"/>
          <w:tab w:val="left" w:pos="3620"/>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color w:val="000000"/>
          <w:spacing w:val="-1"/>
          <w:sz w:val="16"/>
          <w:szCs w:val="16"/>
        </w:rPr>
        <w:tab/>
        <w:t>Blade Applicator Kit - 20 Sample (10)</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b/>
          <w:bCs/>
          <w:color w:val="000000"/>
          <w:sz w:val="16"/>
          <w:szCs w:val="16"/>
        </w:rPr>
      </w:pPr>
      <w:r w:rsidRPr="00E70761">
        <w:rPr>
          <w:rFonts w:ascii="Arial" w:hAnsi="Arial" w:cs="Arial"/>
          <w:b/>
          <w:bCs/>
          <w:color w:val="000000"/>
          <w:sz w:val="16"/>
          <w:szCs w:val="16"/>
        </w:rPr>
        <w:t>Materials provided, but not contained in the kit:</w:t>
      </w:r>
    </w:p>
    <w:p w:rsidR="00E70761" w:rsidRPr="00E70761" w:rsidRDefault="00E70761" w:rsidP="00E70761">
      <w:pPr>
        <w:tabs>
          <w:tab w:val="left" w:pos="180"/>
          <w:tab w:val="left" w:pos="4380"/>
        </w:tabs>
        <w:suppressAutoHyphens/>
        <w:autoSpaceDE w:val="0"/>
        <w:autoSpaceDN w:val="0"/>
        <w:adjustRightInd w:val="0"/>
        <w:spacing w:line="288" w:lineRule="auto"/>
        <w:jc w:val="both"/>
        <w:textAlignment w:val="center"/>
        <w:rPr>
          <w:rFonts w:ascii="Arial" w:hAnsi="Arial" w:cs="Arial"/>
          <w:b/>
          <w:bCs/>
          <w:color w:val="000000"/>
          <w:spacing w:val="-1"/>
          <w:w w:val="95"/>
          <w:sz w:val="17"/>
          <w:szCs w:val="17"/>
          <w:u w:val="thick" w:color="000000"/>
        </w:rPr>
      </w:pPr>
      <w:r w:rsidRPr="00E70761">
        <w:rPr>
          <w:rFonts w:ascii="Arial" w:hAnsi="Arial" w:cs="Arial"/>
          <w:b/>
          <w:bCs/>
          <w:color w:val="000000"/>
          <w:spacing w:val="-1"/>
          <w:w w:val="95"/>
          <w:sz w:val="17"/>
          <w:szCs w:val="17"/>
          <w:u w:color="000000"/>
        </w:rPr>
        <w:tab/>
        <w:t>Item</w:t>
      </w:r>
      <w:r w:rsidRPr="00E70761">
        <w:rPr>
          <w:rFonts w:ascii="Arial" w:hAnsi="Arial" w:cs="Arial"/>
          <w:b/>
          <w:bCs/>
          <w:color w:val="000000"/>
          <w:spacing w:val="-1"/>
          <w:w w:val="95"/>
          <w:sz w:val="17"/>
          <w:szCs w:val="17"/>
          <w:u w:color="000000"/>
        </w:rPr>
        <w:tab/>
        <w:t>Cat. No.</w:t>
      </w:r>
    </w:p>
    <w:p w:rsidR="00E70761" w:rsidRPr="00E70761" w:rsidRDefault="00E70761" w:rsidP="00E70761">
      <w:pPr>
        <w:tabs>
          <w:tab w:val="left" w:pos="180"/>
          <w:tab w:val="left" w:pos="4380"/>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color w:val="000000"/>
          <w:spacing w:val="-1"/>
          <w:sz w:val="16"/>
          <w:szCs w:val="16"/>
        </w:rPr>
        <w:tab/>
        <w:t>SPIFE Touch</w:t>
      </w:r>
      <w:r w:rsidRPr="00E70761">
        <w:rPr>
          <w:rFonts w:ascii="Arial" w:hAnsi="Arial" w:cs="Arial"/>
          <w:color w:val="000000"/>
          <w:spacing w:val="-1"/>
          <w:sz w:val="16"/>
          <w:szCs w:val="16"/>
        </w:rPr>
        <w:tab/>
        <w:t>1068</w:t>
      </w:r>
    </w:p>
    <w:p w:rsidR="00E70761" w:rsidRPr="00E70761" w:rsidRDefault="00E70761" w:rsidP="00E70761">
      <w:pPr>
        <w:tabs>
          <w:tab w:val="left" w:pos="180"/>
          <w:tab w:val="left" w:pos="4380"/>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color w:val="000000"/>
          <w:spacing w:val="-1"/>
          <w:sz w:val="16"/>
          <w:szCs w:val="16"/>
        </w:rPr>
        <w:tab/>
      </w:r>
      <w:proofErr w:type="spellStart"/>
      <w:r w:rsidRPr="00E70761">
        <w:rPr>
          <w:rFonts w:ascii="Arial" w:hAnsi="Arial" w:cs="Arial"/>
          <w:color w:val="000000"/>
          <w:spacing w:val="-1"/>
          <w:sz w:val="16"/>
          <w:szCs w:val="16"/>
          <w:u w:val="thick" w:color="000000"/>
        </w:rPr>
        <w:t>QuickScan</w:t>
      </w:r>
      <w:proofErr w:type="spellEnd"/>
      <w:r w:rsidRPr="00E70761">
        <w:rPr>
          <w:rFonts w:ascii="Arial" w:hAnsi="Arial" w:cs="Arial"/>
          <w:color w:val="000000"/>
          <w:spacing w:val="-1"/>
          <w:sz w:val="16"/>
          <w:szCs w:val="16"/>
          <w:u w:val="thick" w:color="000000"/>
        </w:rPr>
        <w:t xml:space="preserve"> Touch Plus</w:t>
      </w:r>
      <w:r w:rsidRPr="00E70761">
        <w:rPr>
          <w:rFonts w:ascii="Arial" w:hAnsi="Arial" w:cs="Arial"/>
          <w:color w:val="000000"/>
          <w:spacing w:val="-1"/>
          <w:sz w:val="16"/>
          <w:szCs w:val="16"/>
        </w:rPr>
        <w:tab/>
      </w:r>
      <w:r w:rsidRPr="00E70761">
        <w:rPr>
          <w:rFonts w:ascii="Arial" w:hAnsi="Arial" w:cs="Arial"/>
          <w:color w:val="000000"/>
          <w:spacing w:val="-1"/>
          <w:sz w:val="16"/>
          <w:szCs w:val="16"/>
          <w:u w:val="thick" w:color="000000"/>
        </w:rPr>
        <w:t>1640</w:t>
      </w:r>
    </w:p>
    <w:p w:rsidR="00E70761" w:rsidRPr="00E70761" w:rsidRDefault="00E70761" w:rsidP="00E70761">
      <w:pPr>
        <w:tabs>
          <w:tab w:val="left" w:pos="180"/>
          <w:tab w:val="left" w:pos="4380"/>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color w:val="000000"/>
          <w:spacing w:val="-1"/>
          <w:sz w:val="16"/>
          <w:szCs w:val="16"/>
        </w:rPr>
        <w:tab/>
      </w:r>
      <w:proofErr w:type="spellStart"/>
      <w:r w:rsidRPr="00E70761">
        <w:rPr>
          <w:rFonts w:ascii="Arial" w:hAnsi="Arial" w:cs="Arial"/>
          <w:color w:val="000000"/>
          <w:spacing w:val="-1"/>
          <w:sz w:val="16"/>
          <w:szCs w:val="16"/>
        </w:rPr>
        <w:t>Lipotrol</w:t>
      </w:r>
      <w:proofErr w:type="spellEnd"/>
      <w:r w:rsidRPr="00E70761">
        <w:rPr>
          <w:rFonts w:ascii="Arial" w:hAnsi="Arial" w:cs="Arial"/>
          <w:color w:val="000000"/>
          <w:spacing w:val="-1"/>
          <w:sz w:val="16"/>
          <w:szCs w:val="16"/>
        </w:rPr>
        <w:tab/>
        <w:t>5069</w:t>
      </w:r>
    </w:p>
    <w:p w:rsidR="00E70761" w:rsidRPr="00E70761" w:rsidRDefault="00E70761" w:rsidP="00E70761">
      <w:pPr>
        <w:tabs>
          <w:tab w:val="left" w:pos="180"/>
          <w:tab w:val="left" w:pos="4380"/>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color w:val="000000"/>
          <w:spacing w:val="-1"/>
          <w:sz w:val="16"/>
          <w:szCs w:val="16"/>
        </w:rPr>
        <w:tab/>
        <w:t>REP Prep</w:t>
      </w:r>
      <w:r w:rsidRPr="00E70761">
        <w:rPr>
          <w:rFonts w:ascii="Arial" w:hAnsi="Arial" w:cs="Arial"/>
          <w:color w:val="000000"/>
          <w:spacing w:val="-1"/>
          <w:sz w:val="16"/>
          <w:szCs w:val="16"/>
        </w:rPr>
        <w:tab/>
        <w:t>3100</w:t>
      </w:r>
    </w:p>
    <w:p w:rsidR="00E70761" w:rsidRPr="00E70761" w:rsidRDefault="00E70761" w:rsidP="00E70761">
      <w:pPr>
        <w:tabs>
          <w:tab w:val="left" w:pos="180"/>
          <w:tab w:val="left" w:pos="4380"/>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color w:val="000000"/>
          <w:spacing w:val="-1"/>
          <w:sz w:val="16"/>
          <w:szCs w:val="16"/>
        </w:rPr>
        <w:tab/>
        <w:t>REP Gel Staining Dish (10)</w:t>
      </w:r>
      <w:r w:rsidRPr="00E70761">
        <w:rPr>
          <w:rFonts w:ascii="Arial" w:hAnsi="Arial" w:cs="Arial"/>
          <w:color w:val="000000"/>
          <w:spacing w:val="-1"/>
          <w:sz w:val="16"/>
          <w:szCs w:val="16"/>
        </w:rPr>
        <w:tab/>
        <w:t>1362</w:t>
      </w:r>
    </w:p>
    <w:p w:rsidR="00E70761" w:rsidRPr="00E70761" w:rsidRDefault="00E70761" w:rsidP="00E70761">
      <w:pPr>
        <w:tabs>
          <w:tab w:val="left" w:pos="180"/>
          <w:tab w:val="left" w:pos="4380"/>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color w:val="000000"/>
          <w:spacing w:val="-1"/>
          <w:sz w:val="16"/>
          <w:szCs w:val="16"/>
        </w:rPr>
        <w:tab/>
        <w:t>Gel Block Remover</w:t>
      </w:r>
      <w:r w:rsidRPr="00E70761">
        <w:rPr>
          <w:rFonts w:ascii="Arial" w:hAnsi="Arial" w:cs="Arial"/>
          <w:color w:val="000000"/>
          <w:spacing w:val="-1"/>
          <w:sz w:val="16"/>
          <w:szCs w:val="16"/>
        </w:rPr>
        <w:tab/>
        <w:t>1115</w:t>
      </w:r>
    </w:p>
    <w:p w:rsidR="00E70761" w:rsidRPr="00E70761" w:rsidRDefault="00E70761" w:rsidP="00E70761">
      <w:pPr>
        <w:tabs>
          <w:tab w:val="left" w:pos="180"/>
          <w:tab w:val="left" w:pos="4380"/>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color w:val="000000"/>
          <w:spacing w:val="-1"/>
          <w:sz w:val="16"/>
          <w:szCs w:val="16"/>
        </w:rPr>
        <w:tab/>
        <w:t>SPIFE Disposable Sample Cups (Deep Well)</w:t>
      </w:r>
      <w:r w:rsidRPr="00E70761">
        <w:rPr>
          <w:rFonts w:ascii="Arial" w:hAnsi="Arial" w:cs="Arial"/>
          <w:color w:val="000000"/>
          <w:spacing w:val="-1"/>
          <w:sz w:val="16"/>
          <w:szCs w:val="16"/>
        </w:rPr>
        <w:tab/>
        <w:t>3360</w:t>
      </w:r>
    </w:p>
    <w:p w:rsidR="00E70761" w:rsidRPr="00E70761" w:rsidRDefault="00E70761" w:rsidP="00E70761">
      <w:pPr>
        <w:tabs>
          <w:tab w:val="left" w:pos="180"/>
          <w:tab w:val="left" w:pos="4380"/>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color w:val="000000"/>
          <w:spacing w:val="-1"/>
          <w:sz w:val="16"/>
          <w:szCs w:val="16"/>
        </w:rPr>
        <w:tab/>
        <w:t>SPIFE/</w:t>
      </w:r>
      <w:proofErr w:type="spellStart"/>
      <w:r w:rsidRPr="00E70761">
        <w:rPr>
          <w:rFonts w:ascii="Arial" w:hAnsi="Arial" w:cs="Arial"/>
          <w:color w:val="000000"/>
          <w:spacing w:val="-1"/>
          <w:sz w:val="16"/>
          <w:szCs w:val="16"/>
        </w:rPr>
        <w:t>QuickGel</w:t>
      </w:r>
      <w:proofErr w:type="spellEnd"/>
      <w:r w:rsidRPr="00E70761">
        <w:rPr>
          <w:rFonts w:ascii="Arial" w:hAnsi="Arial" w:cs="Arial"/>
          <w:color w:val="000000"/>
          <w:spacing w:val="-1"/>
          <w:sz w:val="16"/>
          <w:szCs w:val="16"/>
        </w:rPr>
        <w:t xml:space="preserve"> Electrodes</w:t>
      </w:r>
      <w:r w:rsidRPr="00E70761">
        <w:rPr>
          <w:rFonts w:ascii="Arial" w:hAnsi="Arial" w:cs="Arial"/>
          <w:color w:val="000000"/>
          <w:spacing w:val="-1"/>
          <w:sz w:val="16"/>
          <w:szCs w:val="16"/>
        </w:rPr>
        <w:tab/>
        <w:t>1111</w:t>
      </w:r>
    </w:p>
    <w:p w:rsidR="00E70761" w:rsidRPr="00E70761" w:rsidRDefault="00E70761" w:rsidP="00E70761">
      <w:pPr>
        <w:tabs>
          <w:tab w:val="left" w:pos="180"/>
          <w:tab w:val="left" w:pos="4380"/>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color w:val="000000"/>
          <w:spacing w:val="-1"/>
          <w:sz w:val="16"/>
          <w:szCs w:val="16"/>
        </w:rPr>
        <w:tab/>
        <w:t>SPIFE/</w:t>
      </w:r>
      <w:proofErr w:type="spellStart"/>
      <w:r w:rsidRPr="00E70761">
        <w:rPr>
          <w:rFonts w:ascii="Arial" w:hAnsi="Arial" w:cs="Arial"/>
          <w:color w:val="000000"/>
          <w:spacing w:val="-1"/>
          <w:sz w:val="16"/>
          <w:szCs w:val="16"/>
        </w:rPr>
        <w:t>QuickGel</w:t>
      </w:r>
      <w:proofErr w:type="spellEnd"/>
      <w:r w:rsidRPr="00E70761">
        <w:rPr>
          <w:rFonts w:ascii="Arial" w:hAnsi="Arial" w:cs="Arial"/>
          <w:color w:val="000000"/>
          <w:spacing w:val="-1"/>
          <w:sz w:val="16"/>
          <w:szCs w:val="16"/>
        </w:rPr>
        <w:t xml:space="preserve"> Gel Holder</w:t>
      </w:r>
      <w:r w:rsidRPr="00E70761">
        <w:rPr>
          <w:rFonts w:ascii="Arial" w:hAnsi="Arial" w:cs="Arial"/>
          <w:color w:val="000000"/>
          <w:spacing w:val="-1"/>
          <w:sz w:val="16"/>
          <w:szCs w:val="16"/>
        </w:rPr>
        <w:tab/>
        <w:t>3358</w:t>
      </w:r>
    </w:p>
    <w:p w:rsidR="00E70761" w:rsidRPr="00E70761" w:rsidRDefault="00E70761" w:rsidP="00E70761">
      <w:pPr>
        <w:tabs>
          <w:tab w:val="left" w:pos="180"/>
          <w:tab w:val="left" w:pos="4380"/>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color w:val="000000"/>
          <w:spacing w:val="-1"/>
          <w:sz w:val="16"/>
          <w:szCs w:val="16"/>
        </w:rPr>
        <w:tab/>
      </w:r>
      <w:proofErr w:type="spellStart"/>
      <w:r w:rsidRPr="00E70761">
        <w:rPr>
          <w:rFonts w:ascii="Arial" w:hAnsi="Arial" w:cs="Arial"/>
          <w:color w:val="000000"/>
          <w:spacing w:val="-1"/>
          <w:sz w:val="16"/>
          <w:szCs w:val="16"/>
        </w:rPr>
        <w:t>QuickGel</w:t>
      </w:r>
      <w:proofErr w:type="spellEnd"/>
      <w:r w:rsidRPr="00E70761">
        <w:rPr>
          <w:rFonts w:ascii="Arial" w:hAnsi="Arial" w:cs="Arial"/>
          <w:color w:val="000000"/>
          <w:spacing w:val="-1"/>
          <w:sz w:val="16"/>
          <w:szCs w:val="16"/>
        </w:rPr>
        <w:t xml:space="preserve"> Chamber Alignment Guide</w:t>
      </w:r>
      <w:r w:rsidRPr="00E70761">
        <w:rPr>
          <w:rFonts w:ascii="Arial" w:hAnsi="Arial" w:cs="Arial"/>
          <w:color w:val="000000"/>
          <w:spacing w:val="-1"/>
          <w:sz w:val="16"/>
          <w:szCs w:val="16"/>
        </w:rPr>
        <w:tab/>
        <w:t>86541003</w:t>
      </w:r>
    </w:p>
    <w:p w:rsidR="00E70761" w:rsidRPr="00E70761" w:rsidRDefault="00E70761" w:rsidP="00E70761">
      <w:pPr>
        <w:tabs>
          <w:tab w:val="left" w:pos="180"/>
          <w:tab w:val="left" w:pos="4380"/>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color w:val="000000"/>
          <w:spacing w:val="-1"/>
          <w:sz w:val="16"/>
          <w:szCs w:val="16"/>
        </w:rPr>
        <w:tab/>
      </w:r>
      <w:proofErr w:type="spellStart"/>
      <w:r w:rsidRPr="00E70761">
        <w:rPr>
          <w:rFonts w:ascii="Arial" w:hAnsi="Arial" w:cs="Arial"/>
          <w:color w:val="000000"/>
          <w:spacing w:val="-1"/>
          <w:sz w:val="16"/>
          <w:szCs w:val="16"/>
        </w:rPr>
        <w:t>QuickGel</w:t>
      </w:r>
      <w:proofErr w:type="spellEnd"/>
      <w:r w:rsidRPr="00E70761">
        <w:rPr>
          <w:rFonts w:ascii="Arial" w:hAnsi="Arial" w:cs="Arial"/>
          <w:color w:val="000000"/>
          <w:spacing w:val="-1"/>
          <w:sz w:val="16"/>
          <w:szCs w:val="16"/>
        </w:rPr>
        <w:t xml:space="preserve"> Dispo Cup Tray</w:t>
      </w:r>
      <w:r w:rsidRPr="00E70761">
        <w:rPr>
          <w:rFonts w:ascii="Arial" w:hAnsi="Arial" w:cs="Arial"/>
          <w:color w:val="000000"/>
          <w:spacing w:val="-1"/>
          <w:sz w:val="16"/>
          <w:szCs w:val="16"/>
        </w:rPr>
        <w:tab/>
        <w:t>3353</w:t>
      </w:r>
    </w:p>
    <w:p w:rsidR="00E70761" w:rsidRPr="00E70761" w:rsidRDefault="00E70761" w:rsidP="00E70761">
      <w:pPr>
        <w:tabs>
          <w:tab w:val="left" w:pos="180"/>
          <w:tab w:val="left" w:pos="4380"/>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color w:val="000000"/>
          <w:spacing w:val="-1"/>
          <w:sz w:val="16"/>
          <w:szCs w:val="16"/>
        </w:rPr>
        <w:tab/>
        <w:t>SPIFE/</w:t>
      </w:r>
      <w:proofErr w:type="spellStart"/>
      <w:r w:rsidRPr="00E70761">
        <w:rPr>
          <w:rFonts w:ascii="Arial" w:hAnsi="Arial" w:cs="Arial"/>
          <w:color w:val="000000"/>
          <w:spacing w:val="-1"/>
          <w:sz w:val="16"/>
          <w:szCs w:val="16"/>
        </w:rPr>
        <w:t>QuickGel</w:t>
      </w:r>
      <w:proofErr w:type="spellEnd"/>
      <w:r w:rsidRPr="00E70761">
        <w:rPr>
          <w:rFonts w:ascii="Arial" w:hAnsi="Arial" w:cs="Arial"/>
          <w:color w:val="000000"/>
          <w:spacing w:val="-1"/>
          <w:sz w:val="16"/>
          <w:szCs w:val="16"/>
        </w:rPr>
        <w:t xml:space="preserve"> Disposable </w:t>
      </w:r>
      <w:proofErr w:type="gramStart"/>
      <w:r w:rsidRPr="00E70761">
        <w:rPr>
          <w:rFonts w:ascii="Arial" w:hAnsi="Arial" w:cs="Arial"/>
          <w:color w:val="000000"/>
          <w:spacing w:val="-1"/>
          <w:sz w:val="16"/>
          <w:szCs w:val="16"/>
        </w:rPr>
        <w:t>Stainless Steel</w:t>
      </w:r>
      <w:proofErr w:type="gramEnd"/>
      <w:r w:rsidRPr="00E70761">
        <w:rPr>
          <w:rFonts w:ascii="Arial" w:hAnsi="Arial" w:cs="Arial"/>
          <w:color w:val="000000"/>
          <w:spacing w:val="-1"/>
          <w:sz w:val="16"/>
          <w:szCs w:val="16"/>
        </w:rPr>
        <w:t xml:space="preserve"> Electrodes</w:t>
      </w:r>
      <w:r w:rsidRPr="00E70761">
        <w:rPr>
          <w:rFonts w:ascii="Arial" w:hAnsi="Arial" w:cs="Arial"/>
          <w:color w:val="000000"/>
          <w:spacing w:val="-1"/>
          <w:sz w:val="16"/>
          <w:szCs w:val="16"/>
        </w:rPr>
        <w:tab/>
        <w:t>3357</w:t>
      </w:r>
    </w:p>
    <w:p w:rsidR="00E70761" w:rsidRPr="00E70761" w:rsidRDefault="00E70761" w:rsidP="00E70761">
      <w:pPr>
        <w:tabs>
          <w:tab w:val="left" w:pos="180"/>
          <w:tab w:val="left" w:pos="4380"/>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color w:val="000000"/>
          <w:spacing w:val="-1"/>
          <w:sz w:val="16"/>
          <w:szCs w:val="16"/>
        </w:rPr>
        <w:tab/>
        <w:t>Applicator Blade Weights</w:t>
      </w:r>
      <w:r w:rsidRPr="00E70761">
        <w:rPr>
          <w:rFonts w:ascii="Arial" w:hAnsi="Arial" w:cs="Arial"/>
          <w:color w:val="000000"/>
          <w:spacing w:val="-1"/>
          <w:sz w:val="16"/>
          <w:szCs w:val="16"/>
        </w:rPr>
        <w:tab/>
        <w:t>3387</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b/>
          <w:bCs/>
          <w:color w:val="000000"/>
          <w:spacing w:val="-1"/>
          <w:w w:val="95"/>
          <w:sz w:val="17"/>
          <w:szCs w:val="17"/>
        </w:rPr>
      </w:pPr>
      <w:r w:rsidRPr="00E70761">
        <w:rPr>
          <w:rFonts w:ascii="Arial" w:hAnsi="Arial" w:cs="Arial"/>
          <w:b/>
          <w:bCs/>
          <w:color w:val="000000"/>
          <w:spacing w:val="-1"/>
          <w:w w:val="95"/>
          <w:sz w:val="17"/>
          <w:szCs w:val="17"/>
        </w:rPr>
        <w:t>Materials Needed but not Supplied:</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z w:val="16"/>
          <w:szCs w:val="16"/>
        </w:rPr>
      </w:pPr>
      <w:r w:rsidRPr="00E70761">
        <w:rPr>
          <w:rFonts w:ascii="Arial" w:hAnsi="Arial" w:cs="Arial"/>
          <w:color w:val="000000"/>
          <w:sz w:val="16"/>
          <w:szCs w:val="16"/>
        </w:rPr>
        <w:tab/>
        <w:t>Methanol</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z w:val="16"/>
          <w:szCs w:val="16"/>
        </w:rPr>
      </w:pPr>
      <w:r w:rsidRPr="00E70761">
        <w:rPr>
          <w:rFonts w:ascii="Arial" w:hAnsi="Arial" w:cs="Arial"/>
          <w:color w:val="000000"/>
          <w:sz w:val="16"/>
          <w:szCs w:val="16"/>
        </w:rPr>
        <w:tab/>
      </w:r>
      <w:proofErr w:type="spellStart"/>
      <w:r w:rsidRPr="00E70761">
        <w:rPr>
          <w:rFonts w:ascii="Arial" w:hAnsi="Arial" w:cs="Arial"/>
          <w:color w:val="000000"/>
          <w:sz w:val="16"/>
          <w:szCs w:val="16"/>
        </w:rPr>
        <w:t>Destaining</w:t>
      </w:r>
      <w:proofErr w:type="spellEnd"/>
      <w:r w:rsidRPr="00E70761">
        <w:rPr>
          <w:rFonts w:ascii="Arial" w:hAnsi="Arial" w:cs="Arial"/>
          <w:color w:val="000000"/>
          <w:sz w:val="16"/>
          <w:szCs w:val="16"/>
        </w:rPr>
        <w:t xml:space="preserve"> Solution: Mix 75 mL methanol with 25 mL deionized water. </w:t>
      </w:r>
    </w:p>
    <w:p w:rsidR="00E70761" w:rsidRPr="00E70761" w:rsidRDefault="00E70761" w:rsidP="00E70761">
      <w:pPr>
        <w:suppressAutoHyphens/>
        <w:autoSpaceDE w:val="0"/>
        <w:autoSpaceDN w:val="0"/>
        <w:adjustRightInd w:val="0"/>
        <w:spacing w:before="20" w:line="288" w:lineRule="auto"/>
        <w:textAlignment w:val="center"/>
        <w:rPr>
          <w:rFonts w:ascii="Arial" w:hAnsi="Arial" w:cs="Arial"/>
          <w:b/>
          <w:bCs/>
          <w:caps/>
          <w:color w:val="000000"/>
          <w:spacing w:val="-1"/>
          <w:sz w:val="18"/>
          <w:szCs w:val="18"/>
        </w:rPr>
      </w:pPr>
      <w:r w:rsidRPr="00E70761">
        <w:rPr>
          <w:rFonts w:ascii="Arial" w:hAnsi="Arial" w:cs="Arial"/>
          <w:b/>
          <w:bCs/>
          <w:caps/>
          <w:color w:val="000000"/>
          <w:spacing w:val="-1"/>
          <w:sz w:val="18"/>
          <w:szCs w:val="18"/>
        </w:rPr>
        <w:t>STEP-BY-STEP METHOD</w:t>
      </w:r>
    </w:p>
    <w:p w:rsidR="00E70761" w:rsidRPr="00E70761" w:rsidRDefault="00E70761" w:rsidP="00E70761">
      <w:pPr>
        <w:tabs>
          <w:tab w:val="right" w:pos="160"/>
          <w:tab w:val="left" w:pos="220"/>
          <w:tab w:val="left" w:pos="400"/>
          <w:tab w:val="right" w:pos="600"/>
        </w:tabs>
        <w:suppressAutoHyphens/>
        <w:autoSpaceDE w:val="0"/>
        <w:autoSpaceDN w:val="0"/>
        <w:adjustRightInd w:val="0"/>
        <w:spacing w:line="288" w:lineRule="auto"/>
        <w:jc w:val="both"/>
        <w:textAlignment w:val="center"/>
        <w:rPr>
          <w:rFonts w:ascii="Arial" w:hAnsi="Arial" w:cs="Arial"/>
          <w:b/>
          <w:bCs/>
          <w:color w:val="000000"/>
          <w:sz w:val="16"/>
          <w:szCs w:val="16"/>
        </w:rPr>
      </w:pPr>
      <w:r w:rsidRPr="00E70761">
        <w:rPr>
          <w:rFonts w:ascii="Arial" w:hAnsi="Arial" w:cs="Arial"/>
          <w:b/>
          <w:bCs/>
          <w:color w:val="000000"/>
          <w:sz w:val="16"/>
          <w:szCs w:val="16"/>
        </w:rPr>
        <w:tab/>
        <w:t>I.</w:t>
      </w:r>
      <w:r w:rsidRPr="00E70761">
        <w:rPr>
          <w:rFonts w:ascii="Arial" w:hAnsi="Arial" w:cs="Arial"/>
          <w:b/>
          <w:bCs/>
          <w:color w:val="000000"/>
          <w:sz w:val="16"/>
          <w:szCs w:val="16"/>
        </w:rPr>
        <w:tab/>
        <w:t>Chamber Preparation</w:t>
      </w:r>
    </w:p>
    <w:p w:rsidR="00E70761" w:rsidRPr="00E70761" w:rsidRDefault="00E70761" w:rsidP="00E70761">
      <w:pPr>
        <w:tabs>
          <w:tab w:val="right" w:pos="160"/>
          <w:tab w:val="left" w:pos="220"/>
          <w:tab w:val="left" w:pos="400"/>
          <w:tab w:val="right" w:pos="600"/>
        </w:tabs>
        <w:suppressAutoHyphens/>
        <w:autoSpaceDE w:val="0"/>
        <w:autoSpaceDN w:val="0"/>
        <w:adjustRightInd w:val="0"/>
        <w:spacing w:line="288" w:lineRule="auto"/>
        <w:jc w:val="both"/>
        <w:textAlignment w:val="center"/>
        <w:rPr>
          <w:rFonts w:ascii="Arial" w:hAnsi="Arial" w:cs="Arial"/>
          <w:color w:val="000000"/>
          <w:sz w:val="16"/>
          <w:szCs w:val="16"/>
        </w:rPr>
      </w:pPr>
      <w:r w:rsidRPr="00E70761">
        <w:rPr>
          <w:rFonts w:ascii="Arial" w:hAnsi="Arial" w:cs="Arial"/>
          <w:b/>
          <w:bCs/>
          <w:color w:val="000000"/>
          <w:sz w:val="16"/>
          <w:szCs w:val="16"/>
        </w:rPr>
        <w:tab/>
      </w:r>
      <w:r w:rsidRPr="00E70761">
        <w:rPr>
          <w:rFonts w:ascii="Arial" w:hAnsi="Arial" w:cs="Arial"/>
          <w:b/>
          <w:bCs/>
          <w:color w:val="000000"/>
          <w:sz w:val="16"/>
          <w:szCs w:val="16"/>
        </w:rPr>
        <w:tab/>
      </w:r>
      <w:r w:rsidRPr="00E70761">
        <w:rPr>
          <w:rFonts w:ascii="Arial" w:hAnsi="Arial" w:cs="Arial"/>
          <w:color w:val="000000"/>
          <w:sz w:val="16"/>
          <w:szCs w:val="16"/>
        </w:rPr>
        <w:t>1.</w:t>
      </w:r>
      <w:r w:rsidRPr="00E70761">
        <w:rPr>
          <w:rFonts w:ascii="Arial" w:hAnsi="Arial" w:cs="Arial"/>
          <w:color w:val="000000"/>
          <w:sz w:val="16"/>
          <w:szCs w:val="16"/>
        </w:rPr>
        <w:tab/>
        <w:t xml:space="preserve">The SPIFE </w:t>
      </w:r>
      <w:proofErr w:type="spellStart"/>
      <w:r w:rsidRPr="00E70761">
        <w:rPr>
          <w:rFonts w:ascii="Arial" w:hAnsi="Arial" w:cs="Arial"/>
          <w:color w:val="000000"/>
          <w:sz w:val="16"/>
          <w:szCs w:val="16"/>
        </w:rPr>
        <w:t>QuickGel</w:t>
      </w:r>
      <w:proofErr w:type="spellEnd"/>
      <w:r w:rsidRPr="00E70761">
        <w:rPr>
          <w:rFonts w:ascii="Arial" w:hAnsi="Arial" w:cs="Arial"/>
          <w:color w:val="000000"/>
          <w:sz w:val="16"/>
          <w:szCs w:val="16"/>
        </w:rPr>
        <w:t xml:space="preserve"> Chamber Alignment Guide must be used to mark the location for gel placement if the chamber floor has not been marked previously.  It is recommended that the markings be placed directly on the copper floor</w:t>
      </w:r>
      <w:r w:rsidRPr="00E70761">
        <w:rPr>
          <w:rFonts w:ascii="Arial" w:hAnsi="Arial" w:cs="Arial"/>
          <w:b/>
          <w:bCs/>
          <w:color w:val="000000"/>
          <w:sz w:val="16"/>
          <w:szCs w:val="16"/>
        </w:rPr>
        <w:t xml:space="preserve"> </w:t>
      </w:r>
      <w:r w:rsidRPr="00E70761">
        <w:rPr>
          <w:rFonts w:ascii="Arial" w:hAnsi="Arial" w:cs="Arial"/>
          <w:color w:val="000000"/>
          <w:sz w:val="16"/>
          <w:szCs w:val="16"/>
          <w:u w:val="single"/>
        </w:rPr>
        <w:t>under</w:t>
      </w:r>
      <w:r w:rsidRPr="00E70761">
        <w:rPr>
          <w:rFonts w:ascii="Arial" w:hAnsi="Arial" w:cs="Arial"/>
          <w:color w:val="000000"/>
          <w:sz w:val="16"/>
          <w:szCs w:val="16"/>
        </w:rPr>
        <w:t xml:space="preserve"> the contact sheet.</w:t>
      </w:r>
    </w:p>
    <w:p w:rsidR="00E70761" w:rsidRPr="00E70761" w:rsidRDefault="00E70761" w:rsidP="00E70761">
      <w:pPr>
        <w:tabs>
          <w:tab w:val="right" w:pos="160"/>
          <w:tab w:val="left" w:pos="220"/>
          <w:tab w:val="left" w:pos="400"/>
          <w:tab w:val="right" w:pos="600"/>
        </w:tabs>
        <w:suppressAutoHyphens/>
        <w:autoSpaceDE w:val="0"/>
        <w:autoSpaceDN w:val="0"/>
        <w:adjustRightInd w:val="0"/>
        <w:spacing w:line="288" w:lineRule="auto"/>
        <w:jc w:val="both"/>
        <w:textAlignment w:val="center"/>
        <w:rPr>
          <w:rFonts w:ascii="Arial" w:hAnsi="Arial" w:cs="Arial"/>
          <w:color w:val="000000"/>
          <w:w w:val="89"/>
          <w:sz w:val="16"/>
          <w:szCs w:val="16"/>
        </w:rPr>
      </w:pPr>
      <w:r w:rsidRPr="00E70761">
        <w:rPr>
          <w:rFonts w:ascii="Arial" w:hAnsi="Arial" w:cs="Arial"/>
          <w:color w:val="000000"/>
          <w:sz w:val="16"/>
          <w:szCs w:val="16"/>
        </w:rPr>
        <w:tab/>
      </w:r>
      <w:r w:rsidRPr="00E70761">
        <w:rPr>
          <w:rFonts w:ascii="Arial" w:hAnsi="Arial" w:cs="Arial"/>
          <w:color w:val="000000"/>
          <w:sz w:val="16"/>
          <w:szCs w:val="16"/>
        </w:rPr>
        <w:tab/>
        <w:t>2.</w:t>
      </w:r>
      <w:r w:rsidRPr="00E70761">
        <w:rPr>
          <w:rFonts w:ascii="Arial" w:hAnsi="Arial" w:cs="Arial"/>
          <w:color w:val="000000"/>
          <w:sz w:val="16"/>
          <w:szCs w:val="16"/>
        </w:rPr>
        <w:tab/>
        <w:t xml:space="preserve">Remove the contact sheet &amp; clean the chamber floor according to </w:t>
      </w:r>
      <w:r w:rsidRPr="00E70761">
        <w:rPr>
          <w:rFonts w:ascii="Arial" w:hAnsi="Arial" w:cs="Arial"/>
          <w:color w:val="000000"/>
          <w:w w:val="89"/>
          <w:sz w:val="16"/>
          <w:szCs w:val="16"/>
        </w:rPr>
        <w:t>instructions in the Operator’s Manual.</w:t>
      </w:r>
    </w:p>
    <w:p w:rsidR="00E70761" w:rsidRPr="00E70761" w:rsidRDefault="00E70761" w:rsidP="00E70761">
      <w:pPr>
        <w:tabs>
          <w:tab w:val="right" w:pos="160"/>
          <w:tab w:val="left" w:pos="220"/>
          <w:tab w:val="left" w:pos="400"/>
          <w:tab w:val="right" w:pos="600"/>
        </w:tabs>
        <w:suppressAutoHyphens/>
        <w:autoSpaceDE w:val="0"/>
        <w:autoSpaceDN w:val="0"/>
        <w:adjustRightInd w:val="0"/>
        <w:spacing w:line="288" w:lineRule="auto"/>
        <w:jc w:val="both"/>
        <w:textAlignment w:val="center"/>
        <w:rPr>
          <w:rFonts w:ascii="Arial" w:hAnsi="Arial" w:cs="Arial"/>
          <w:color w:val="000000"/>
          <w:sz w:val="16"/>
          <w:szCs w:val="16"/>
        </w:rPr>
      </w:pPr>
      <w:r w:rsidRPr="00E70761">
        <w:rPr>
          <w:rFonts w:ascii="Arial" w:hAnsi="Arial" w:cs="Arial"/>
          <w:color w:val="000000"/>
          <w:sz w:val="16"/>
          <w:szCs w:val="16"/>
        </w:rPr>
        <w:tab/>
      </w:r>
      <w:r w:rsidRPr="00E70761">
        <w:rPr>
          <w:rFonts w:ascii="Arial" w:hAnsi="Arial" w:cs="Arial"/>
          <w:color w:val="000000"/>
          <w:sz w:val="16"/>
          <w:szCs w:val="16"/>
        </w:rPr>
        <w:tab/>
        <w:t>3.</w:t>
      </w:r>
      <w:r w:rsidRPr="00E70761">
        <w:rPr>
          <w:rFonts w:ascii="Arial" w:hAnsi="Arial" w:cs="Arial"/>
          <w:color w:val="000000"/>
          <w:sz w:val="16"/>
          <w:szCs w:val="16"/>
        </w:rPr>
        <w:tab/>
        <w:t>Place the round hole in the guide over the left chamber pin and the obround hole over the right pin.</w:t>
      </w:r>
    </w:p>
    <w:p w:rsidR="00E70761" w:rsidRPr="00E70761" w:rsidRDefault="00E70761" w:rsidP="00E70761">
      <w:pPr>
        <w:tabs>
          <w:tab w:val="right" w:pos="160"/>
          <w:tab w:val="left" w:pos="220"/>
          <w:tab w:val="left" w:pos="400"/>
          <w:tab w:val="right" w:pos="600"/>
        </w:tabs>
        <w:suppressAutoHyphens/>
        <w:autoSpaceDE w:val="0"/>
        <w:autoSpaceDN w:val="0"/>
        <w:adjustRightInd w:val="0"/>
        <w:spacing w:line="288" w:lineRule="auto"/>
        <w:jc w:val="both"/>
        <w:textAlignment w:val="center"/>
        <w:rPr>
          <w:rFonts w:ascii="Arial" w:hAnsi="Arial" w:cs="Arial"/>
          <w:color w:val="000000"/>
          <w:sz w:val="16"/>
          <w:szCs w:val="16"/>
        </w:rPr>
      </w:pPr>
      <w:r w:rsidRPr="00E70761">
        <w:rPr>
          <w:rFonts w:ascii="Arial" w:hAnsi="Arial" w:cs="Arial"/>
          <w:color w:val="000000"/>
          <w:sz w:val="16"/>
          <w:szCs w:val="16"/>
        </w:rPr>
        <w:tab/>
      </w:r>
      <w:r w:rsidRPr="00E70761">
        <w:rPr>
          <w:rFonts w:ascii="Arial" w:hAnsi="Arial" w:cs="Arial"/>
          <w:color w:val="000000"/>
          <w:sz w:val="16"/>
          <w:szCs w:val="16"/>
        </w:rPr>
        <w:tab/>
        <w:t>4.</w:t>
      </w:r>
      <w:r w:rsidRPr="00E70761">
        <w:rPr>
          <w:rFonts w:ascii="Arial" w:hAnsi="Arial" w:cs="Arial"/>
          <w:color w:val="000000"/>
          <w:sz w:val="16"/>
          <w:szCs w:val="16"/>
        </w:rPr>
        <w:tab/>
        <w:t>Using an indelible marker, outline the rectangular open area onto the copper floor.  Allow marking to dry, and apply another contact sheet.</w:t>
      </w:r>
    </w:p>
    <w:p w:rsidR="00E70761" w:rsidRPr="00E70761" w:rsidRDefault="00E70761" w:rsidP="00E70761">
      <w:pPr>
        <w:tabs>
          <w:tab w:val="right" w:pos="160"/>
          <w:tab w:val="left" w:pos="220"/>
          <w:tab w:val="left" w:pos="400"/>
          <w:tab w:val="right" w:pos="600"/>
        </w:tabs>
        <w:suppressAutoHyphens/>
        <w:autoSpaceDE w:val="0"/>
        <w:autoSpaceDN w:val="0"/>
        <w:adjustRightInd w:val="0"/>
        <w:spacing w:line="288" w:lineRule="auto"/>
        <w:jc w:val="both"/>
        <w:textAlignment w:val="center"/>
        <w:rPr>
          <w:rFonts w:ascii="Arial" w:hAnsi="Arial" w:cs="Arial"/>
          <w:b/>
          <w:bCs/>
          <w:color w:val="000000"/>
          <w:sz w:val="16"/>
          <w:szCs w:val="16"/>
        </w:rPr>
      </w:pPr>
      <w:r w:rsidRPr="00E70761">
        <w:rPr>
          <w:rFonts w:ascii="Arial" w:hAnsi="Arial" w:cs="Arial"/>
          <w:b/>
          <w:bCs/>
          <w:color w:val="000000"/>
          <w:sz w:val="16"/>
          <w:szCs w:val="16"/>
        </w:rPr>
        <w:tab/>
        <w:t>II.</w:t>
      </w:r>
      <w:r w:rsidRPr="00E70761">
        <w:rPr>
          <w:rFonts w:ascii="Arial" w:hAnsi="Arial" w:cs="Arial"/>
          <w:b/>
          <w:bCs/>
          <w:color w:val="000000"/>
          <w:sz w:val="16"/>
          <w:szCs w:val="16"/>
        </w:rPr>
        <w:tab/>
        <w:t>Stainer Preparation</w:t>
      </w:r>
      <w:r w:rsidRPr="00E70761">
        <w:rPr>
          <w:rFonts w:ascii="Arial" w:hAnsi="Arial" w:cs="Arial"/>
          <w:b/>
          <w:bCs/>
          <w:color w:val="000000"/>
          <w:sz w:val="16"/>
          <w:szCs w:val="16"/>
        </w:rPr>
        <w:tab/>
      </w:r>
      <w:r w:rsidRPr="00E70761">
        <w:rPr>
          <w:rFonts w:ascii="Arial" w:hAnsi="Arial" w:cs="Arial"/>
          <w:b/>
          <w:bCs/>
          <w:color w:val="000000"/>
          <w:sz w:val="16"/>
          <w:szCs w:val="16"/>
        </w:rPr>
        <w:tab/>
      </w:r>
      <w:r w:rsidRPr="00E70761">
        <w:rPr>
          <w:rFonts w:ascii="Arial" w:hAnsi="Arial" w:cs="Arial"/>
          <w:b/>
          <w:bCs/>
          <w:color w:val="000000"/>
          <w:sz w:val="16"/>
          <w:szCs w:val="16"/>
        </w:rPr>
        <w:br/>
        <w:t>NOTE:</w:t>
      </w:r>
      <w:r w:rsidRPr="00E70761">
        <w:rPr>
          <w:rFonts w:ascii="Arial" w:hAnsi="Arial" w:cs="Arial"/>
          <w:color w:val="000000"/>
          <w:sz w:val="16"/>
          <w:szCs w:val="16"/>
        </w:rPr>
        <w:t xml:space="preserve"> If the staining chamber was last used to stain a gel, the SPIFE Touch software has an automatic wash cycle prompted by the initiation of the </w:t>
      </w:r>
      <w:proofErr w:type="spellStart"/>
      <w:r w:rsidRPr="00E70761">
        <w:rPr>
          <w:rFonts w:ascii="Arial" w:hAnsi="Arial" w:cs="Arial"/>
          <w:color w:val="000000"/>
          <w:sz w:val="16"/>
          <w:szCs w:val="16"/>
        </w:rPr>
        <w:t>QuickGel</w:t>
      </w:r>
      <w:proofErr w:type="spellEnd"/>
      <w:r w:rsidRPr="00E70761">
        <w:rPr>
          <w:rFonts w:ascii="Arial" w:hAnsi="Arial" w:cs="Arial"/>
          <w:color w:val="000000"/>
          <w:sz w:val="16"/>
          <w:szCs w:val="16"/>
        </w:rPr>
        <w:t xml:space="preserve"> Touch Lipoprotein test. To verify the status of the </w:t>
      </w:r>
      <w:proofErr w:type="spellStart"/>
      <w:r w:rsidRPr="00E70761">
        <w:rPr>
          <w:rFonts w:ascii="Arial" w:hAnsi="Arial" w:cs="Arial"/>
          <w:color w:val="000000"/>
          <w:sz w:val="16"/>
          <w:szCs w:val="16"/>
        </w:rPr>
        <w:t>stainer</w:t>
      </w:r>
      <w:proofErr w:type="spellEnd"/>
      <w:r w:rsidRPr="00E70761">
        <w:rPr>
          <w:rFonts w:ascii="Arial" w:hAnsi="Arial" w:cs="Arial"/>
          <w:color w:val="000000"/>
          <w:sz w:val="16"/>
          <w:szCs w:val="16"/>
        </w:rPr>
        <w:t xml:space="preserve"> chamber, use the arrows under the </w:t>
      </w:r>
      <w:r w:rsidRPr="00E70761">
        <w:rPr>
          <w:rFonts w:ascii="Arial" w:hAnsi="Arial" w:cs="Arial"/>
          <w:b/>
          <w:bCs/>
          <w:color w:val="000000"/>
          <w:sz w:val="16"/>
          <w:szCs w:val="16"/>
        </w:rPr>
        <w:t>STAINER UNIT</w:t>
      </w:r>
      <w:r w:rsidRPr="00E70761">
        <w:rPr>
          <w:rFonts w:ascii="Arial" w:hAnsi="Arial" w:cs="Arial"/>
          <w:color w:val="000000"/>
          <w:sz w:val="16"/>
          <w:szCs w:val="16"/>
        </w:rPr>
        <w:t xml:space="preserve"> to select the appropriate test, place the empty Gel Holder into the </w:t>
      </w:r>
      <w:proofErr w:type="spellStart"/>
      <w:r w:rsidRPr="00E70761">
        <w:rPr>
          <w:rFonts w:ascii="Arial" w:hAnsi="Arial" w:cs="Arial"/>
          <w:color w:val="000000"/>
          <w:sz w:val="16"/>
          <w:szCs w:val="16"/>
        </w:rPr>
        <w:t>stainer</w:t>
      </w:r>
      <w:proofErr w:type="spellEnd"/>
      <w:r w:rsidRPr="00E70761">
        <w:rPr>
          <w:rFonts w:ascii="Arial" w:hAnsi="Arial" w:cs="Arial"/>
          <w:color w:val="000000"/>
          <w:sz w:val="16"/>
          <w:szCs w:val="16"/>
        </w:rPr>
        <w:t xml:space="preserve"> chamber and press </w:t>
      </w:r>
      <w:r w:rsidRPr="00E70761">
        <w:rPr>
          <w:rFonts w:ascii="Arial" w:hAnsi="Arial" w:cs="Arial"/>
          <w:b/>
          <w:bCs/>
          <w:color w:val="000000"/>
          <w:sz w:val="16"/>
          <w:szCs w:val="16"/>
        </w:rPr>
        <w:t>START</w:t>
      </w:r>
      <w:r w:rsidRPr="00E70761">
        <w:rPr>
          <w:rFonts w:ascii="Arial" w:hAnsi="Arial" w:cs="Arial"/>
          <w:color w:val="000000"/>
          <w:sz w:val="16"/>
          <w:szCs w:val="16"/>
        </w:rPr>
        <w:t xml:space="preserve">. If washing of the staining chamber is necessary, the prompt "Plate Out, Gel Holder In" will appear. Press </w:t>
      </w:r>
      <w:r w:rsidRPr="00E70761">
        <w:rPr>
          <w:rFonts w:ascii="Arial" w:hAnsi="Arial" w:cs="Arial"/>
          <w:b/>
          <w:bCs/>
          <w:color w:val="000000"/>
          <w:sz w:val="16"/>
          <w:szCs w:val="16"/>
        </w:rPr>
        <w:t>CONTINUE</w:t>
      </w:r>
      <w:r w:rsidRPr="00E70761">
        <w:rPr>
          <w:rFonts w:ascii="Arial" w:hAnsi="Arial" w:cs="Arial"/>
          <w:color w:val="000000"/>
          <w:sz w:val="16"/>
          <w:szCs w:val="16"/>
        </w:rPr>
        <w:t xml:space="preserve"> to begin the </w:t>
      </w:r>
      <w:proofErr w:type="spellStart"/>
      <w:r w:rsidRPr="00E70761">
        <w:rPr>
          <w:rFonts w:ascii="Arial" w:hAnsi="Arial" w:cs="Arial"/>
          <w:color w:val="000000"/>
          <w:sz w:val="16"/>
          <w:szCs w:val="16"/>
        </w:rPr>
        <w:t>stainer</w:t>
      </w:r>
      <w:proofErr w:type="spellEnd"/>
      <w:r w:rsidRPr="00E70761">
        <w:rPr>
          <w:rFonts w:ascii="Arial" w:hAnsi="Arial" w:cs="Arial"/>
          <w:color w:val="000000"/>
          <w:sz w:val="16"/>
          <w:szCs w:val="16"/>
        </w:rPr>
        <w:t xml:space="preserve"> wash. The cleaning process will complete automatically in about 7 minutes. To avoid delays after incubation, this wash cycle should be initiated at least 7 minutes prior to the end of the run.</w:t>
      </w:r>
    </w:p>
    <w:p w:rsidR="00E70761" w:rsidRPr="00E70761" w:rsidRDefault="00E70761" w:rsidP="00E70761">
      <w:pPr>
        <w:tabs>
          <w:tab w:val="right" w:pos="160"/>
          <w:tab w:val="left" w:pos="220"/>
          <w:tab w:val="left" w:pos="400"/>
          <w:tab w:val="right" w:pos="600"/>
        </w:tabs>
        <w:suppressAutoHyphens/>
        <w:autoSpaceDE w:val="0"/>
        <w:autoSpaceDN w:val="0"/>
        <w:adjustRightInd w:val="0"/>
        <w:spacing w:line="288" w:lineRule="auto"/>
        <w:jc w:val="both"/>
        <w:textAlignment w:val="center"/>
        <w:rPr>
          <w:rFonts w:ascii="Arial" w:hAnsi="Arial" w:cs="Arial"/>
          <w:color w:val="000000"/>
          <w:sz w:val="16"/>
          <w:szCs w:val="16"/>
        </w:rPr>
      </w:pPr>
      <w:r w:rsidRPr="00E70761">
        <w:rPr>
          <w:rFonts w:ascii="Arial" w:hAnsi="Arial" w:cs="Arial"/>
          <w:color w:val="000000"/>
          <w:sz w:val="16"/>
          <w:szCs w:val="16"/>
        </w:rPr>
        <w:tab/>
        <w:t>III.</w:t>
      </w:r>
      <w:r w:rsidRPr="00E70761">
        <w:rPr>
          <w:rFonts w:ascii="Arial" w:hAnsi="Arial" w:cs="Arial"/>
          <w:color w:val="000000"/>
          <w:sz w:val="16"/>
          <w:szCs w:val="16"/>
        </w:rPr>
        <w:tab/>
        <w:t>Sample Preparation</w:t>
      </w:r>
    </w:p>
    <w:p w:rsidR="00E70761" w:rsidRPr="00E70761" w:rsidRDefault="00E70761" w:rsidP="00E70761">
      <w:pPr>
        <w:tabs>
          <w:tab w:val="right" w:pos="160"/>
          <w:tab w:val="left" w:pos="220"/>
          <w:tab w:val="left" w:pos="400"/>
          <w:tab w:val="right" w:pos="600"/>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color w:val="000000"/>
          <w:spacing w:val="-1"/>
          <w:sz w:val="16"/>
          <w:szCs w:val="16"/>
        </w:rPr>
        <w:tab/>
      </w:r>
      <w:r w:rsidRPr="00E70761">
        <w:rPr>
          <w:rFonts w:ascii="Arial" w:hAnsi="Arial" w:cs="Arial"/>
          <w:color w:val="000000"/>
          <w:spacing w:val="-1"/>
          <w:sz w:val="16"/>
          <w:szCs w:val="16"/>
        </w:rPr>
        <w:tab/>
        <w:t>1.</w:t>
      </w:r>
      <w:r w:rsidRPr="00E70761">
        <w:rPr>
          <w:rFonts w:ascii="Arial" w:hAnsi="Arial" w:cs="Arial"/>
          <w:color w:val="000000"/>
          <w:spacing w:val="-1"/>
          <w:sz w:val="16"/>
          <w:szCs w:val="16"/>
        </w:rPr>
        <w:tab/>
        <w:t xml:space="preserve">Remove one disposable Applicator Blade Assembly from the packaging. </w:t>
      </w:r>
    </w:p>
    <w:p w:rsidR="00E70761" w:rsidRPr="00E70761" w:rsidRDefault="00E70761" w:rsidP="00E70761">
      <w:pPr>
        <w:tabs>
          <w:tab w:val="right" w:pos="160"/>
          <w:tab w:val="left" w:pos="220"/>
          <w:tab w:val="left" w:pos="400"/>
          <w:tab w:val="right" w:pos="600"/>
        </w:tabs>
        <w:suppressAutoHyphens/>
        <w:autoSpaceDE w:val="0"/>
        <w:autoSpaceDN w:val="0"/>
        <w:adjustRightInd w:val="0"/>
        <w:spacing w:line="288" w:lineRule="auto"/>
        <w:jc w:val="both"/>
        <w:textAlignment w:val="center"/>
        <w:rPr>
          <w:rFonts w:ascii="Arial" w:hAnsi="Arial" w:cs="Arial"/>
          <w:color w:val="000000"/>
          <w:spacing w:val="3"/>
          <w:sz w:val="16"/>
          <w:szCs w:val="16"/>
        </w:rPr>
      </w:pPr>
      <w:r w:rsidRPr="00E70761">
        <w:rPr>
          <w:rFonts w:ascii="Arial" w:hAnsi="Arial" w:cs="Arial"/>
          <w:color w:val="000000"/>
          <w:spacing w:val="3"/>
          <w:sz w:val="16"/>
          <w:szCs w:val="16"/>
        </w:rPr>
        <w:lastRenderedPageBreak/>
        <w:tab/>
      </w:r>
      <w:r w:rsidRPr="00E70761">
        <w:rPr>
          <w:rFonts w:ascii="Arial" w:hAnsi="Arial" w:cs="Arial"/>
          <w:color w:val="000000"/>
          <w:spacing w:val="3"/>
          <w:sz w:val="16"/>
          <w:szCs w:val="16"/>
        </w:rPr>
        <w:tab/>
        <w:t>2.</w:t>
      </w:r>
      <w:r w:rsidRPr="00E70761">
        <w:rPr>
          <w:rFonts w:ascii="Arial" w:hAnsi="Arial" w:cs="Arial"/>
          <w:color w:val="000000"/>
          <w:spacing w:val="3"/>
          <w:sz w:val="16"/>
          <w:szCs w:val="16"/>
        </w:rPr>
        <w:tab/>
        <w:t>Place the Applicator Blade into the vertical slot numbered 6 in the Applicator Assembly.</w:t>
      </w:r>
      <w:r w:rsidRPr="00E70761">
        <w:rPr>
          <w:rFonts w:ascii="Arial" w:hAnsi="Arial" w:cs="Arial"/>
          <w:b/>
          <w:bCs/>
          <w:color w:val="000000"/>
          <w:sz w:val="16"/>
          <w:szCs w:val="16"/>
        </w:rPr>
        <w:tab/>
      </w:r>
      <w:r w:rsidRPr="00E70761">
        <w:rPr>
          <w:rFonts w:ascii="Arial" w:hAnsi="Arial" w:cs="Arial"/>
          <w:b/>
          <w:bCs/>
          <w:color w:val="000000"/>
          <w:sz w:val="16"/>
          <w:szCs w:val="16"/>
        </w:rPr>
        <w:tab/>
      </w:r>
      <w:r w:rsidRPr="00E70761">
        <w:rPr>
          <w:rFonts w:ascii="Arial" w:hAnsi="Arial" w:cs="Arial"/>
          <w:b/>
          <w:bCs/>
          <w:color w:val="000000"/>
          <w:sz w:val="16"/>
          <w:szCs w:val="16"/>
        </w:rPr>
        <w:tab/>
      </w:r>
      <w:r w:rsidRPr="00E70761">
        <w:rPr>
          <w:rFonts w:ascii="Arial" w:hAnsi="Arial" w:cs="Arial"/>
          <w:b/>
          <w:bCs/>
          <w:color w:val="000000"/>
          <w:sz w:val="16"/>
          <w:szCs w:val="16"/>
        </w:rPr>
        <w:br/>
        <w:t xml:space="preserve">NOTE: The Applicator Blades will only fit into the slots one way; do not try to force the Applicator Blades into the slots. </w:t>
      </w:r>
    </w:p>
    <w:p w:rsidR="00E70761" w:rsidRPr="00E70761" w:rsidRDefault="00E70761" w:rsidP="00E70761">
      <w:pPr>
        <w:tabs>
          <w:tab w:val="right" w:pos="160"/>
          <w:tab w:val="left" w:pos="220"/>
          <w:tab w:val="left" w:pos="400"/>
          <w:tab w:val="right" w:pos="600"/>
        </w:tabs>
        <w:suppressAutoHyphens/>
        <w:autoSpaceDE w:val="0"/>
        <w:autoSpaceDN w:val="0"/>
        <w:adjustRightInd w:val="0"/>
        <w:spacing w:line="288" w:lineRule="auto"/>
        <w:jc w:val="both"/>
        <w:textAlignment w:val="center"/>
        <w:rPr>
          <w:rFonts w:ascii="Arial" w:hAnsi="Arial" w:cs="Arial"/>
          <w:color w:val="000000"/>
          <w:sz w:val="16"/>
          <w:szCs w:val="16"/>
        </w:rPr>
      </w:pPr>
      <w:r w:rsidRPr="00E70761">
        <w:rPr>
          <w:rFonts w:ascii="Arial" w:hAnsi="Arial" w:cs="Arial"/>
          <w:b/>
          <w:bCs/>
          <w:color w:val="000000"/>
          <w:sz w:val="16"/>
          <w:szCs w:val="16"/>
        </w:rPr>
        <w:tab/>
      </w:r>
      <w:r w:rsidRPr="00E70761">
        <w:rPr>
          <w:rFonts w:ascii="Arial" w:hAnsi="Arial" w:cs="Arial"/>
          <w:b/>
          <w:bCs/>
          <w:color w:val="000000"/>
          <w:sz w:val="16"/>
          <w:szCs w:val="16"/>
        </w:rPr>
        <w:tab/>
      </w:r>
      <w:r w:rsidRPr="00E70761">
        <w:rPr>
          <w:rFonts w:ascii="Arial" w:hAnsi="Arial" w:cs="Arial"/>
          <w:color w:val="000000"/>
          <w:sz w:val="16"/>
          <w:szCs w:val="16"/>
        </w:rPr>
        <w:t>3.</w:t>
      </w:r>
      <w:r w:rsidRPr="00E70761">
        <w:rPr>
          <w:rFonts w:ascii="Arial" w:hAnsi="Arial" w:cs="Arial"/>
          <w:color w:val="000000"/>
          <w:sz w:val="16"/>
          <w:szCs w:val="16"/>
        </w:rPr>
        <w:tab/>
        <w:t>Place an Applicator Weight on top of the Applicator Blade. When placing the weight on the blade, position the weight with the thick side to the right.</w:t>
      </w:r>
    </w:p>
    <w:p w:rsidR="00E70761" w:rsidRPr="00E70761" w:rsidRDefault="00E70761" w:rsidP="00E70761">
      <w:pPr>
        <w:tabs>
          <w:tab w:val="right" w:pos="160"/>
          <w:tab w:val="left" w:pos="220"/>
          <w:tab w:val="left" w:pos="400"/>
          <w:tab w:val="right" w:pos="600"/>
        </w:tabs>
        <w:suppressAutoHyphens/>
        <w:autoSpaceDE w:val="0"/>
        <w:autoSpaceDN w:val="0"/>
        <w:adjustRightInd w:val="0"/>
        <w:spacing w:line="288" w:lineRule="auto"/>
        <w:jc w:val="both"/>
        <w:textAlignment w:val="center"/>
        <w:rPr>
          <w:rFonts w:ascii="Arial" w:hAnsi="Arial" w:cs="Arial"/>
          <w:color w:val="000000"/>
          <w:sz w:val="16"/>
          <w:szCs w:val="16"/>
        </w:rPr>
      </w:pPr>
      <w:r w:rsidRPr="00E70761">
        <w:rPr>
          <w:rFonts w:ascii="Arial" w:hAnsi="Arial" w:cs="Arial"/>
          <w:color w:val="000000"/>
          <w:sz w:val="16"/>
          <w:szCs w:val="16"/>
        </w:rPr>
        <w:tab/>
      </w:r>
      <w:r w:rsidRPr="00E70761">
        <w:rPr>
          <w:rFonts w:ascii="Arial" w:hAnsi="Arial" w:cs="Arial"/>
          <w:color w:val="000000"/>
          <w:sz w:val="16"/>
          <w:szCs w:val="16"/>
        </w:rPr>
        <w:tab/>
        <w:t>4.</w:t>
      </w:r>
      <w:r w:rsidRPr="00E70761">
        <w:rPr>
          <w:rFonts w:ascii="Arial" w:hAnsi="Arial" w:cs="Arial"/>
          <w:color w:val="000000"/>
          <w:sz w:val="16"/>
          <w:szCs w:val="16"/>
        </w:rPr>
        <w:tab/>
        <w:t>Slide a strip of Disposable Cups into top row numbered 1 to 10 of the appropriate Cup Tray.</w:t>
      </w:r>
    </w:p>
    <w:p w:rsidR="00E70761" w:rsidRPr="00E70761" w:rsidRDefault="00E70761" w:rsidP="00E70761">
      <w:pPr>
        <w:tabs>
          <w:tab w:val="right" w:pos="160"/>
          <w:tab w:val="left" w:pos="220"/>
          <w:tab w:val="left" w:pos="400"/>
          <w:tab w:val="right" w:pos="600"/>
        </w:tabs>
        <w:suppressAutoHyphens/>
        <w:autoSpaceDE w:val="0"/>
        <w:autoSpaceDN w:val="0"/>
        <w:adjustRightInd w:val="0"/>
        <w:spacing w:line="288" w:lineRule="auto"/>
        <w:jc w:val="both"/>
        <w:textAlignment w:val="center"/>
        <w:rPr>
          <w:rFonts w:ascii="Arial" w:hAnsi="Arial" w:cs="Arial"/>
          <w:color w:val="000000"/>
          <w:sz w:val="16"/>
          <w:szCs w:val="16"/>
        </w:rPr>
      </w:pPr>
      <w:r w:rsidRPr="00E70761">
        <w:rPr>
          <w:rFonts w:ascii="Arial" w:hAnsi="Arial" w:cs="Arial"/>
          <w:color w:val="000000"/>
          <w:sz w:val="16"/>
          <w:szCs w:val="16"/>
        </w:rPr>
        <w:tab/>
      </w:r>
      <w:r w:rsidRPr="00E70761">
        <w:rPr>
          <w:rFonts w:ascii="Arial" w:hAnsi="Arial" w:cs="Arial"/>
          <w:color w:val="000000"/>
          <w:sz w:val="16"/>
          <w:szCs w:val="16"/>
        </w:rPr>
        <w:tab/>
        <w:t>5.</w:t>
      </w:r>
      <w:r w:rsidRPr="00E70761">
        <w:rPr>
          <w:rFonts w:ascii="Arial" w:hAnsi="Arial" w:cs="Arial"/>
          <w:color w:val="000000"/>
          <w:sz w:val="16"/>
          <w:szCs w:val="16"/>
        </w:rPr>
        <w:tab/>
        <w:t>Pipette 75 to 80 µL of patient serum or control into cups numbered 1 to 5 and 6 to 10. Cover the samples until ready to use.</w:t>
      </w:r>
    </w:p>
    <w:p w:rsidR="00E70761" w:rsidRPr="00E70761" w:rsidRDefault="00E70761" w:rsidP="00E70761">
      <w:pPr>
        <w:tabs>
          <w:tab w:val="right" w:pos="160"/>
          <w:tab w:val="left" w:pos="220"/>
          <w:tab w:val="left" w:pos="400"/>
          <w:tab w:val="right" w:pos="600"/>
        </w:tabs>
        <w:suppressAutoHyphens/>
        <w:autoSpaceDE w:val="0"/>
        <w:autoSpaceDN w:val="0"/>
        <w:adjustRightInd w:val="0"/>
        <w:spacing w:line="288" w:lineRule="auto"/>
        <w:jc w:val="both"/>
        <w:textAlignment w:val="center"/>
        <w:rPr>
          <w:rFonts w:ascii="Arial" w:hAnsi="Arial" w:cs="Arial"/>
          <w:b/>
          <w:bCs/>
          <w:color w:val="000000"/>
          <w:sz w:val="16"/>
          <w:szCs w:val="16"/>
        </w:rPr>
      </w:pPr>
      <w:r w:rsidRPr="00E70761">
        <w:rPr>
          <w:rFonts w:ascii="Arial" w:hAnsi="Arial" w:cs="Arial"/>
          <w:b/>
          <w:bCs/>
          <w:color w:val="000000"/>
          <w:sz w:val="16"/>
          <w:szCs w:val="16"/>
        </w:rPr>
        <w:tab/>
        <w:t>IV.</w:t>
      </w:r>
      <w:r w:rsidRPr="00E70761">
        <w:rPr>
          <w:rFonts w:ascii="Arial" w:hAnsi="Arial" w:cs="Arial"/>
          <w:b/>
          <w:bCs/>
          <w:color w:val="000000"/>
          <w:sz w:val="16"/>
          <w:szCs w:val="16"/>
        </w:rPr>
        <w:tab/>
        <w:t>Gel Preparation</w:t>
      </w:r>
    </w:p>
    <w:p w:rsidR="00E70761" w:rsidRPr="00E70761" w:rsidRDefault="00E70761" w:rsidP="00E70761">
      <w:pPr>
        <w:tabs>
          <w:tab w:val="right" w:pos="160"/>
          <w:tab w:val="left" w:pos="220"/>
          <w:tab w:val="left" w:pos="400"/>
          <w:tab w:val="right" w:pos="600"/>
        </w:tabs>
        <w:suppressAutoHyphens/>
        <w:autoSpaceDE w:val="0"/>
        <w:autoSpaceDN w:val="0"/>
        <w:adjustRightInd w:val="0"/>
        <w:spacing w:line="288" w:lineRule="auto"/>
        <w:jc w:val="both"/>
        <w:textAlignment w:val="center"/>
        <w:rPr>
          <w:rFonts w:ascii="Arial" w:hAnsi="Arial" w:cs="Arial"/>
          <w:color w:val="000000"/>
          <w:sz w:val="16"/>
          <w:szCs w:val="16"/>
        </w:rPr>
      </w:pPr>
      <w:r w:rsidRPr="00E70761">
        <w:rPr>
          <w:rFonts w:ascii="Arial" w:hAnsi="Arial" w:cs="Arial"/>
          <w:color w:val="000000"/>
          <w:sz w:val="16"/>
          <w:szCs w:val="16"/>
        </w:rPr>
        <w:tab/>
      </w:r>
      <w:r w:rsidRPr="00E70761">
        <w:rPr>
          <w:rFonts w:ascii="Arial" w:hAnsi="Arial" w:cs="Arial"/>
          <w:color w:val="000000"/>
          <w:sz w:val="16"/>
          <w:szCs w:val="16"/>
        </w:rPr>
        <w:tab/>
        <w:t>1.</w:t>
      </w:r>
      <w:r w:rsidRPr="00E70761">
        <w:rPr>
          <w:rFonts w:ascii="Arial" w:hAnsi="Arial" w:cs="Arial"/>
          <w:color w:val="000000"/>
          <w:sz w:val="16"/>
          <w:szCs w:val="16"/>
        </w:rPr>
        <w:tab/>
        <w:t>Carefully cut open the end of the gel pouch. Remove one gel from the protective packaging. Fold and tape the open end of the pouch to prevent drying of the gel. Remove the gel from the plastic mold and discard the mold.</w:t>
      </w:r>
    </w:p>
    <w:p w:rsidR="00E70761" w:rsidRPr="00E70761" w:rsidRDefault="00E70761" w:rsidP="00E70761">
      <w:pPr>
        <w:tabs>
          <w:tab w:val="right" w:pos="160"/>
          <w:tab w:val="left" w:pos="220"/>
          <w:tab w:val="left" w:pos="400"/>
          <w:tab w:val="right" w:pos="600"/>
        </w:tabs>
        <w:suppressAutoHyphens/>
        <w:autoSpaceDE w:val="0"/>
        <w:autoSpaceDN w:val="0"/>
        <w:adjustRightInd w:val="0"/>
        <w:spacing w:line="288" w:lineRule="auto"/>
        <w:jc w:val="both"/>
        <w:textAlignment w:val="center"/>
        <w:rPr>
          <w:rFonts w:ascii="Arial" w:hAnsi="Arial" w:cs="Arial"/>
          <w:color w:val="000000"/>
          <w:sz w:val="16"/>
          <w:szCs w:val="16"/>
        </w:rPr>
      </w:pPr>
      <w:r w:rsidRPr="00E70761">
        <w:rPr>
          <w:rFonts w:ascii="Arial" w:hAnsi="Arial" w:cs="Arial"/>
          <w:color w:val="000000"/>
          <w:sz w:val="16"/>
          <w:szCs w:val="16"/>
        </w:rPr>
        <w:tab/>
      </w:r>
      <w:r w:rsidRPr="00E70761">
        <w:rPr>
          <w:rFonts w:ascii="Arial" w:hAnsi="Arial" w:cs="Arial"/>
          <w:color w:val="000000"/>
          <w:sz w:val="16"/>
          <w:szCs w:val="16"/>
        </w:rPr>
        <w:tab/>
        <w:t>2.</w:t>
      </w:r>
      <w:r w:rsidRPr="00E70761">
        <w:rPr>
          <w:rFonts w:ascii="Arial" w:hAnsi="Arial" w:cs="Arial"/>
          <w:color w:val="000000"/>
          <w:sz w:val="16"/>
          <w:szCs w:val="16"/>
        </w:rPr>
        <w:tab/>
        <w:t xml:space="preserve">Place a </w:t>
      </w:r>
      <w:proofErr w:type="spellStart"/>
      <w:r w:rsidRPr="00E70761">
        <w:rPr>
          <w:rFonts w:ascii="Arial" w:hAnsi="Arial" w:cs="Arial"/>
          <w:color w:val="000000"/>
          <w:sz w:val="16"/>
          <w:szCs w:val="16"/>
        </w:rPr>
        <w:t>QuickGel</w:t>
      </w:r>
      <w:proofErr w:type="spellEnd"/>
      <w:r w:rsidRPr="00E70761">
        <w:rPr>
          <w:rFonts w:ascii="Arial" w:hAnsi="Arial" w:cs="Arial"/>
          <w:color w:val="000000"/>
          <w:sz w:val="16"/>
          <w:szCs w:val="16"/>
        </w:rPr>
        <w:t xml:space="preserve"> Blotter C on the gel with the longer edge parallel with gel blocks. Gently blot the entire surface of the gel using slight fingertip pressure on the blotter, and remove the blotter.</w:t>
      </w:r>
    </w:p>
    <w:p w:rsidR="00E70761" w:rsidRPr="00E70761" w:rsidRDefault="00E70761" w:rsidP="00E70761">
      <w:pPr>
        <w:tabs>
          <w:tab w:val="right" w:pos="160"/>
          <w:tab w:val="left" w:pos="220"/>
          <w:tab w:val="left" w:pos="400"/>
          <w:tab w:val="right" w:pos="600"/>
        </w:tabs>
        <w:suppressAutoHyphens/>
        <w:autoSpaceDE w:val="0"/>
        <w:autoSpaceDN w:val="0"/>
        <w:adjustRightInd w:val="0"/>
        <w:spacing w:line="288" w:lineRule="auto"/>
        <w:jc w:val="both"/>
        <w:textAlignment w:val="center"/>
        <w:rPr>
          <w:rFonts w:ascii="Arial" w:hAnsi="Arial" w:cs="Arial"/>
          <w:color w:val="000000"/>
          <w:sz w:val="16"/>
          <w:szCs w:val="16"/>
        </w:rPr>
      </w:pPr>
      <w:r w:rsidRPr="00E70761">
        <w:rPr>
          <w:rFonts w:ascii="Arial" w:hAnsi="Arial" w:cs="Arial"/>
          <w:color w:val="000000"/>
          <w:sz w:val="16"/>
          <w:szCs w:val="16"/>
        </w:rPr>
        <w:tab/>
      </w:r>
      <w:r w:rsidRPr="00E70761">
        <w:rPr>
          <w:rFonts w:ascii="Arial" w:hAnsi="Arial" w:cs="Arial"/>
          <w:color w:val="000000"/>
          <w:sz w:val="16"/>
          <w:szCs w:val="16"/>
        </w:rPr>
        <w:tab/>
        <w:t>3.</w:t>
      </w:r>
      <w:r w:rsidRPr="00E70761">
        <w:rPr>
          <w:rFonts w:ascii="Arial" w:hAnsi="Arial" w:cs="Arial"/>
          <w:color w:val="000000"/>
          <w:sz w:val="16"/>
          <w:szCs w:val="16"/>
        </w:rPr>
        <w:tab/>
        <w:t>Dispense approximately 1 mL of REP Prep onto the left side of the rectangle on the electrophoresis chamber floor.</w:t>
      </w:r>
    </w:p>
    <w:p w:rsidR="00E70761" w:rsidRPr="00E70761" w:rsidRDefault="00E70761" w:rsidP="00E70761">
      <w:pPr>
        <w:tabs>
          <w:tab w:val="right" w:pos="160"/>
          <w:tab w:val="left" w:pos="220"/>
          <w:tab w:val="left" w:pos="400"/>
          <w:tab w:val="right" w:pos="600"/>
        </w:tabs>
        <w:suppressAutoHyphens/>
        <w:autoSpaceDE w:val="0"/>
        <w:autoSpaceDN w:val="0"/>
        <w:adjustRightInd w:val="0"/>
        <w:spacing w:line="288" w:lineRule="auto"/>
        <w:jc w:val="both"/>
        <w:textAlignment w:val="center"/>
        <w:rPr>
          <w:rFonts w:ascii="Arial" w:hAnsi="Arial" w:cs="Arial"/>
          <w:color w:val="000000"/>
          <w:sz w:val="16"/>
          <w:szCs w:val="16"/>
        </w:rPr>
      </w:pPr>
      <w:r w:rsidRPr="00E70761">
        <w:rPr>
          <w:rFonts w:ascii="Arial" w:hAnsi="Arial" w:cs="Arial"/>
          <w:color w:val="000000"/>
          <w:sz w:val="16"/>
          <w:szCs w:val="16"/>
        </w:rPr>
        <w:tab/>
      </w:r>
      <w:r w:rsidRPr="00E70761">
        <w:rPr>
          <w:rFonts w:ascii="Arial" w:hAnsi="Arial" w:cs="Arial"/>
          <w:color w:val="000000"/>
          <w:sz w:val="16"/>
          <w:szCs w:val="16"/>
        </w:rPr>
        <w:tab/>
        <w:t>4.</w:t>
      </w:r>
      <w:r w:rsidRPr="00E70761">
        <w:rPr>
          <w:rFonts w:ascii="Arial" w:hAnsi="Arial" w:cs="Arial"/>
          <w:color w:val="000000"/>
          <w:sz w:val="16"/>
          <w:szCs w:val="16"/>
        </w:rPr>
        <w:tab/>
        <w:t>Place the edge of the gel next to the left edge of the marked rectangle. Gently lay the gel down on the REP Prep, starting from the left side and ending on the right side. Make sure no bubbles remain under the gel.</w:t>
      </w:r>
    </w:p>
    <w:p w:rsidR="00E70761" w:rsidRPr="00E70761" w:rsidRDefault="00E70761" w:rsidP="00E70761">
      <w:pPr>
        <w:tabs>
          <w:tab w:val="right" w:pos="160"/>
          <w:tab w:val="left" w:pos="220"/>
          <w:tab w:val="left" w:pos="400"/>
          <w:tab w:val="right" w:pos="600"/>
        </w:tabs>
        <w:suppressAutoHyphens/>
        <w:autoSpaceDE w:val="0"/>
        <w:autoSpaceDN w:val="0"/>
        <w:adjustRightInd w:val="0"/>
        <w:spacing w:line="288" w:lineRule="auto"/>
        <w:jc w:val="both"/>
        <w:textAlignment w:val="center"/>
        <w:rPr>
          <w:rFonts w:ascii="Arial" w:hAnsi="Arial" w:cs="Arial"/>
          <w:color w:val="000000"/>
          <w:sz w:val="16"/>
          <w:szCs w:val="16"/>
        </w:rPr>
      </w:pPr>
      <w:r w:rsidRPr="00E70761">
        <w:rPr>
          <w:rFonts w:ascii="Arial" w:hAnsi="Arial" w:cs="Arial"/>
          <w:color w:val="000000"/>
          <w:sz w:val="16"/>
          <w:szCs w:val="16"/>
        </w:rPr>
        <w:tab/>
      </w:r>
      <w:r w:rsidRPr="00E70761">
        <w:rPr>
          <w:rFonts w:ascii="Arial" w:hAnsi="Arial" w:cs="Arial"/>
          <w:color w:val="000000"/>
          <w:sz w:val="16"/>
          <w:szCs w:val="16"/>
        </w:rPr>
        <w:tab/>
        <w:t>5.</w:t>
      </w:r>
      <w:r w:rsidRPr="00E70761">
        <w:rPr>
          <w:rFonts w:ascii="Arial" w:hAnsi="Arial" w:cs="Arial"/>
          <w:color w:val="000000"/>
          <w:sz w:val="16"/>
          <w:szCs w:val="16"/>
        </w:rPr>
        <w:tab/>
        <w:t>Use lint-free tissue to wipe around the edges of the plastic gel backing to remove excess REP Prep.</w:t>
      </w:r>
    </w:p>
    <w:p w:rsidR="00E70761" w:rsidRPr="00E70761" w:rsidRDefault="00E70761" w:rsidP="00E70761">
      <w:pPr>
        <w:tabs>
          <w:tab w:val="right" w:pos="160"/>
          <w:tab w:val="left" w:pos="220"/>
          <w:tab w:val="left" w:pos="400"/>
          <w:tab w:val="right" w:pos="600"/>
        </w:tabs>
        <w:suppressAutoHyphens/>
        <w:autoSpaceDE w:val="0"/>
        <w:autoSpaceDN w:val="0"/>
        <w:adjustRightInd w:val="0"/>
        <w:spacing w:line="288" w:lineRule="auto"/>
        <w:jc w:val="both"/>
        <w:textAlignment w:val="center"/>
        <w:rPr>
          <w:rFonts w:ascii="Arial" w:hAnsi="Arial" w:cs="Arial"/>
          <w:color w:val="000000"/>
          <w:sz w:val="16"/>
          <w:szCs w:val="16"/>
        </w:rPr>
      </w:pPr>
      <w:r w:rsidRPr="00E70761">
        <w:rPr>
          <w:rFonts w:ascii="Arial" w:hAnsi="Arial" w:cs="Arial"/>
          <w:color w:val="000000"/>
          <w:sz w:val="16"/>
          <w:szCs w:val="16"/>
        </w:rPr>
        <w:tab/>
      </w:r>
      <w:r w:rsidRPr="00E70761">
        <w:rPr>
          <w:rFonts w:ascii="Arial" w:hAnsi="Arial" w:cs="Arial"/>
          <w:color w:val="000000"/>
          <w:sz w:val="16"/>
          <w:szCs w:val="16"/>
        </w:rPr>
        <w:tab/>
        <w:t>6.</w:t>
      </w:r>
      <w:r w:rsidRPr="00E70761">
        <w:rPr>
          <w:rFonts w:ascii="Arial" w:hAnsi="Arial" w:cs="Arial"/>
          <w:color w:val="000000"/>
          <w:sz w:val="16"/>
          <w:szCs w:val="16"/>
        </w:rPr>
        <w:tab/>
        <w:t xml:space="preserve">Thoroughly wash electrodes with deionized water before and after each use. Wipe the </w:t>
      </w:r>
      <w:proofErr w:type="spellStart"/>
      <w:r w:rsidRPr="00E70761">
        <w:rPr>
          <w:rFonts w:ascii="Arial" w:hAnsi="Arial" w:cs="Arial"/>
          <w:color w:val="000000"/>
          <w:sz w:val="16"/>
          <w:szCs w:val="16"/>
        </w:rPr>
        <w:t>QuickGel</w:t>
      </w:r>
      <w:proofErr w:type="spellEnd"/>
      <w:r w:rsidRPr="00E70761">
        <w:rPr>
          <w:rFonts w:ascii="Arial" w:hAnsi="Arial" w:cs="Arial"/>
          <w:color w:val="000000"/>
          <w:sz w:val="16"/>
          <w:szCs w:val="16"/>
        </w:rPr>
        <w:t xml:space="preserve"> Electrode with a lint-free tissue. The </w:t>
      </w:r>
      <w:proofErr w:type="gramStart"/>
      <w:r w:rsidRPr="00E70761">
        <w:rPr>
          <w:rFonts w:ascii="Arial" w:hAnsi="Arial" w:cs="Arial"/>
          <w:color w:val="000000"/>
          <w:sz w:val="16"/>
          <w:szCs w:val="16"/>
        </w:rPr>
        <w:t>Stainless Steel</w:t>
      </w:r>
      <w:proofErr w:type="gramEnd"/>
      <w:r w:rsidRPr="00E70761">
        <w:rPr>
          <w:rFonts w:ascii="Arial" w:hAnsi="Arial" w:cs="Arial"/>
          <w:color w:val="000000"/>
          <w:sz w:val="16"/>
          <w:szCs w:val="16"/>
        </w:rPr>
        <w:t xml:space="preserve"> Electrode must be patted dry because of the rough surface.  Ensure that the endcaps are screwed on tightly.  The </w:t>
      </w:r>
      <w:proofErr w:type="gramStart"/>
      <w:r w:rsidRPr="00E70761">
        <w:rPr>
          <w:rFonts w:ascii="Arial" w:hAnsi="Arial" w:cs="Arial"/>
          <w:color w:val="000000"/>
          <w:sz w:val="16"/>
          <w:szCs w:val="16"/>
        </w:rPr>
        <w:t>Stainless Steel</w:t>
      </w:r>
      <w:proofErr w:type="gramEnd"/>
      <w:r w:rsidRPr="00E70761">
        <w:rPr>
          <w:rFonts w:ascii="Arial" w:hAnsi="Arial" w:cs="Arial"/>
          <w:color w:val="000000"/>
          <w:sz w:val="16"/>
          <w:szCs w:val="16"/>
        </w:rPr>
        <w:t xml:space="preserve"> Electrode must be replaced after use on 50 gels.  Unscrew the endcaps from the old electrode and screw them tightly onto the new electrode.</w:t>
      </w:r>
    </w:p>
    <w:p w:rsidR="00E70761" w:rsidRPr="00E70761" w:rsidRDefault="00E70761" w:rsidP="00E70761">
      <w:pPr>
        <w:tabs>
          <w:tab w:val="right" w:pos="160"/>
          <w:tab w:val="left" w:pos="220"/>
          <w:tab w:val="left" w:pos="400"/>
          <w:tab w:val="right" w:pos="600"/>
        </w:tabs>
        <w:suppressAutoHyphens/>
        <w:autoSpaceDE w:val="0"/>
        <w:autoSpaceDN w:val="0"/>
        <w:adjustRightInd w:val="0"/>
        <w:spacing w:line="288" w:lineRule="auto"/>
        <w:jc w:val="both"/>
        <w:textAlignment w:val="center"/>
        <w:rPr>
          <w:rFonts w:ascii="Arial" w:hAnsi="Arial" w:cs="Arial"/>
          <w:color w:val="000000"/>
          <w:sz w:val="16"/>
          <w:szCs w:val="16"/>
        </w:rPr>
      </w:pPr>
      <w:r w:rsidRPr="00E70761">
        <w:rPr>
          <w:rFonts w:ascii="Arial" w:hAnsi="Arial" w:cs="Arial"/>
          <w:color w:val="000000"/>
          <w:sz w:val="16"/>
          <w:szCs w:val="16"/>
        </w:rPr>
        <w:tab/>
      </w:r>
      <w:r w:rsidRPr="00E70761">
        <w:rPr>
          <w:rFonts w:ascii="Arial" w:hAnsi="Arial" w:cs="Arial"/>
          <w:color w:val="000000"/>
          <w:sz w:val="16"/>
          <w:szCs w:val="16"/>
        </w:rPr>
        <w:tab/>
        <w:t>7.</w:t>
      </w:r>
      <w:r w:rsidRPr="00E70761">
        <w:rPr>
          <w:rFonts w:ascii="Arial" w:hAnsi="Arial" w:cs="Arial"/>
          <w:color w:val="000000"/>
          <w:sz w:val="16"/>
          <w:szCs w:val="16"/>
        </w:rPr>
        <w:tab/>
        <w:t xml:space="preserve">Place a </w:t>
      </w:r>
      <w:proofErr w:type="spellStart"/>
      <w:r w:rsidRPr="00E70761">
        <w:rPr>
          <w:rFonts w:ascii="Arial" w:hAnsi="Arial" w:cs="Arial"/>
          <w:color w:val="000000"/>
          <w:sz w:val="16"/>
          <w:szCs w:val="16"/>
        </w:rPr>
        <w:t>QuickGel</w:t>
      </w:r>
      <w:proofErr w:type="spellEnd"/>
      <w:r w:rsidRPr="00E70761">
        <w:rPr>
          <w:rFonts w:ascii="Arial" w:hAnsi="Arial" w:cs="Arial"/>
          <w:color w:val="000000"/>
          <w:sz w:val="16"/>
          <w:szCs w:val="16"/>
        </w:rPr>
        <w:t xml:space="preserve"> Electrode on the outside ledge of the left gel block (cathode end) inside the magnetic posts.</w:t>
      </w:r>
    </w:p>
    <w:p w:rsidR="00E70761" w:rsidRPr="00E70761" w:rsidRDefault="00E70761" w:rsidP="00E70761">
      <w:pPr>
        <w:tabs>
          <w:tab w:val="right" w:pos="160"/>
          <w:tab w:val="left" w:pos="220"/>
          <w:tab w:val="left" w:pos="400"/>
          <w:tab w:val="right" w:pos="600"/>
        </w:tabs>
        <w:suppressAutoHyphens/>
        <w:autoSpaceDE w:val="0"/>
        <w:autoSpaceDN w:val="0"/>
        <w:adjustRightInd w:val="0"/>
        <w:spacing w:line="288" w:lineRule="auto"/>
        <w:jc w:val="both"/>
        <w:textAlignment w:val="center"/>
        <w:rPr>
          <w:rFonts w:ascii="Arial" w:hAnsi="Arial" w:cs="Arial"/>
          <w:color w:val="000000"/>
          <w:sz w:val="16"/>
          <w:szCs w:val="16"/>
        </w:rPr>
      </w:pPr>
      <w:r w:rsidRPr="00E70761">
        <w:rPr>
          <w:rFonts w:ascii="Arial" w:hAnsi="Arial" w:cs="Arial"/>
          <w:color w:val="000000"/>
          <w:sz w:val="16"/>
          <w:szCs w:val="16"/>
        </w:rPr>
        <w:tab/>
      </w:r>
      <w:r w:rsidRPr="00E70761">
        <w:rPr>
          <w:rFonts w:ascii="Arial" w:hAnsi="Arial" w:cs="Arial"/>
          <w:color w:val="000000"/>
          <w:sz w:val="16"/>
          <w:szCs w:val="16"/>
        </w:rPr>
        <w:tab/>
        <w:t>8.</w:t>
      </w:r>
      <w:r w:rsidRPr="00E70761">
        <w:rPr>
          <w:rFonts w:ascii="Arial" w:hAnsi="Arial" w:cs="Arial"/>
          <w:color w:val="000000"/>
          <w:sz w:val="16"/>
          <w:szCs w:val="16"/>
        </w:rPr>
        <w:tab/>
        <w:t xml:space="preserve">Place a </w:t>
      </w:r>
      <w:proofErr w:type="spellStart"/>
      <w:r w:rsidRPr="00E70761">
        <w:rPr>
          <w:rFonts w:ascii="Arial" w:hAnsi="Arial" w:cs="Arial"/>
          <w:color w:val="000000"/>
          <w:sz w:val="16"/>
          <w:szCs w:val="16"/>
        </w:rPr>
        <w:t>QuickGel</w:t>
      </w:r>
      <w:proofErr w:type="spellEnd"/>
      <w:r w:rsidRPr="00E70761">
        <w:rPr>
          <w:rFonts w:ascii="Arial" w:hAnsi="Arial" w:cs="Arial"/>
          <w:color w:val="000000"/>
          <w:sz w:val="16"/>
          <w:szCs w:val="16"/>
        </w:rPr>
        <w:t xml:space="preserve"> Stainless Steel Electrode on the outside ledge of the right gel block (anode end) of the gel inside the magnetic posts. Improper contact between the electrodes and the gel block can result in skewed patterns. Close the chamber lid.</w:t>
      </w:r>
    </w:p>
    <w:p w:rsidR="00E70761" w:rsidRPr="00E70761" w:rsidRDefault="00E70761" w:rsidP="00E70761">
      <w:pPr>
        <w:tabs>
          <w:tab w:val="right" w:pos="160"/>
          <w:tab w:val="left" w:pos="220"/>
          <w:tab w:val="left" w:pos="400"/>
          <w:tab w:val="right" w:pos="600"/>
        </w:tabs>
        <w:suppressAutoHyphens/>
        <w:autoSpaceDE w:val="0"/>
        <w:autoSpaceDN w:val="0"/>
        <w:adjustRightInd w:val="0"/>
        <w:spacing w:line="288" w:lineRule="auto"/>
        <w:jc w:val="both"/>
        <w:textAlignment w:val="center"/>
        <w:rPr>
          <w:rFonts w:ascii="Arial" w:hAnsi="Arial" w:cs="Arial"/>
          <w:color w:val="000000"/>
          <w:sz w:val="16"/>
          <w:szCs w:val="16"/>
        </w:rPr>
      </w:pPr>
      <w:r w:rsidRPr="00E70761">
        <w:rPr>
          <w:rFonts w:ascii="Arial" w:hAnsi="Arial" w:cs="Arial"/>
          <w:color w:val="000000"/>
          <w:sz w:val="16"/>
          <w:szCs w:val="16"/>
        </w:rPr>
        <w:tab/>
      </w:r>
      <w:r w:rsidRPr="00E70761">
        <w:rPr>
          <w:rFonts w:ascii="Arial" w:hAnsi="Arial" w:cs="Arial"/>
          <w:color w:val="000000"/>
          <w:sz w:val="16"/>
          <w:szCs w:val="16"/>
        </w:rPr>
        <w:tab/>
        <w:t>9.</w:t>
      </w:r>
      <w:r w:rsidRPr="00E70761">
        <w:rPr>
          <w:rFonts w:ascii="Arial" w:hAnsi="Arial" w:cs="Arial"/>
          <w:color w:val="000000"/>
          <w:sz w:val="16"/>
          <w:szCs w:val="16"/>
        </w:rPr>
        <w:tab/>
        <w:t xml:space="preserve">Use the arrows under </w:t>
      </w:r>
      <w:r w:rsidRPr="00E70761">
        <w:rPr>
          <w:rFonts w:ascii="Arial" w:hAnsi="Arial" w:cs="Arial"/>
          <w:b/>
          <w:bCs/>
          <w:color w:val="000000"/>
          <w:sz w:val="16"/>
          <w:szCs w:val="16"/>
        </w:rPr>
        <w:t>SEPARATOR UNIT</w:t>
      </w:r>
      <w:r w:rsidRPr="00E70761">
        <w:rPr>
          <w:rFonts w:ascii="Arial" w:hAnsi="Arial" w:cs="Arial"/>
          <w:color w:val="000000"/>
          <w:sz w:val="16"/>
          <w:szCs w:val="16"/>
        </w:rPr>
        <w:t xml:space="preserve"> to select the appropriate test. To check parameters, select test and press </w:t>
      </w:r>
      <w:r w:rsidRPr="00E70761">
        <w:rPr>
          <w:rFonts w:ascii="Arial" w:hAnsi="Arial" w:cs="Arial"/>
          <w:b/>
          <w:bCs/>
          <w:color w:val="000000"/>
          <w:sz w:val="16"/>
          <w:szCs w:val="16"/>
        </w:rPr>
        <w:t>SETUP</w:t>
      </w:r>
      <w:r w:rsidRPr="00E70761">
        <w:rPr>
          <w:rFonts w:ascii="Arial" w:hAnsi="Arial" w:cs="Arial"/>
          <w:color w:val="000000"/>
          <w:sz w:val="16"/>
          <w:szCs w:val="16"/>
        </w:rPr>
        <w:t>.</w:t>
      </w:r>
    </w:p>
    <w:p w:rsidR="00E70761" w:rsidRPr="00E70761" w:rsidRDefault="00E70761" w:rsidP="00E70761">
      <w:pPr>
        <w:tabs>
          <w:tab w:val="right" w:pos="160"/>
          <w:tab w:val="left" w:pos="220"/>
          <w:tab w:val="left" w:pos="400"/>
          <w:tab w:val="right" w:pos="600"/>
        </w:tabs>
        <w:suppressAutoHyphens/>
        <w:autoSpaceDE w:val="0"/>
        <w:autoSpaceDN w:val="0"/>
        <w:adjustRightInd w:val="0"/>
        <w:spacing w:line="288" w:lineRule="auto"/>
        <w:jc w:val="both"/>
        <w:textAlignment w:val="center"/>
        <w:rPr>
          <w:rFonts w:ascii="Arial" w:hAnsi="Arial" w:cs="Arial"/>
          <w:color w:val="000000"/>
          <w:sz w:val="16"/>
          <w:szCs w:val="16"/>
        </w:rPr>
      </w:pPr>
      <w:r w:rsidRPr="00E70761">
        <w:rPr>
          <w:rFonts w:ascii="Arial" w:hAnsi="Arial" w:cs="Arial"/>
          <w:b/>
          <w:bCs/>
          <w:color w:val="000000"/>
          <w:sz w:val="16"/>
          <w:szCs w:val="16"/>
        </w:rPr>
        <w:tab/>
        <w:t>V.</w:t>
      </w:r>
      <w:r w:rsidRPr="00E70761">
        <w:rPr>
          <w:rFonts w:ascii="Arial" w:hAnsi="Arial" w:cs="Arial"/>
          <w:b/>
          <w:bCs/>
          <w:color w:val="000000"/>
          <w:sz w:val="16"/>
          <w:szCs w:val="16"/>
        </w:rPr>
        <w:tab/>
        <w:t>Electrophoresis</w:t>
      </w:r>
      <w:r w:rsidRPr="00E70761">
        <w:rPr>
          <w:rFonts w:ascii="Arial" w:hAnsi="Arial" w:cs="Arial"/>
          <w:b/>
          <w:bCs/>
          <w:color w:val="000000"/>
          <w:sz w:val="16"/>
          <w:szCs w:val="16"/>
        </w:rPr>
        <w:tab/>
      </w:r>
      <w:r w:rsidRPr="00E70761">
        <w:rPr>
          <w:rFonts w:ascii="Arial" w:hAnsi="Arial" w:cs="Arial"/>
          <w:b/>
          <w:bCs/>
          <w:color w:val="000000"/>
          <w:sz w:val="16"/>
          <w:szCs w:val="16"/>
        </w:rPr>
        <w:tab/>
      </w:r>
      <w:r w:rsidRPr="00E70761">
        <w:rPr>
          <w:rFonts w:ascii="Arial" w:hAnsi="Arial" w:cs="Arial"/>
          <w:b/>
          <w:bCs/>
          <w:color w:val="000000"/>
          <w:sz w:val="16"/>
          <w:szCs w:val="16"/>
        </w:rPr>
        <w:br/>
      </w:r>
      <w:r w:rsidRPr="00E70761">
        <w:rPr>
          <w:rFonts w:ascii="Arial" w:hAnsi="Arial" w:cs="Arial"/>
          <w:color w:val="000000"/>
          <w:sz w:val="16"/>
          <w:szCs w:val="16"/>
        </w:rPr>
        <w:t>Using the instructions provided in the Operator’s Manual, set up the parameters as follows for the SPIFE Touch:</w:t>
      </w:r>
    </w:p>
    <w:p w:rsidR="00E70761" w:rsidRPr="00E70761" w:rsidRDefault="00E70761" w:rsidP="00E70761">
      <w:pPr>
        <w:tabs>
          <w:tab w:val="left" w:pos="200"/>
          <w:tab w:val="left" w:pos="420"/>
          <w:tab w:val="left" w:pos="2240"/>
        </w:tabs>
        <w:suppressAutoHyphens/>
        <w:autoSpaceDE w:val="0"/>
        <w:autoSpaceDN w:val="0"/>
        <w:adjustRightInd w:val="0"/>
        <w:spacing w:before="20" w:after="60" w:line="140" w:lineRule="atLeast"/>
        <w:jc w:val="center"/>
        <w:textAlignment w:val="center"/>
        <w:rPr>
          <w:rFonts w:ascii="Arial" w:hAnsi="Arial" w:cs="Arial"/>
          <w:color w:val="000000"/>
          <w:sz w:val="15"/>
          <w:szCs w:val="15"/>
          <w:u w:val="thick"/>
        </w:rPr>
      </w:pPr>
      <w:r w:rsidRPr="00E70761">
        <w:rPr>
          <w:rFonts w:ascii="Arial" w:hAnsi="Arial" w:cs="Arial"/>
          <w:color w:val="000000"/>
          <w:sz w:val="15"/>
          <w:szCs w:val="15"/>
          <w:u w:val="thick"/>
        </w:rPr>
        <w:t>Separator Unit</w:t>
      </w:r>
    </w:p>
    <w:p w:rsidR="00E70761" w:rsidRPr="00E70761" w:rsidRDefault="00E70761" w:rsidP="00E70761">
      <w:pPr>
        <w:tabs>
          <w:tab w:val="left" w:pos="200"/>
          <w:tab w:val="left" w:pos="420"/>
          <w:tab w:val="left" w:pos="2240"/>
        </w:tabs>
        <w:suppressAutoHyphens/>
        <w:autoSpaceDE w:val="0"/>
        <w:autoSpaceDN w:val="0"/>
        <w:adjustRightInd w:val="0"/>
        <w:spacing w:line="140" w:lineRule="atLeast"/>
        <w:jc w:val="both"/>
        <w:textAlignment w:val="center"/>
        <w:rPr>
          <w:rFonts w:ascii="Arial" w:hAnsi="Arial" w:cs="Arial"/>
          <w:color w:val="000000"/>
          <w:sz w:val="15"/>
          <w:szCs w:val="15"/>
        </w:rPr>
      </w:pPr>
      <w:r w:rsidRPr="00E70761">
        <w:rPr>
          <w:rFonts w:ascii="Arial" w:hAnsi="Arial" w:cs="Arial"/>
          <w:color w:val="000000"/>
          <w:sz w:val="15"/>
          <w:szCs w:val="15"/>
        </w:rPr>
        <w:tab/>
      </w:r>
      <w:r w:rsidRPr="00E70761">
        <w:rPr>
          <w:rFonts w:ascii="Arial" w:hAnsi="Arial" w:cs="Arial"/>
          <w:b/>
          <w:bCs/>
          <w:color w:val="000000"/>
          <w:sz w:val="15"/>
          <w:szCs w:val="15"/>
        </w:rPr>
        <w:t>Load Sample 1</w:t>
      </w:r>
      <w:r w:rsidRPr="00E70761">
        <w:rPr>
          <w:rFonts w:ascii="Arial" w:hAnsi="Arial" w:cs="Arial"/>
          <w:color w:val="000000"/>
          <w:sz w:val="15"/>
          <w:szCs w:val="15"/>
        </w:rPr>
        <w:tab/>
        <w:t>Prompt: None</w:t>
      </w:r>
    </w:p>
    <w:p w:rsidR="00E70761" w:rsidRPr="00E70761" w:rsidRDefault="00E70761" w:rsidP="00E70761">
      <w:pPr>
        <w:tabs>
          <w:tab w:val="left" w:pos="200"/>
          <w:tab w:val="left" w:pos="420"/>
          <w:tab w:val="left" w:pos="2240"/>
        </w:tabs>
        <w:suppressAutoHyphens/>
        <w:autoSpaceDE w:val="0"/>
        <w:autoSpaceDN w:val="0"/>
        <w:adjustRightInd w:val="0"/>
        <w:spacing w:line="140" w:lineRule="atLeast"/>
        <w:jc w:val="both"/>
        <w:textAlignment w:val="center"/>
        <w:rPr>
          <w:rFonts w:ascii="Arial" w:hAnsi="Arial" w:cs="Arial"/>
          <w:color w:val="000000"/>
          <w:sz w:val="15"/>
          <w:szCs w:val="15"/>
        </w:rPr>
      </w:pPr>
      <w:r w:rsidRPr="00E70761">
        <w:rPr>
          <w:rFonts w:ascii="Arial" w:hAnsi="Arial" w:cs="Arial"/>
          <w:color w:val="000000"/>
          <w:sz w:val="15"/>
          <w:szCs w:val="15"/>
        </w:rPr>
        <w:tab/>
      </w:r>
      <w:r w:rsidRPr="00E70761">
        <w:rPr>
          <w:rFonts w:ascii="Arial" w:hAnsi="Arial" w:cs="Arial"/>
          <w:color w:val="000000"/>
          <w:sz w:val="15"/>
          <w:szCs w:val="15"/>
        </w:rPr>
        <w:tab/>
      </w:r>
      <w:r w:rsidRPr="00E70761">
        <w:rPr>
          <w:rFonts w:ascii="Arial" w:hAnsi="Arial" w:cs="Arial"/>
          <w:color w:val="000000"/>
          <w:sz w:val="15"/>
          <w:szCs w:val="15"/>
        </w:rPr>
        <w:tab/>
        <w:t>Time: 0:02</w:t>
      </w:r>
    </w:p>
    <w:p w:rsidR="00E70761" w:rsidRPr="00E70761" w:rsidRDefault="00E70761" w:rsidP="00E70761">
      <w:pPr>
        <w:tabs>
          <w:tab w:val="left" w:pos="200"/>
          <w:tab w:val="left" w:pos="420"/>
          <w:tab w:val="left" w:pos="2240"/>
        </w:tabs>
        <w:suppressAutoHyphens/>
        <w:autoSpaceDE w:val="0"/>
        <w:autoSpaceDN w:val="0"/>
        <w:adjustRightInd w:val="0"/>
        <w:spacing w:line="140" w:lineRule="atLeast"/>
        <w:jc w:val="both"/>
        <w:textAlignment w:val="center"/>
        <w:rPr>
          <w:rFonts w:ascii="Arial" w:hAnsi="Arial" w:cs="Arial"/>
          <w:color w:val="000000"/>
          <w:sz w:val="15"/>
          <w:szCs w:val="15"/>
        </w:rPr>
      </w:pPr>
      <w:r w:rsidRPr="00E70761">
        <w:rPr>
          <w:rFonts w:ascii="Arial" w:hAnsi="Arial" w:cs="Arial"/>
          <w:color w:val="000000"/>
          <w:sz w:val="15"/>
          <w:szCs w:val="15"/>
        </w:rPr>
        <w:tab/>
      </w:r>
      <w:r w:rsidRPr="00E70761">
        <w:rPr>
          <w:rFonts w:ascii="Arial" w:hAnsi="Arial" w:cs="Arial"/>
          <w:color w:val="000000"/>
          <w:sz w:val="15"/>
          <w:szCs w:val="15"/>
        </w:rPr>
        <w:tab/>
      </w:r>
      <w:r w:rsidRPr="00E70761">
        <w:rPr>
          <w:rFonts w:ascii="Arial" w:hAnsi="Arial" w:cs="Arial"/>
          <w:color w:val="000000"/>
          <w:sz w:val="15"/>
          <w:szCs w:val="15"/>
        </w:rPr>
        <w:tab/>
        <w:t>Temperature: 20°C</w:t>
      </w:r>
    </w:p>
    <w:p w:rsidR="00E70761" w:rsidRPr="00E70761" w:rsidRDefault="00E70761" w:rsidP="00E70761">
      <w:pPr>
        <w:tabs>
          <w:tab w:val="left" w:pos="200"/>
          <w:tab w:val="left" w:pos="420"/>
          <w:tab w:val="left" w:pos="2240"/>
        </w:tabs>
        <w:suppressAutoHyphens/>
        <w:autoSpaceDE w:val="0"/>
        <w:autoSpaceDN w:val="0"/>
        <w:adjustRightInd w:val="0"/>
        <w:spacing w:line="140" w:lineRule="atLeast"/>
        <w:jc w:val="both"/>
        <w:textAlignment w:val="center"/>
        <w:rPr>
          <w:rFonts w:ascii="Arial" w:hAnsi="Arial" w:cs="Arial"/>
          <w:color w:val="000000"/>
          <w:sz w:val="15"/>
          <w:szCs w:val="15"/>
        </w:rPr>
      </w:pPr>
      <w:r w:rsidRPr="00E70761">
        <w:rPr>
          <w:rFonts w:ascii="Arial" w:hAnsi="Arial" w:cs="Arial"/>
          <w:color w:val="000000"/>
          <w:sz w:val="15"/>
          <w:szCs w:val="15"/>
        </w:rPr>
        <w:tab/>
      </w:r>
      <w:r w:rsidRPr="00E70761">
        <w:rPr>
          <w:rFonts w:ascii="Arial" w:hAnsi="Arial" w:cs="Arial"/>
          <w:color w:val="000000"/>
          <w:sz w:val="15"/>
          <w:szCs w:val="15"/>
        </w:rPr>
        <w:tab/>
      </w:r>
      <w:r w:rsidRPr="00E70761">
        <w:rPr>
          <w:rFonts w:ascii="Arial" w:hAnsi="Arial" w:cs="Arial"/>
          <w:color w:val="000000"/>
          <w:sz w:val="15"/>
          <w:szCs w:val="15"/>
        </w:rPr>
        <w:tab/>
        <w:t>Speed: 6</w:t>
      </w:r>
    </w:p>
    <w:p w:rsidR="00E70761" w:rsidRPr="00E70761" w:rsidRDefault="00E70761" w:rsidP="00E70761">
      <w:pPr>
        <w:tabs>
          <w:tab w:val="left" w:pos="200"/>
          <w:tab w:val="left" w:pos="420"/>
          <w:tab w:val="left" w:pos="2240"/>
        </w:tabs>
        <w:suppressAutoHyphens/>
        <w:autoSpaceDE w:val="0"/>
        <w:autoSpaceDN w:val="0"/>
        <w:adjustRightInd w:val="0"/>
        <w:spacing w:line="140" w:lineRule="atLeast"/>
        <w:jc w:val="both"/>
        <w:textAlignment w:val="center"/>
        <w:rPr>
          <w:rFonts w:ascii="Arial" w:hAnsi="Arial" w:cs="Arial"/>
          <w:color w:val="000000"/>
          <w:sz w:val="15"/>
          <w:szCs w:val="15"/>
        </w:rPr>
      </w:pPr>
    </w:p>
    <w:p w:rsidR="00E70761" w:rsidRPr="00E70761" w:rsidRDefault="00E70761" w:rsidP="00E70761">
      <w:pPr>
        <w:tabs>
          <w:tab w:val="left" w:pos="200"/>
          <w:tab w:val="left" w:pos="420"/>
          <w:tab w:val="left" w:pos="2240"/>
        </w:tabs>
        <w:suppressAutoHyphens/>
        <w:autoSpaceDE w:val="0"/>
        <w:autoSpaceDN w:val="0"/>
        <w:adjustRightInd w:val="0"/>
        <w:spacing w:line="140" w:lineRule="atLeast"/>
        <w:jc w:val="both"/>
        <w:textAlignment w:val="center"/>
        <w:rPr>
          <w:rFonts w:ascii="Arial" w:hAnsi="Arial" w:cs="Arial"/>
          <w:color w:val="000000"/>
          <w:sz w:val="15"/>
          <w:szCs w:val="15"/>
        </w:rPr>
      </w:pPr>
      <w:r w:rsidRPr="00E70761">
        <w:rPr>
          <w:rFonts w:ascii="Arial" w:hAnsi="Arial" w:cs="Arial"/>
          <w:color w:val="000000"/>
          <w:sz w:val="15"/>
          <w:szCs w:val="15"/>
        </w:rPr>
        <w:tab/>
      </w:r>
      <w:r w:rsidRPr="00E70761">
        <w:rPr>
          <w:rFonts w:ascii="Arial" w:hAnsi="Arial" w:cs="Arial"/>
          <w:b/>
          <w:bCs/>
          <w:color w:val="000000"/>
          <w:sz w:val="15"/>
          <w:szCs w:val="15"/>
        </w:rPr>
        <w:t>Load Sample 2</w:t>
      </w:r>
      <w:r w:rsidRPr="00E70761">
        <w:rPr>
          <w:rFonts w:ascii="Arial" w:hAnsi="Arial" w:cs="Arial"/>
          <w:color w:val="000000"/>
          <w:sz w:val="15"/>
          <w:szCs w:val="15"/>
        </w:rPr>
        <w:tab/>
        <w:t>Prompt: None</w:t>
      </w:r>
    </w:p>
    <w:p w:rsidR="00E70761" w:rsidRPr="00E70761" w:rsidRDefault="00E70761" w:rsidP="00E70761">
      <w:pPr>
        <w:tabs>
          <w:tab w:val="left" w:pos="200"/>
          <w:tab w:val="left" w:pos="420"/>
          <w:tab w:val="left" w:pos="2240"/>
        </w:tabs>
        <w:suppressAutoHyphens/>
        <w:autoSpaceDE w:val="0"/>
        <w:autoSpaceDN w:val="0"/>
        <w:adjustRightInd w:val="0"/>
        <w:spacing w:line="140" w:lineRule="atLeast"/>
        <w:jc w:val="both"/>
        <w:textAlignment w:val="center"/>
        <w:rPr>
          <w:rFonts w:ascii="Arial" w:hAnsi="Arial" w:cs="Arial"/>
          <w:color w:val="000000"/>
          <w:sz w:val="15"/>
          <w:szCs w:val="15"/>
        </w:rPr>
      </w:pPr>
      <w:r w:rsidRPr="00E70761">
        <w:rPr>
          <w:rFonts w:ascii="Arial" w:hAnsi="Arial" w:cs="Arial"/>
          <w:color w:val="000000"/>
          <w:sz w:val="15"/>
          <w:szCs w:val="15"/>
        </w:rPr>
        <w:tab/>
      </w:r>
      <w:r w:rsidRPr="00E70761">
        <w:rPr>
          <w:rFonts w:ascii="Arial" w:hAnsi="Arial" w:cs="Arial"/>
          <w:color w:val="000000"/>
          <w:sz w:val="15"/>
          <w:szCs w:val="15"/>
        </w:rPr>
        <w:tab/>
      </w:r>
      <w:r w:rsidRPr="00E70761">
        <w:rPr>
          <w:rFonts w:ascii="Arial" w:hAnsi="Arial" w:cs="Arial"/>
          <w:color w:val="000000"/>
          <w:sz w:val="15"/>
          <w:szCs w:val="15"/>
        </w:rPr>
        <w:tab/>
        <w:t>Time: 0:02</w:t>
      </w:r>
    </w:p>
    <w:p w:rsidR="00E70761" w:rsidRPr="00E70761" w:rsidRDefault="00E70761" w:rsidP="00E70761">
      <w:pPr>
        <w:tabs>
          <w:tab w:val="left" w:pos="200"/>
          <w:tab w:val="left" w:pos="420"/>
          <w:tab w:val="left" w:pos="2240"/>
        </w:tabs>
        <w:suppressAutoHyphens/>
        <w:autoSpaceDE w:val="0"/>
        <w:autoSpaceDN w:val="0"/>
        <w:adjustRightInd w:val="0"/>
        <w:spacing w:line="140" w:lineRule="atLeast"/>
        <w:jc w:val="both"/>
        <w:textAlignment w:val="center"/>
        <w:rPr>
          <w:rFonts w:ascii="Arial" w:hAnsi="Arial" w:cs="Arial"/>
          <w:color w:val="000000"/>
          <w:sz w:val="15"/>
          <w:szCs w:val="15"/>
        </w:rPr>
      </w:pPr>
      <w:r w:rsidRPr="00E70761">
        <w:rPr>
          <w:rFonts w:ascii="Arial" w:hAnsi="Arial" w:cs="Arial"/>
          <w:color w:val="000000"/>
          <w:sz w:val="15"/>
          <w:szCs w:val="15"/>
        </w:rPr>
        <w:tab/>
      </w:r>
      <w:r w:rsidRPr="00E70761">
        <w:rPr>
          <w:rFonts w:ascii="Arial" w:hAnsi="Arial" w:cs="Arial"/>
          <w:color w:val="000000"/>
          <w:sz w:val="15"/>
          <w:szCs w:val="15"/>
        </w:rPr>
        <w:tab/>
      </w:r>
      <w:r w:rsidRPr="00E70761">
        <w:rPr>
          <w:rFonts w:ascii="Arial" w:hAnsi="Arial" w:cs="Arial"/>
          <w:color w:val="000000"/>
          <w:sz w:val="15"/>
          <w:szCs w:val="15"/>
        </w:rPr>
        <w:tab/>
        <w:t>Temperature: 20°C</w:t>
      </w:r>
    </w:p>
    <w:p w:rsidR="00E70761" w:rsidRPr="00E70761" w:rsidRDefault="00E70761" w:rsidP="00E70761">
      <w:pPr>
        <w:tabs>
          <w:tab w:val="left" w:pos="200"/>
          <w:tab w:val="left" w:pos="420"/>
          <w:tab w:val="left" w:pos="2240"/>
        </w:tabs>
        <w:suppressAutoHyphens/>
        <w:autoSpaceDE w:val="0"/>
        <w:autoSpaceDN w:val="0"/>
        <w:adjustRightInd w:val="0"/>
        <w:spacing w:line="140" w:lineRule="atLeast"/>
        <w:jc w:val="both"/>
        <w:textAlignment w:val="center"/>
        <w:rPr>
          <w:rFonts w:ascii="Arial" w:hAnsi="Arial" w:cs="Arial"/>
          <w:color w:val="000000"/>
          <w:sz w:val="15"/>
          <w:szCs w:val="15"/>
        </w:rPr>
      </w:pPr>
      <w:r w:rsidRPr="00E70761">
        <w:rPr>
          <w:rFonts w:ascii="Arial" w:hAnsi="Arial" w:cs="Arial"/>
          <w:color w:val="000000"/>
          <w:sz w:val="15"/>
          <w:szCs w:val="15"/>
        </w:rPr>
        <w:tab/>
      </w:r>
      <w:r w:rsidRPr="00E70761">
        <w:rPr>
          <w:rFonts w:ascii="Arial" w:hAnsi="Arial" w:cs="Arial"/>
          <w:color w:val="000000"/>
          <w:sz w:val="15"/>
          <w:szCs w:val="15"/>
        </w:rPr>
        <w:tab/>
      </w:r>
      <w:r w:rsidRPr="00E70761">
        <w:rPr>
          <w:rFonts w:ascii="Arial" w:hAnsi="Arial" w:cs="Arial"/>
          <w:color w:val="000000"/>
          <w:sz w:val="15"/>
          <w:szCs w:val="15"/>
        </w:rPr>
        <w:tab/>
        <w:t>Speed: 6</w:t>
      </w:r>
    </w:p>
    <w:p w:rsidR="00E70761" w:rsidRPr="00E70761" w:rsidRDefault="00E70761" w:rsidP="00E70761">
      <w:pPr>
        <w:tabs>
          <w:tab w:val="left" w:pos="200"/>
          <w:tab w:val="left" w:pos="420"/>
          <w:tab w:val="left" w:pos="2240"/>
        </w:tabs>
        <w:suppressAutoHyphens/>
        <w:autoSpaceDE w:val="0"/>
        <w:autoSpaceDN w:val="0"/>
        <w:adjustRightInd w:val="0"/>
        <w:spacing w:line="140" w:lineRule="atLeast"/>
        <w:jc w:val="both"/>
        <w:textAlignment w:val="center"/>
        <w:rPr>
          <w:rFonts w:ascii="Arial" w:hAnsi="Arial" w:cs="Arial"/>
          <w:color w:val="000000"/>
          <w:sz w:val="15"/>
          <w:szCs w:val="15"/>
        </w:rPr>
      </w:pPr>
    </w:p>
    <w:p w:rsidR="00E70761" w:rsidRPr="00E70761" w:rsidRDefault="00E70761" w:rsidP="00E70761">
      <w:pPr>
        <w:tabs>
          <w:tab w:val="left" w:pos="200"/>
          <w:tab w:val="left" w:pos="420"/>
          <w:tab w:val="left" w:pos="2240"/>
        </w:tabs>
        <w:suppressAutoHyphens/>
        <w:autoSpaceDE w:val="0"/>
        <w:autoSpaceDN w:val="0"/>
        <w:adjustRightInd w:val="0"/>
        <w:spacing w:line="140" w:lineRule="atLeast"/>
        <w:jc w:val="both"/>
        <w:textAlignment w:val="center"/>
        <w:rPr>
          <w:rFonts w:ascii="Arial" w:hAnsi="Arial" w:cs="Arial"/>
          <w:color w:val="000000"/>
          <w:sz w:val="15"/>
          <w:szCs w:val="15"/>
        </w:rPr>
      </w:pPr>
      <w:r w:rsidRPr="00E70761">
        <w:rPr>
          <w:rFonts w:ascii="Arial" w:hAnsi="Arial" w:cs="Arial"/>
          <w:color w:val="000000"/>
          <w:sz w:val="15"/>
          <w:szCs w:val="15"/>
        </w:rPr>
        <w:tab/>
      </w:r>
      <w:r w:rsidRPr="00E70761">
        <w:rPr>
          <w:rFonts w:ascii="Arial" w:hAnsi="Arial" w:cs="Arial"/>
          <w:b/>
          <w:bCs/>
          <w:color w:val="000000"/>
          <w:sz w:val="15"/>
          <w:szCs w:val="15"/>
        </w:rPr>
        <w:t>Load Sample 3</w:t>
      </w:r>
      <w:r w:rsidRPr="00E70761">
        <w:rPr>
          <w:rFonts w:ascii="Arial" w:hAnsi="Arial" w:cs="Arial"/>
          <w:color w:val="000000"/>
          <w:sz w:val="15"/>
          <w:szCs w:val="15"/>
        </w:rPr>
        <w:tab/>
        <w:t>Prompt: None</w:t>
      </w:r>
    </w:p>
    <w:p w:rsidR="00E70761" w:rsidRPr="00E70761" w:rsidRDefault="00E70761" w:rsidP="00E70761">
      <w:pPr>
        <w:tabs>
          <w:tab w:val="left" w:pos="200"/>
          <w:tab w:val="left" w:pos="420"/>
          <w:tab w:val="left" w:pos="2240"/>
        </w:tabs>
        <w:suppressAutoHyphens/>
        <w:autoSpaceDE w:val="0"/>
        <w:autoSpaceDN w:val="0"/>
        <w:adjustRightInd w:val="0"/>
        <w:spacing w:line="140" w:lineRule="atLeast"/>
        <w:jc w:val="both"/>
        <w:textAlignment w:val="center"/>
        <w:rPr>
          <w:rFonts w:ascii="Arial" w:hAnsi="Arial" w:cs="Arial"/>
          <w:color w:val="000000"/>
          <w:sz w:val="15"/>
          <w:szCs w:val="15"/>
        </w:rPr>
      </w:pPr>
      <w:r w:rsidRPr="00E70761">
        <w:rPr>
          <w:rFonts w:ascii="Arial" w:hAnsi="Arial" w:cs="Arial"/>
          <w:color w:val="000000"/>
          <w:sz w:val="15"/>
          <w:szCs w:val="15"/>
        </w:rPr>
        <w:tab/>
      </w:r>
      <w:r w:rsidRPr="00E70761">
        <w:rPr>
          <w:rFonts w:ascii="Arial" w:hAnsi="Arial" w:cs="Arial"/>
          <w:color w:val="000000"/>
          <w:sz w:val="15"/>
          <w:szCs w:val="15"/>
        </w:rPr>
        <w:tab/>
      </w:r>
      <w:r w:rsidRPr="00E70761">
        <w:rPr>
          <w:rFonts w:ascii="Arial" w:hAnsi="Arial" w:cs="Arial"/>
          <w:color w:val="000000"/>
          <w:sz w:val="15"/>
          <w:szCs w:val="15"/>
        </w:rPr>
        <w:tab/>
        <w:t>Time: 0:02</w:t>
      </w:r>
    </w:p>
    <w:p w:rsidR="00E70761" w:rsidRPr="00E70761" w:rsidRDefault="00E70761" w:rsidP="00E70761">
      <w:pPr>
        <w:tabs>
          <w:tab w:val="left" w:pos="200"/>
          <w:tab w:val="left" w:pos="420"/>
          <w:tab w:val="left" w:pos="2240"/>
        </w:tabs>
        <w:suppressAutoHyphens/>
        <w:autoSpaceDE w:val="0"/>
        <w:autoSpaceDN w:val="0"/>
        <w:adjustRightInd w:val="0"/>
        <w:spacing w:line="140" w:lineRule="atLeast"/>
        <w:jc w:val="both"/>
        <w:textAlignment w:val="center"/>
        <w:rPr>
          <w:rFonts w:ascii="Arial" w:hAnsi="Arial" w:cs="Arial"/>
          <w:color w:val="000000"/>
          <w:sz w:val="15"/>
          <w:szCs w:val="15"/>
        </w:rPr>
      </w:pPr>
      <w:r w:rsidRPr="00E70761">
        <w:rPr>
          <w:rFonts w:ascii="Arial" w:hAnsi="Arial" w:cs="Arial"/>
          <w:color w:val="000000"/>
          <w:sz w:val="15"/>
          <w:szCs w:val="15"/>
        </w:rPr>
        <w:tab/>
      </w:r>
      <w:r w:rsidRPr="00E70761">
        <w:rPr>
          <w:rFonts w:ascii="Arial" w:hAnsi="Arial" w:cs="Arial"/>
          <w:color w:val="000000"/>
          <w:sz w:val="15"/>
          <w:szCs w:val="15"/>
        </w:rPr>
        <w:tab/>
      </w:r>
      <w:r w:rsidRPr="00E70761">
        <w:rPr>
          <w:rFonts w:ascii="Arial" w:hAnsi="Arial" w:cs="Arial"/>
          <w:color w:val="000000"/>
          <w:sz w:val="15"/>
          <w:szCs w:val="15"/>
        </w:rPr>
        <w:tab/>
        <w:t>Temperature: 20°C</w:t>
      </w:r>
    </w:p>
    <w:p w:rsidR="00E70761" w:rsidRPr="00E70761" w:rsidRDefault="00E70761" w:rsidP="00E70761">
      <w:pPr>
        <w:tabs>
          <w:tab w:val="left" w:pos="200"/>
          <w:tab w:val="left" w:pos="420"/>
          <w:tab w:val="left" w:pos="2240"/>
        </w:tabs>
        <w:suppressAutoHyphens/>
        <w:autoSpaceDE w:val="0"/>
        <w:autoSpaceDN w:val="0"/>
        <w:adjustRightInd w:val="0"/>
        <w:spacing w:line="140" w:lineRule="atLeast"/>
        <w:jc w:val="both"/>
        <w:textAlignment w:val="center"/>
        <w:rPr>
          <w:rFonts w:ascii="Arial" w:hAnsi="Arial" w:cs="Arial"/>
          <w:color w:val="000000"/>
          <w:sz w:val="15"/>
          <w:szCs w:val="15"/>
        </w:rPr>
      </w:pPr>
      <w:r w:rsidRPr="00E70761">
        <w:rPr>
          <w:rFonts w:ascii="Arial" w:hAnsi="Arial" w:cs="Arial"/>
          <w:color w:val="000000"/>
          <w:sz w:val="15"/>
          <w:szCs w:val="15"/>
        </w:rPr>
        <w:tab/>
      </w:r>
      <w:r w:rsidRPr="00E70761">
        <w:rPr>
          <w:rFonts w:ascii="Arial" w:hAnsi="Arial" w:cs="Arial"/>
          <w:color w:val="000000"/>
          <w:sz w:val="15"/>
          <w:szCs w:val="15"/>
        </w:rPr>
        <w:tab/>
      </w:r>
      <w:r w:rsidRPr="00E70761">
        <w:rPr>
          <w:rFonts w:ascii="Arial" w:hAnsi="Arial" w:cs="Arial"/>
          <w:color w:val="000000"/>
          <w:sz w:val="15"/>
          <w:szCs w:val="15"/>
        </w:rPr>
        <w:tab/>
        <w:t>Speed: 6</w:t>
      </w:r>
    </w:p>
    <w:p w:rsidR="00E70761" w:rsidRPr="00E70761" w:rsidRDefault="00E70761" w:rsidP="00E70761">
      <w:pPr>
        <w:tabs>
          <w:tab w:val="left" w:pos="200"/>
          <w:tab w:val="left" w:pos="420"/>
          <w:tab w:val="left" w:pos="2240"/>
        </w:tabs>
        <w:suppressAutoHyphens/>
        <w:autoSpaceDE w:val="0"/>
        <w:autoSpaceDN w:val="0"/>
        <w:adjustRightInd w:val="0"/>
        <w:spacing w:line="140" w:lineRule="atLeast"/>
        <w:jc w:val="both"/>
        <w:textAlignment w:val="center"/>
        <w:rPr>
          <w:rFonts w:ascii="Arial" w:hAnsi="Arial" w:cs="Arial"/>
          <w:color w:val="000000"/>
          <w:sz w:val="15"/>
          <w:szCs w:val="15"/>
        </w:rPr>
      </w:pPr>
      <w:r w:rsidRPr="00E70761">
        <w:rPr>
          <w:rFonts w:ascii="Arial" w:hAnsi="Arial" w:cs="Arial"/>
          <w:color w:val="000000"/>
          <w:sz w:val="15"/>
          <w:szCs w:val="15"/>
        </w:rPr>
        <w:tab/>
      </w:r>
      <w:r w:rsidRPr="00E70761">
        <w:rPr>
          <w:rFonts w:ascii="Arial" w:hAnsi="Arial" w:cs="Arial"/>
          <w:b/>
          <w:bCs/>
          <w:color w:val="000000"/>
          <w:sz w:val="15"/>
          <w:szCs w:val="15"/>
        </w:rPr>
        <w:t>Load Sample 4</w:t>
      </w:r>
      <w:r w:rsidRPr="00E70761">
        <w:rPr>
          <w:rFonts w:ascii="Arial" w:hAnsi="Arial" w:cs="Arial"/>
          <w:color w:val="000000"/>
          <w:sz w:val="15"/>
          <w:szCs w:val="15"/>
        </w:rPr>
        <w:tab/>
        <w:t>Prompt: None</w:t>
      </w:r>
    </w:p>
    <w:p w:rsidR="00E70761" w:rsidRPr="00E70761" w:rsidRDefault="00E70761" w:rsidP="00E70761">
      <w:pPr>
        <w:tabs>
          <w:tab w:val="left" w:pos="200"/>
          <w:tab w:val="left" w:pos="420"/>
          <w:tab w:val="left" w:pos="2240"/>
        </w:tabs>
        <w:suppressAutoHyphens/>
        <w:autoSpaceDE w:val="0"/>
        <w:autoSpaceDN w:val="0"/>
        <w:adjustRightInd w:val="0"/>
        <w:spacing w:line="140" w:lineRule="atLeast"/>
        <w:jc w:val="both"/>
        <w:textAlignment w:val="center"/>
        <w:rPr>
          <w:rFonts w:ascii="Arial" w:hAnsi="Arial" w:cs="Arial"/>
          <w:color w:val="000000"/>
          <w:sz w:val="15"/>
          <w:szCs w:val="15"/>
        </w:rPr>
      </w:pPr>
      <w:r w:rsidRPr="00E70761">
        <w:rPr>
          <w:rFonts w:ascii="Arial" w:hAnsi="Arial" w:cs="Arial"/>
          <w:color w:val="000000"/>
          <w:sz w:val="15"/>
          <w:szCs w:val="15"/>
        </w:rPr>
        <w:tab/>
      </w:r>
      <w:r w:rsidRPr="00E70761">
        <w:rPr>
          <w:rFonts w:ascii="Arial" w:hAnsi="Arial" w:cs="Arial"/>
          <w:color w:val="000000"/>
          <w:sz w:val="15"/>
          <w:szCs w:val="15"/>
        </w:rPr>
        <w:tab/>
      </w:r>
      <w:r w:rsidRPr="00E70761">
        <w:rPr>
          <w:rFonts w:ascii="Arial" w:hAnsi="Arial" w:cs="Arial"/>
          <w:color w:val="000000"/>
          <w:sz w:val="15"/>
          <w:szCs w:val="15"/>
        </w:rPr>
        <w:tab/>
        <w:t>Time: 0:30</w:t>
      </w:r>
    </w:p>
    <w:p w:rsidR="00E70761" w:rsidRPr="00E70761" w:rsidRDefault="00E70761" w:rsidP="00E70761">
      <w:pPr>
        <w:tabs>
          <w:tab w:val="left" w:pos="200"/>
          <w:tab w:val="left" w:pos="420"/>
          <w:tab w:val="left" w:pos="2240"/>
        </w:tabs>
        <w:suppressAutoHyphens/>
        <w:autoSpaceDE w:val="0"/>
        <w:autoSpaceDN w:val="0"/>
        <w:adjustRightInd w:val="0"/>
        <w:spacing w:line="140" w:lineRule="atLeast"/>
        <w:jc w:val="both"/>
        <w:textAlignment w:val="center"/>
        <w:rPr>
          <w:rFonts w:ascii="Arial" w:hAnsi="Arial" w:cs="Arial"/>
          <w:color w:val="000000"/>
          <w:sz w:val="15"/>
          <w:szCs w:val="15"/>
        </w:rPr>
      </w:pPr>
      <w:r w:rsidRPr="00E70761">
        <w:rPr>
          <w:rFonts w:ascii="Arial" w:hAnsi="Arial" w:cs="Arial"/>
          <w:color w:val="000000"/>
          <w:sz w:val="15"/>
          <w:szCs w:val="15"/>
        </w:rPr>
        <w:tab/>
      </w:r>
      <w:r w:rsidRPr="00E70761">
        <w:rPr>
          <w:rFonts w:ascii="Arial" w:hAnsi="Arial" w:cs="Arial"/>
          <w:color w:val="000000"/>
          <w:sz w:val="15"/>
          <w:szCs w:val="15"/>
        </w:rPr>
        <w:tab/>
      </w:r>
      <w:r w:rsidRPr="00E70761">
        <w:rPr>
          <w:rFonts w:ascii="Arial" w:hAnsi="Arial" w:cs="Arial"/>
          <w:color w:val="000000"/>
          <w:sz w:val="15"/>
          <w:szCs w:val="15"/>
        </w:rPr>
        <w:tab/>
        <w:t>Temperature: 20°C</w:t>
      </w:r>
    </w:p>
    <w:p w:rsidR="00E70761" w:rsidRPr="00E70761" w:rsidRDefault="00E70761" w:rsidP="00E70761">
      <w:pPr>
        <w:tabs>
          <w:tab w:val="left" w:pos="200"/>
          <w:tab w:val="left" w:pos="420"/>
          <w:tab w:val="left" w:pos="2240"/>
        </w:tabs>
        <w:suppressAutoHyphens/>
        <w:autoSpaceDE w:val="0"/>
        <w:autoSpaceDN w:val="0"/>
        <w:adjustRightInd w:val="0"/>
        <w:spacing w:line="140" w:lineRule="atLeast"/>
        <w:jc w:val="both"/>
        <w:textAlignment w:val="center"/>
        <w:rPr>
          <w:rFonts w:ascii="Arial" w:hAnsi="Arial" w:cs="Arial"/>
          <w:color w:val="000000"/>
          <w:sz w:val="15"/>
          <w:szCs w:val="15"/>
        </w:rPr>
      </w:pPr>
      <w:r w:rsidRPr="00E70761">
        <w:rPr>
          <w:rFonts w:ascii="Arial" w:hAnsi="Arial" w:cs="Arial"/>
          <w:color w:val="000000"/>
          <w:sz w:val="15"/>
          <w:szCs w:val="15"/>
        </w:rPr>
        <w:tab/>
      </w:r>
      <w:r w:rsidRPr="00E70761">
        <w:rPr>
          <w:rFonts w:ascii="Arial" w:hAnsi="Arial" w:cs="Arial"/>
          <w:color w:val="000000"/>
          <w:sz w:val="15"/>
          <w:szCs w:val="15"/>
        </w:rPr>
        <w:tab/>
      </w:r>
      <w:r w:rsidRPr="00E70761">
        <w:rPr>
          <w:rFonts w:ascii="Arial" w:hAnsi="Arial" w:cs="Arial"/>
          <w:color w:val="000000"/>
          <w:sz w:val="15"/>
          <w:szCs w:val="15"/>
        </w:rPr>
        <w:tab/>
        <w:t>Speed: 6</w:t>
      </w:r>
    </w:p>
    <w:p w:rsidR="00E70761" w:rsidRPr="00E70761" w:rsidRDefault="00E70761" w:rsidP="00E70761">
      <w:pPr>
        <w:tabs>
          <w:tab w:val="left" w:pos="200"/>
          <w:tab w:val="left" w:pos="420"/>
          <w:tab w:val="left" w:pos="2240"/>
        </w:tabs>
        <w:suppressAutoHyphens/>
        <w:autoSpaceDE w:val="0"/>
        <w:autoSpaceDN w:val="0"/>
        <w:adjustRightInd w:val="0"/>
        <w:spacing w:line="140" w:lineRule="atLeast"/>
        <w:jc w:val="both"/>
        <w:textAlignment w:val="center"/>
        <w:rPr>
          <w:rFonts w:ascii="Arial" w:hAnsi="Arial" w:cs="Arial"/>
          <w:color w:val="000000"/>
          <w:sz w:val="15"/>
          <w:szCs w:val="15"/>
        </w:rPr>
      </w:pPr>
    </w:p>
    <w:p w:rsidR="00E70761" w:rsidRPr="00E70761" w:rsidRDefault="00E70761" w:rsidP="00E70761">
      <w:pPr>
        <w:tabs>
          <w:tab w:val="left" w:pos="200"/>
          <w:tab w:val="left" w:pos="420"/>
          <w:tab w:val="left" w:pos="2240"/>
        </w:tabs>
        <w:suppressAutoHyphens/>
        <w:autoSpaceDE w:val="0"/>
        <w:autoSpaceDN w:val="0"/>
        <w:adjustRightInd w:val="0"/>
        <w:spacing w:line="140" w:lineRule="atLeast"/>
        <w:jc w:val="both"/>
        <w:textAlignment w:val="center"/>
        <w:rPr>
          <w:rFonts w:ascii="Arial" w:hAnsi="Arial" w:cs="Arial"/>
          <w:color w:val="000000"/>
          <w:sz w:val="15"/>
          <w:szCs w:val="15"/>
        </w:rPr>
      </w:pPr>
      <w:r w:rsidRPr="00E70761">
        <w:rPr>
          <w:rFonts w:ascii="Arial" w:hAnsi="Arial" w:cs="Arial"/>
          <w:color w:val="000000"/>
          <w:sz w:val="15"/>
          <w:szCs w:val="15"/>
        </w:rPr>
        <w:tab/>
      </w:r>
      <w:r w:rsidRPr="00E70761">
        <w:rPr>
          <w:rFonts w:ascii="Arial" w:hAnsi="Arial" w:cs="Arial"/>
          <w:b/>
          <w:bCs/>
          <w:color w:val="000000"/>
          <w:sz w:val="15"/>
          <w:szCs w:val="15"/>
        </w:rPr>
        <w:t>Apply Sample</w:t>
      </w:r>
      <w:r w:rsidRPr="00E70761">
        <w:rPr>
          <w:rFonts w:ascii="Arial" w:hAnsi="Arial" w:cs="Arial"/>
          <w:color w:val="000000"/>
          <w:sz w:val="15"/>
          <w:szCs w:val="15"/>
        </w:rPr>
        <w:tab/>
        <w:t>Prompt: None</w:t>
      </w:r>
    </w:p>
    <w:p w:rsidR="00E70761" w:rsidRPr="00E70761" w:rsidRDefault="00E70761" w:rsidP="00E70761">
      <w:pPr>
        <w:tabs>
          <w:tab w:val="left" w:pos="200"/>
          <w:tab w:val="left" w:pos="420"/>
          <w:tab w:val="left" w:pos="2240"/>
        </w:tabs>
        <w:suppressAutoHyphens/>
        <w:autoSpaceDE w:val="0"/>
        <w:autoSpaceDN w:val="0"/>
        <w:adjustRightInd w:val="0"/>
        <w:spacing w:line="140" w:lineRule="atLeast"/>
        <w:jc w:val="both"/>
        <w:textAlignment w:val="center"/>
        <w:rPr>
          <w:rFonts w:ascii="Arial" w:hAnsi="Arial" w:cs="Arial"/>
          <w:color w:val="000000"/>
          <w:sz w:val="15"/>
          <w:szCs w:val="15"/>
        </w:rPr>
      </w:pPr>
      <w:r w:rsidRPr="00E70761">
        <w:rPr>
          <w:rFonts w:ascii="Arial" w:hAnsi="Arial" w:cs="Arial"/>
          <w:color w:val="000000"/>
          <w:sz w:val="15"/>
          <w:szCs w:val="15"/>
        </w:rPr>
        <w:tab/>
      </w:r>
      <w:r w:rsidRPr="00E70761">
        <w:rPr>
          <w:rFonts w:ascii="Arial" w:hAnsi="Arial" w:cs="Arial"/>
          <w:color w:val="000000"/>
          <w:sz w:val="15"/>
          <w:szCs w:val="15"/>
        </w:rPr>
        <w:tab/>
      </w:r>
      <w:r w:rsidRPr="00E70761">
        <w:rPr>
          <w:rFonts w:ascii="Arial" w:hAnsi="Arial" w:cs="Arial"/>
          <w:color w:val="000000"/>
          <w:sz w:val="15"/>
          <w:szCs w:val="15"/>
        </w:rPr>
        <w:tab/>
        <w:t>Time: 1:00</w:t>
      </w:r>
    </w:p>
    <w:p w:rsidR="00E70761" w:rsidRPr="00E70761" w:rsidRDefault="00E70761" w:rsidP="00E70761">
      <w:pPr>
        <w:tabs>
          <w:tab w:val="left" w:pos="200"/>
          <w:tab w:val="left" w:pos="420"/>
          <w:tab w:val="left" w:pos="2240"/>
        </w:tabs>
        <w:suppressAutoHyphens/>
        <w:autoSpaceDE w:val="0"/>
        <w:autoSpaceDN w:val="0"/>
        <w:adjustRightInd w:val="0"/>
        <w:spacing w:line="140" w:lineRule="atLeast"/>
        <w:jc w:val="both"/>
        <w:textAlignment w:val="center"/>
        <w:rPr>
          <w:rFonts w:ascii="Arial" w:hAnsi="Arial" w:cs="Arial"/>
          <w:color w:val="000000"/>
          <w:sz w:val="15"/>
          <w:szCs w:val="15"/>
        </w:rPr>
      </w:pPr>
      <w:r w:rsidRPr="00E70761">
        <w:rPr>
          <w:rFonts w:ascii="Arial" w:hAnsi="Arial" w:cs="Arial"/>
          <w:color w:val="000000"/>
          <w:sz w:val="15"/>
          <w:szCs w:val="15"/>
        </w:rPr>
        <w:tab/>
      </w:r>
      <w:r w:rsidRPr="00E70761">
        <w:rPr>
          <w:rFonts w:ascii="Arial" w:hAnsi="Arial" w:cs="Arial"/>
          <w:color w:val="000000"/>
          <w:sz w:val="15"/>
          <w:szCs w:val="15"/>
        </w:rPr>
        <w:tab/>
      </w:r>
      <w:r w:rsidRPr="00E70761">
        <w:rPr>
          <w:rFonts w:ascii="Arial" w:hAnsi="Arial" w:cs="Arial"/>
          <w:color w:val="000000"/>
          <w:sz w:val="15"/>
          <w:szCs w:val="15"/>
        </w:rPr>
        <w:tab/>
        <w:t>Temperature: 20°C</w:t>
      </w:r>
    </w:p>
    <w:p w:rsidR="00E70761" w:rsidRPr="00E70761" w:rsidRDefault="00E70761" w:rsidP="00E70761">
      <w:pPr>
        <w:tabs>
          <w:tab w:val="left" w:pos="200"/>
          <w:tab w:val="left" w:pos="420"/>
          <w:tab w:val="left" w:pos="2240"/>
        </w:tabs>
        <w:suppressAutoHyphens/>
        <w:autoSpaceDE w:val="0"/>
        <w:autoSpaceDN w:val="0"/>
        <w:adjustRightInd w:val="0"/>
        <w:spacing w:line="140" w:lineRule="atLeast"/>
        <w:jc w:val="both"/>
        <w:textAlignment w:val="center"/>
        <w:rPr>
          <w:rFonts w:ascii="Arial" w:hAnsi="Arial" w:cs="Arial"/>
          <w:color w:val="000000"/>
          <w:sz w:val="15"/>
          <w:szCs w:val="15"/>
        </w:rPr>
      </w:pPr>
      <w:r w:rsidRPr="00E70761">
        <w:rPr>
          <w:rFonts w:ascii="Arial" w:hAnsi="Arial" w:cs="Arial"/>
          <w:color w:val="000000"/>
          <w:sz w:val="15"/>
          <w:szCs w:val="15"/>
        </w:rPr>
        <w:tab/>
      </w:r>
      <w:r w:rsidRPr="00E70761">
        <w:rPr>
          <w:rFonts w:ascii="Arial" w:hAnsi="Arial" w:cs="Arial"/>
          <w:color w:val="000000"/>
          <w:sz w:val="15"/>
          <w:szCs w:val="15"/>
        </w:rPr>
        <w:tab/>
      </w:r>
      <w:r w:rsidRPr="00E70761">
        <w:rPr>
          <w:rFonts w:ascii="Arial" w:hAnsi="Arial" w:cs="Arial"/>
          <w:color w:val="000000"/>
          <w:sz w:val="15"/>
          <w:szCs w:val="15"/>
        </w:rPr>
        <w:tab/>
        <w:t>Speed: 6</w:t>
      </w:r>
    </w:p>
    <w:p w:rsidR="00E70761" w:rsidRPr="00E70761" w:rsidRDefault="00E70761" w:rsidP="00E70761">
      <w:pPr>
        <w:tabs>
          <w:tab w:val="left" w:pos="200"/>
          <w:tab w:val="left" w:pos="420"/>
          <w:tab w:val="left" w:pos="2240"/>
        </w:tabs>
        <w:suppressAutoHyphens/>
        <w:autoSpaceDE w:val="0"/>
        <w:autoSpaceDN w:val="0"/>
        <w:adjustRightInd w:val="0"/>
        <w:spacing w:line="140" w:lineRule="atLeast"/>
        <w:jc w:val="both"/>
        <w:textAlignment w:val="center"/>
        <w:rPr>
          <w:rFonts w:ascii="Arial" w:hAnsi="Arial" w:cs="Arial"/>
          <w:color w:val="000000"/>
          <w:sz w:val="15"/>
          <w:szCs w:val="15"/>
        </w:rPr>
      </w:pPr>
      <w:r w:rsidRPr="00E70761">
        <w:rPr>
          <w:rFonts w:ascii="Arial" w:hAnsi="Arial" w:cs="Arial"/>
          <w:color w:val="000000"/>
          <w:sz w:val="15"/>
          <w:szCs w:val="15"/>
        </w:rPr>
        <w:tab/>
      </w:r>
      <w:r w:rsidRPr="00E70761">
        <w:rPr>
          <w:rFonts w:ascii="Arial" w:hAnsi="Arial" w:cs="Arial"/>
          <w:color w:val="000000"/>
          <w:sz w:val="15"/>
          <w:szCs w:val="15"/>
        </w:rPr>
        <w:tab/>
      </w:r>
      <w:r w:rsidRPr="00E70761">
        <w:rPr>
          <w:rFonts w:ascii="Arial" w:hAnsi="Arial" w:cs="Arial"/>
          <w:color w:val="000000"/>
          <w:sz w:val="15"/>
          <w:szCs w:val="15"/>
        </w:rPr>
        <w:tab/>
        <w:t>Location: 1</w:t>
      </w:r>
    </w:p>
    <w:p w:rsidR="00E70761" w:rsidRPr="00E70761" w:rsidRDefault="00E70761" w:rsidP="00E70761">
      <w:pPr>
        <w:tabs>
          <w:tab w:val="left" w:pos="200"/>
          <w:tab w:val="left" w:pos="420"/>
          <w:tab w:val="left" w:pos="2240"/>
        </w:tabs>
        <w:suppressAutoHyphens/>
        <w:autoSpaceDE w:val="0"/>
        <w:autoSpaceDN w:val="0"/>
        <w:adjustRightInd w:val="0"/>
        <w:spacing w:line="140" w:lineRule="atLeast"/>
        <w:jc w:val="both"/>
        <w:textAlignment w:val="center"/>
        <w:rPr>
          <w:rFonts w:ascii="Arial" w:hAnsi="Arial" w:cs="Arial"/>
          <w:color w:val="000000"/>
          <w:sz w:val="15"/>
          <w:szCs w:val="15"/>
        </w:rPr>
      </w:pPr>
    </w:p>
    <w:p w:rsidR="00E70761" w:rsidRPr="00E70761" w:rsidRDefault="00E70761" w:rsidP="00E70761">
      <w:pPr>
        <w:tabs>
          <w:tab w:val="left" w:pos="200"/>
          <w:tab w:val="left" w:pos="420"/>
          <w:tab w:val="left" w:pos="2240"/>
        </w:tabs>
        <w:suppressAutoHyphens/>
        <w:autoSpaceDE w:val="0"/>
        <w:autoSpaceDN w:val="0"/>
        <w:adjustRightInd w:val="0"/>
        <w:spacing w:line="140" w:lineRule="atLeast"/>
        <w:jc w:val="both"/>
        <w:textAlignment w:val="center"/>
        <w:rPr>
          <w:rFonts w:ascii="Arial" w:hAnsi="Arial" w:cs="Arial"/>
          <w:color w:val="000000"/>
          <w:sz w:val="15"/>
          <w:szCs w:val="15"/>
        </w:rPr>
      </w:pPr>
      <w:r w:rsidRPr="00E70761">
        <w:rPr>
          <w:rFonts w:ascii="Arial" w:hAnsi="Arial" w:cs="Arial"/>
          <w:color w:val="000000"/>
          <w:sz w:val="15"/>
          <w:szCs w:val="15"/>
        </w:rPr>
        <w:tab/>
      </w:r>
      <w:r w:rsidRPr="00E70761">
        <w:rPr>
          <w:rFonts w:ascii="Arial" w:hAnsi="Arial" w:cs="Arial"/>
          <w:b/>
          <w:bCs/>
          <w:color w:val="000000"/>
          <w:sz w:val="15"/>
          <w:szCs w:val="15"/>
        </w:rPr>
        <w:t>Electrophoresis</w:t>
      </w:r>
      <w:r w:rsidRPr="00E70761">
        <w:rPr>
          <w:rFonts w:ascii="Arial" w:hAnsi="Arial" w:cs="Arial"/>
          <w:color w:val="000000"/>
          <w:sz w:val="15"/>
          <w:szCs w:val="15"/>
        </w:rPr>
        <w:tab/>
        <w:t>Prompt: To Continue</w:t>
      </w:r>
    </w:p>
    <w:p w:rsidR="00E70761" w:rsidRPr="00E70761" w:rsidRDefault="00E70761" w:rsidP="00E70761">
      <w:pPr>
        <w:tabs>
          <w:tab w:val="left" w:pos="200"/>
          <w:tab w:val="left" w:pos="420"/>
          <w:tab w:val="left" w:pos="2240"/>
        </w:tabs>
        <w:suppressAutoHyphens/>
        <w:autoSpaceDE w:val="0"/>
        <w:autoSpaceDN w:val="0"/>
        <w:adjustRightInd w:val="0"/>
        <w:spacing w:line="140" w:lineRule="atLeast"/>
        <w:jc w:val="both"/>
        <w:textAlignment w:val="center"/>
        <w:rPr>
          <w:rFonts w:ascii="Arial" w:hAnsi="Arial" w:cs="Arial"/>
          <w:color w:val="000000"/>
          <w:sz w:val="15"/>
          <w:szCs w:val="15"/>
        </w:rPr>
      </w:pPr>
      <w:r w:rsidRPr="00E70761">
        <w:rPr>
          <w:rFonts w:ascii="Arial" w:hAnsi="Arial" w:cs="Arial"/>
          <w:color w:val="000000"/>
          <w:sz w:val="15"/>
          <w:szCs w:val="15"/>
        </w:rPr>
        <w:tab/>
      </w:r>
      <w:r w:rsidRPr="00E70761">
        <w:rPr>
          <w:rFonts w:ascii="Arial" w:hAnsi="Arial" w:cs="Arial"/>
          <w:color w:val="000000"/>
          <w:sz w:val="15"/>
          <w:szCs w:val="15"/>
        </w:rPr>
        <w:tab/>
      </w:r>
      <w:r w:rsidRPr="00E70761">
        <w:rPr>
          <w:rFonts w:ascii="Arial" w:hAnsi="Arial" w:cs="Arial"/>
          <w:color w:val="000000"/>
          <w:sz w:val="15"/>
          <w:szCs w:val="15"/>
        </w:rPr>
        <w:tab/>
        <w:t>Time: 25:00</w:t>
      </w:r>
    </w:p>
    <w:p w:rsidR="00E70761" w:rsidRPr="00E70761" w:rsidRDefault="00E70761" w:rsidP="00E70761">
      <w:pPr>
        <w:tabs>
          <w:tab w:val="left" w:pos="200"/>
          <w:tab w:val="left" w:pos="420"/>
          <w:tab w:val="left" w:pos="2240"/>
        </w:tabs>
        <w:suppressAutoHyphens/>
        <w:autoSpaceDE w:val="0"/>
        <w:autoSpaceDN w:val="0"/>
        <w:adjustRightInd w:val="0"/>
        <w:spacing w:line="140" w:lineRule="atLeast"/>
        <w:jc w:val="both"/>
        <w:textAlignment w:val="center"/>
        <w:rPr>
          <w:rFonts w:ascii="Arial" w:hAnsi="Arial" w:cs="Arial"/>
          <w:color w:val="000000"/>
          <w:sz w:val="15"/>
          <w:szCs w:val="15"/>
        </w:rPr>
      </w:pPr>
      <w:r w:rsidRPr="00E70761">
        <w:rPr>
          <w:rFonts w:ascii="Arial" w:hAnsi="Arial" w:cs="Arial"/>
          <w:color w:val="000000"/>
          <w:sz w:val="15"/>
          <w:szCs w:val="15"/>
        </w:rPr>
        <w:tab/>
      </w:r>
      <w:r w:rsidRPr="00E70761">
        <w:rPr>
          <w:rFonts w:ascii="Arial" w:hAnsi="Arial" w:cs="Arial"/>
          <w:color w:val="000000"/>
          <w:sz w:val="15"/>
          <w:szCs w:val="15"/>
        </w:rPr>
        <w:tab/>
      </w:r>
      <w:r w:rsidRPr="00E70761">
        <w:rPr>
          <w:rFonts w:ascii="Arial" w:hAnsi="Arial" w:cs="Arial"/>
          <w:color w:val="000000"/>
          <w:sz w:val="15"/>
          <w:szCs w:val="15"/>
        </w:rPr>
        <w:tab/>
        <w:t>Temperature: 16°C</w:t>
      </w:r>
    </w:p>
    <w:p w:rsidR="00E70761" w:rsidRPr="00E70761" w:rsidRDefault="00E70761" w:rsidP="00E70761">
      <w:pPr>
        <w:tabs>
          <w:tab w:val="left" w:pos="200"/>
          <w:tab w:val="left" w:pos="420"/>
          <w:tab w:val="left" w:pos="2240"/>
        </w:tabs>
        <w:suppressAutoHyphens/>
        <w:autoSpaceDE w:val="0"/>
        <w:autoSpaceDN w:val="0"/>
        <w:adjustRightInd w:val="0"/>
        <w:spacing w:line="140" w:lineRule="atLeast"/>
        <w:jc w:val="both"/>
        <w:textAlignment w:val="center"/>
        <w:rPr>
          <w:rFonts w:ascii="Arial" w:hAnsi="Arial" w:cs="Arial"/>
          <w:color w:val="000000"/>
          <w:sz w:val="15"/>
          <w:szCs w:val="15"/>
        </w:rPr>
      </w:pPr>
      <w:r w:rsidRPr="00E70761">
        <w:rPr>
          <w:rFonts w:ascii="Arial" w:hAnsi="Arial" w:cs="Arial"/>
          <w:color w:val="000000"/>
          <w:sz w:val="15"/>
          <w:szCs w:val="15"/>
        </w:rPr>
        <w:tab/>
      </w:r>
      <w:r w:rsidRPr="00E70761">
        <w:rPr>
          <w:rFonts w:ascii="Arial" w:hAnsi="Arial" w:cs="Arial"/>
          <w:color w:val="000000"/>
          <w:sz w:val="15"/>
          <w:szCs w:val="15"/>
        </w:rPr>
        <w:tab/>
      </w:r>
      <w:r w:rsidRPr="00E70761">
        <w:rPr>
          <w:rFonts w:ascii="Arial" w:hAnsi="Arial" w:cs="Arial"/>
          <w:color w:val="000000"/>
          <w:sz w:val="15"/>
          <w:szCs w:val="15"/>
        </w:rPr>
        <w:tab/>
        <w:t>Voltage: 220 V</w:t>
      </w:r>
    </w:p>
    <w:p w:rsidR="00E70761" w:rsidRPr="00E70761" w:rsidRDefault="00E70761" w:rsidP="00E70761">
      <w:pPr>
        <w:tabs>
          <w:tab w:val="left" w:pos="200"/>
          <w:tab w:val="left" w:pos="420"/>
          <w:tab w:val="left" w:pos="2240"/>
        </w:tabs>
        <w:suppressAutoHyphens/>
        <w:autoSpaceDE w:val="0"/>
        <w:autoSpaceDN w:val="0"/>
        <w:adjustRightInd w:val="0"/>
        <w:spacing w:line="140" w:lineRule="atLeast"/>
        <w:jc w:val="both"/>
        <w:textAlignment w:val="center"/>
        <w:rPr>
          <w:rFonts w:ascii="Arial" w:hAnsi="Arial" w:cs="Arial"/>
          <w:color w:val="000000"/>
          <w:sz w:val="15"/>
          <w:szCs w:val="15"/>
        </w:rPr>
      </w:pPr>
      <w:r w:rsidRPr="00E70761">
        <w:rPr>
          <w:rFonts w:ascii="Arial" w:hAnsi="Arial" w:cs="Arial"/>
          <w:color w:val="000000"/>
          <w:sz w:val="15"/>
          <w:szCs w:val="15"/>
        </w:rPr>
        <w:tab/>
      </w:r>
      <w:r w:rsidRPr="00E70761">
        <w:rPr>
          <w:rFonts w:ascii="Arial" w:hAnsi="Arial" w:cs="Arial"/>
          <w:color w:val="000000"/>
          <w:sz w:val="15"/>
          <w:szCs w:val="15"/>
        </w:rPr>
        <w:tab/>
      </w:r>
      <w:r w:rsidRPr="00E70761">
        <w:rPr>
          <w:rFonts w:ascii="Arial" w:hAnsi="Arial" w:cs="Arial"/>
          <w:color w:val="000000"/>
          <w:sz w:val="15"/>
          <w:szCs w:val="15"/>
        </w:rPr>
        <w:tab/>
        <w:t>mA: 60 mA</w:t>
      </w:r>
    </w:p>
    <w:p w:rsidR="00E70761" w:rsidRPr="00E70761" w:rsidRDefault="00E70761" w:rsidP="00E70761">
      <w:pPr>
        <w:tabs>
          <w:tab w:val="left" w:pos="200"/>
          <w:tab w:val="left" w:pos="420"/>
          <w:tab w:val="left" w:pos="2240"/>
        </w:tabs>
        <w:suppressAutoHyphens/>
        <w:autoSpaceDE w:val="0"/>
        <w:autoSpaceDN w:val="0"/>
        <w:adjustRightInd w:val="0"/>
        <w:spacing w:line="140" w:lineRule="atLeast"/>
        <w:jc w:val="both"/>
        <w:textAlignment w:val="center"/>
        <w:rPr>
          <w:rFonts w:ascii="Arial" w:hAnsi="Arial" w:cs="Arial"/>
          <w:color w:val="000000"/>
          <w:sz w:val="15"/>
          <w:szCs w:val="15"/>
        </w:rPr>
      </w:pPr>
    </w:p>
    <w:p w:rsidR="00E70761" w:rsidRPr="00E70761" w:rsidRDefault="00E70761" w:rsidP="00E70761">
      <w:pPr>
        <w:tabs>
          <w:tab w:val="left" w:pos="200"/>
          <w:tab w:val="left" w:pos="420"/>
          <w:tab w:val="left" w:pos="2240"/>
        </w:tabs>
        <w:suppressAutoHyphens/>
        <w:autoSpaceDE w:val="0"/>
        <w:autoSpaceDN w:val="0"/>
        <w:adjustRightInd w:val="0"/>
        <w:spacing w:line="140" w:lineRule="atLeast"/>
        <w:jc w:val="both"/>
        <w:textAlignment w:val="center"/>
        <w:rPr>
          <w:rFonts w:ascii="Arial" w:hAnsi="Arial" w:cs="Arial"/>
          <w:color w:val="000000"/>
          <w:sz w:val="15"/>
          <w:szCs w:val="15"/>
        </w:rPr>
      </w:pPr>
      <w:r w:rsidRPr="00E70761">
        <w:rPr>
          <w:rFonts w:ascii="Arial" w:hAnsi="Arial" w:cs="Arial"/>
          <w:color w:val="000000"/>
          <w:sz w:val="15"/>
          <w:szCs w:val="15"/>
        </w:rPr>
        <w:tab/>
      </w:r>
      <w:r w:rsidRPr="00E70761">
        <w:rPr>
          <w:rFonts w:ascii="Arial" w:hAnsi="Arial" w:cs="Arial"/>
          <w:b/>
          <w:bCs/>
          <w:color w:val="000000"/>
          <w:sz w:val="15"/>
          <w:szCs w:val="15"/>
        </w:rPr>
        <w:t>Dry</w:t>
      </w:r>
      <w:r w:rsidRPr="00E70761">
        <w:rPr>
          <w:rFonts w:ascii="Arial" w:hAnsi="Arial" w:cs="Arial"/>
          <w:color w:val="000000"/>
          <w:sz w:val="15"/>
          <w:szCs w:val="15"/>
        </w:rPr>
        <w:tab/>
      </w:r>
      <w:r w:rsidRPr="00E70761">
        <w:rPr>
          <w:rFonts w:ascii="Arial" w:hAnsi="Arial" w:cs="Arial"/>
          <w:color w:val="000000"/>
          <w:sz w:val="15"/>
          <w:szCs w:val="15"/>
        </w:rPr>
        <w:tab/>
        <w:t>Prompt: Remove Gel Blocks</w:t>
      </w:r>
    </w:p>
    <w:p w:rsidR="00E70761" w:rsidRPr="00E70761" w:rsidRDefault="00E70761" w:rsidP="00E70761">
      <w:pPr>
        <w:tabs>
          <w:tab w:val="left" w:pos="200"/>
          <w:tab w:val="left" w:pos="420"/>
          <w:tab w:val="left" w:pos="2240"/>
        </w:tabs>
        <w:suppressAutoHyphens/>
        <w:autoSpaceDE w:val="0"/>
        <w:autoSpaceDN w:val="0"/>
        <w:adjustRightInd w:val="0"/>
        <w:spacing w:line="140" w:lineRule="atLeast"/>
        <w:jc w:val="both"/>
        <w:textAlignment w:val="center"/>
        <w:rPr>
          <w:rFonts w:ascii="Arial" w:hAnsi="Arial" w:cs="Arial"/>
          <w:color w:val="000000"/>
          <w:sz w:val="15"/>
          <w:szCs w:val="15"/>
        </w:rPr>
      </w:pPr>
      <w:r w:rsidRPr="00E70761">
        <w:rPr>
          <w:rFonts w:ascii="Arial" w:hAnsi="Arial" w:cs="Arial"/>
          <w:color w:val="000000"/>
          <w:sz w:val="15"/>
          <w:szCs w:val="15"/>
        </w:rPr>
        <w:tab/>
      </w:r>
      <w:r w:rsidRPr="00E70761">
        <w:rPr>
          <w:rFonts w:ascii="Arial" w:hAnsi="Arial" w:cs="Arial"/>
          <w:color w:val="000000"/>
          <w:sz w:val="15"/>
          <w:szCs w:val="15"/>
        </w:rPr>
        <w:tab/>
      </w:r>
      <w:r w:rsidRPr="00E70761">
        <w:rPr>
          <w:rFonts w:ascii="Arial" w:hAnsi="Arial" w:cs="Arial"/>
          <w:color w:val="000000"/>
          <w:sz w:val="15"/>
          <w:szCs w:val="15"/>
        </w:rPr>
        <w:tab/>
        <w:t>Time: 8:00</w:t>
      </w:r>
    </w:p>
    <w:p w:rsidR="00E70761" w:rsidRPr="00E70761" w:rsidRDefault="00E70761" w:rsidP="00E70761">
      <w:pPr>
        <w:tabs>
          <w:tab w:val="left" w:pos="200"/>
          <w:tab w:val="left" w:pos="420"/>
          <w:tab w:val="left" w:pos="2240"/>
        </w:tabs>
        <w:suppressAutoHyphens/>
        <w:autoSpaceDE w:val="0"/>
        <w:autoSpaceDN w:val="0"/>
        <w:adjustRightInd w:val="0"/>
        <w:spacing w:line="140" w:lineRule="atLeast"/>
        <w:jc w:val="both"/>
        <w:textAlignment w:val="center"/>
        <w:rPr>
          <w:rFonts w:ascii="Arial" w:hAnsi="Arial" w:cs="Arial"/>
          <w:color w:val="000000"/>
          <w:sz w:val="15"/>
          <w:szCs w:val="15"/>
        </w:rPr>
      </w:pPr>
      <w:r w:rsidRPr="00E70761">
        <w:rPr>
          <w:rFonts w:ascii="Arial" w:hAnsi="Arial" w:cs="Arial"/>
          <w:color w:val="000000"/>
          <w:sz w:val="15"/>
          <w:szCs w:val="15"/>
        </w:rPr>
        <w:tab/>
      </w:r>
      <w:r w:rsidRPr="00E70761">
        <w:rPr>
          <w:rFonts w:ascii="Arial" w:hAnsi="Arial" w:cs="Arial"/>
          <w:color w:val="000000"/>
          <w:sz w:val="15"/>
          <w:szCs w:val="15"/>
        </w:rPr>
        <w:tab/>
      </w:r>
      <w:r w:rsidRPr="00E70761">
        <w:rPr>
          <w:rFonts w:ascii="Arial" w:hAnsi="Arial" w:cs="Arial"/>
          <w:color w:val="000000"/>
          <w:sz w:val="15"/>
          <w:szCs w:val="15"/>
        </w:rPr>
        <w:tab/>
        <w:t>Temperature: 54°C</w:t>
      </w:r>
    </w:p>
    <w:p w:rsidR="00E70761" w:rsidRPr="00E70761" w:rsidRDefault="00E70761" w:rsidP="00E70761">
      <w:pPr>
        <w:tabs>
          <w:tab w:val="left" w:pos="200"/>
          <w:tab w:val="left" w:pos="420"/>
          <w:tab w:val="left" w:pos="2240"/>
        </w:tabs>
        <w:suppressAutoHyphens/>
        <w:autoSpaceDE w:val="0"/>
        <w:autoSpaceDN w:val="0"/>
        <w:adjustRightInd w:val="0"/>
        <w:spacing w:line="140" w:lineRule="atLeast"/>
        <w:jc w:val="both"/>
        <w:textAlignment w:val="center"/>
        <w:rPr>
          <w:rFonts w:ascii="Arial" w:hAnsi="Arial" w:cs="Arial"/>
          <w:color w:val="000000"/>
          <w:sz w:val="15"/>
          <w:szCs w:val="15"/>
        </w:rPr>
      </w:pPr>
    </w:p>
    <w:p w:rsidR="00E70761" w:rsidRPr="00E70761" w:rsidRDefault="00E70761" w:rsidP="00E70761">
      <w:pPr>
        <w:tabs>
          <w:tab w:val="left" w:pos="200"/>
          <w:tab w:val="left" w:pos="420"/>
          <w:tab w:val="left" w:pos="2240"/>
        </w:tabs>
        <w:suppressAutoHyphens/>
        <w:autoSpaceDE w:val="0"/>
        <w:autoSpaceDN w:val="0"/>
        <w:adjustRightInd w:val="0"/>
        <w:spacing w:line="140" w:lineRule="atLeast"/>
        <w:jc w:val="both"/>
        <w:textAlignment w:val="center"/>
        <w:rPr>
          <w:rFonts w:ascii="Arial" w:hAnsi="Arial" w:cs="Arial"/>
          <w:color w:val="000000"/>
          <w:sz w:val="15"/>
          <w:szCs w:val="15"/>
        </w:rPr>
      </w:pPr>
      <w:r w:rsidRPr="00E70761">
        <w:rPr>
          <w:rFonts w:ascii="Arial" w:hAnsi="Arial" w:cs="Arial"/>
          <w:color w:val="000000"/>
          <w:sz w:val="15"/>
          <w:szCs w:val="15"/>
        </w:rPr>
        <w:tab/>
      </w:r>
      <w:r w:rsidRPr="00E70761">
        <w:rPr>
          <w:rFonts w:ascii="Arial" w:hAnsi="Arial" w:cs="Arial"/>
          <w:b/>
          <w:bCs/>
          <w:color w:val="000000"/>
          <w:sz w:val="15"/>
          <w:szCs w:val="15"/>
        </w:rPr>
        <w:t>End</w:t>
      </w:r>
    </w:p>
    <w:p w:rsidR="00E70761" w:rsidRPr="00E70761" w:rsidRDefault="00E70761" w:rsidP="00E70761">
      <w:pPr>
        <w:tabs>
          <w:tab w:val="left" w:pos="200"/>
          <w:tab w:val="left" w:pos="420"/>
          <w:tab w:val="left" w:pos="2240"/>
        </w:tabs>
        <w:suppressAutoHyphens/>
        <w:autoSpaceDE w:val="0"/>
        <w:autoSpaceDN w:val="0"/>
        <w:adjustRightInd w:val="0"/>
        <w:spacing w:before="20" w:after="60" w:line="140" w:lineRule="atLeast"/>
        <w:jc w:val="center"/>
        <w:textAlignment w:val="center"/>
        <w:rPr>
          <w:rFonts w:ascii="Arial" w:hAnsi="Arial" w:cs="Arial"/>
          <w:color w:val="000000"/>
          <w:sz w:val="15"/>
          <w:szCs w:val="15"/>
          <w:u w:val="thick"/>
        </w:rPr>
      </w:pPr>
      <w:r w:rsidRPr="00E70761">
        <w:rPr>
          <w:rFonts w:ascii="Arial" w:hAnsi="Arial" w:cs="Arial"/>
          <w:color w:val="000000"/>
          <w:sz w:val="15"/>
          <w:szCs w:val="15"/>
          <w:u w:val="thick"/>
        </w:rPr>
        <w:t>Stainer Unit</w:t>
      </w:r>
    </w:p>
    <w:p w:rsidR="00E70761" w:rsidRPr="00E70761" w:rsidRDefault="00E70761" w:rsidP="00E70761">
      <w:pPr>
        <w:tabs>
          <w:tab w:val="left" w:pos="200"/>
          <w:tab w:val="left" w:pos="420"/>
          <w:tab w:val="left" w:pos="2240"/>
        </w:tabs>
        <w:suppressAutoHyphens/>
        <w:autoSpaceDE w:val="0"/>
        <w:autoSpaceDN w:val="0"/>
        <w:adjustRightInd w:val="0"/>
        <w:spacing w:line="140" w:lineRule="atLeast"/>
        <w:jc w:val="both"/>
        <w:textAlignment w:val="center"/>
        <w:rPr>
          <w:rFonts w:ascii="Arial" w:hAnsi="Arial" w:cs="Arial"/>
          <w:color w:val="000000"/>
          <w:sz w:val="15"/>
          <w:szCs w:val="15"/>
        </w:rPr>
      </w:pPr>
      <w:r w:rsidRPr="00E70761">
        <w:rPr>
          <w:rFonts w:ascii="Arial" w:hAnsi="Arial" w:cs="Arial"/>
          <w:color w:val="000000"/>
          <w:sz w:val="15"/>
          <w:szCs w:val="15"/>
        </w:rPr>
        <w:tab/>
      </w:r>
      <w:r w:rsidRPr="00E70761">
        <w:rPr>
          <w:rFonts w:ascii="Arial" w:hAnsi="Arial" w:cs="Arial"/>
          <w:b/>
          <w:bCs/>
          <w:color w:val="000000"/>
          <w:sz w:val="15"/>
          <w:szCs w:val="15"/>
        </w:rPr>
        <w:t>Dry</w:t>
      </w:r>
      <w:r w:rsidRPr="00E70761">
        <w:rPr>
          <w:rFonts w:ascii="Arial" w:hAnsi="Arial" w:cs="Arial"/>
          <w:color w:val="000000"/>
          <w:sz w:val="15"/>
          <w:szCs w:val="15"/>
        </w:rPr>
        <w:tab/>
      </w:r>
      <w:r w:rsidRPr="00E70761">
        <w:rPr>
          <w:rFonts w:ascii="Arial" w:hAnsi="Arial" w:cs="Arial"/>
          <w:color w:val="000000"/>
          <w:sz w:val="15"/>
          <w:szCs w:val="15"/>
        </w:rPr>
        <w:tab/>
        <w:t>Prompt: None</w:t>
      </w:r>
    </w:p>
    <w:p w:rsidR="00E70761" w:rsidRPr="00E70761" w:rsidRDefault="00E70761" w:rsidP="00E70761">
      <w:pPr>
        <w:tabs>
          <w:tab w:val="left" w:pos="200"/>
          <w:tab w:val="left" w:pos="420"/>
          <w:tab w:val="left" w:pos="2240"/>
        </w:tabs>
        <w:suppressAutoHyphens/>
        <w:autoSpaceDE w:val="0"/>
        <w:autoSpaceDN w:val="0"/>
        <w:adjustRightInd w:val="0"/>
        <w:spacing w:line="140" w:lineRule="atLeast"/>
        <w:jc w:val="both"/>
        <w:textAlignment w:val="center"/>
        <w:rPr>
          <w:rFonts w:ascii="Arial" w:hAnsi="Arial" w:cs="Arial"/>
          <w:color w:val="000000"/>
          <w:sz w:val="15"/>
          <w:szCs w:val="15"/>
        </w:rPr>
      </w:pPr>
      <w:r w:rsidRPr="00E70761">
        <w:rPr>
          <w:rFonts w:ascii="Arial" w:hAnsi="Arial" w:cs="Arial"/>
          <w:color w:val="000000"/>
          <w:sz w:val="15"/>
          <w:szCs w:val="15"/>
        </w:rPr>
        <w:tab/>
      </w:r>
      <w:r w:rsidRPr="00E70761">
        <w:rPr>
          <w:rFonts w:ascii="Arial" w:hAnsi="Arial" w:cs="Arial"/>
          <w:color w:val="000000"/>
          <w:sz w:val="15"/>
          <w:szCs w:val="15"/>
        </w:rPr>
        <w:tab/>
      </w:r>
      <w:r w:rsidRPr="00E70761">
        <w:rPr>
          <w:rFonts w:ascii="Arial" w:hAnsi="Arial" w:cs="Arial"/>
          <w:color w:val="000000"/>
          <w:sz w:val="15"/>
          <w:szCs w:val="15"/>
        </w:rPr>
        <w:tab/>
        <w:t>Time: 10:00</w:t>
      </w:r>
    </w:p>
    <w:p w:rsidR="00E70761" w:rsidRPr="00E70761" w:rsidRDefault="00E70761" w:rsidP="00E70761">
      <w:pPr>
        <w:tabs>
          <w:tab w:val="left" w:pos="200"/>
          <w:tab w:val="left" w:pos="420"/>
          <w:tab w:val="left" w:pos="2240"/>
        </w:tabs>
        <w:suppressAutoHyphens/>
        <w:autoSpaceDE w:val="0"/>
        <w:autoSpaceDN w:val="0"/>
        <w:adjustRightInd w:val="0"/>
        <w:spacing w:line="140" w:lineRule="atLeast"/>
        <w:jc w:val="both"/>
        <w:textAlignment w:val="center"/>
        <w:rPr>
          <w:rFonts w:ascii="Arial" w:hAnsi="Arial" w:cs="Arial"/>
          <w:color w:val="000000"/>
          <w:sz w:val="15"/>
          <w:szCs w:val="15"/>
        </w:rPr>
      </w:pPr>
      <w:r w:rsidRPr="00E70761">
        <w:rPr>
          <w:rFonts w:ascii="Arial" w:hAnsi="Arial" w:cs="Arial"/>
          <w:color w:val="000000"/>
          <w:sz w:val="15"/>
          <w:szCs w:val="15"/>
        </w:rPr>
        <w:tab/>
      </w:r>
      <w:r w:rsidRPr="00E70761">
        <w:rPr>
          <w:rFonts w:ascii="Arial" w:hAnsi="Arial" w:cs="Arial"/>
          <w:color w:val="000000"/>
          <w:sz w:val="15"/>
          <w:szCs w:val="15"/>
        </w:rPr>
        <w:tab/>
      </w:r>
      <w:r w:rsidRPr="00E70761">
        <w:rPr>
          <w:rFonts w:ascii="Arial" w:hAnsi="Arial" w:cs="Arial"/>
          <w:color w:val="000000"/>
          <w:sz w:val="15"/>
          <w:szCs w:val="15"/>
        </w:rPr>
        <w:tab/>
        <w:t>Temperature: 70°C</w:t>
      </w:r>
    </w:p>
    <w:p w:rsidR="00E70761" w:rsidRPr="00E70761" w:rsidRDefault="00E70761" w:rsidP="00E70761">
      <w:pPr>
        <w:tabs>
          <w:tab w:val="left" w:pos="200"/>
          <w:tab w:val="left" w:pos="420"/>
          <w:tab w:val="left" w:pos="2240"/>
        </w:tabs>
        <w:suppressAutoHyphens/>
        <w:autoSpaceDE w:val="0"/>
        <w:autoSpaceDN w:val="0"/>
        <w:adjustRightInd w:val="0"/>
        <w:spacing w:line="140" w:lineRule="atLeast"/>
        <w:jc w:val="both"/>
        <w:textAlignment w:val="center"/>
        <w:rPr>
          <w:rFonts w:ascii="Arial" w:hAnsi="Arial" w:cs="Arial"/>
          <w:color w:val="000000"/>
          <w:sz w:val="15"/>
          <w:szCs w:val="15"/>
        </w:rPr>
      </w:pPr>
    </w:p>
    <w:p w:rsidR="00E70761" w:rsidRPr="00E70761" w:rsidRDefault="00E70761" w:rsidP="00E70761">
      <w:pPr>
        <w:tabs>
          <w:tab w:val="left" w:pos="200"/>
          <w:tab w:val="left" w:pos="420"/>
          <w:tab w:val="left" w:pos="2240"/>
        </w:tabs>
        <w:suppressAutoHyphens/>
        <w:autoSpaceDE w:val="0"/>
        <w:autoSpaceDN w:val="0"/>
        <w:adjustRightInd w:val="0"/>
        <w:spacing w:line="140" w:lineRule="atLeast"/>
        <w:jc w:val="both"/>
        <w:textAlignment w:val="center"/>
        <w:rPr>
          <w:rFonts w:ascii="Arial" w:hAnsi="Arial" w:cs="Arial"/>
          <w:color w:val="000000"/>
          <w:sz w:val="15"/>
          <w:szCs w:val="15"/>
        </w:rPr>
      </w:pPr>
      <w:r w:rsidRPr="00E70761">
        <w:rPr>
          <w:rFonts w:ascii="Arial" w:hAnsi="Arial" w:cs="Arial"/>
          <w:color w:val="000000"/>
          <w:sz w:val="15"/>
          <w:szCs w:val="15"/>
        </w:rPr>
        <w:tab/>
      </w:r>
      <w:r w:rsidRPr="00E70761">
        <w:rPr>
          <w:rFonts w:ascii="Arial" w:hAnsi="Arial" w:cs="Arial"/>
          <w:b/>
          <w:bCs/>
          <w:color w:val="000000"/>
          <w:sz w:val="15"/>
          <w:szCs w:val="15"/>
        </w:rPr>
        <w:t>End</w:t>
      </w:r>
    </w:p>
    <w:p w:rsidR="00E70761" w:rsidRPr="00E70761" w:rsidRDefault="00E70761" w:rsidP="00E70761">
      <w:pPr>
        <w:tabs>
          <w:tab w:val="right" w:pos="160"/>
          <w:tab w:val="left" w:pos="220"/>
          <w:tab w:val="right" w:pos="340"/>
          <w:tab w:val="right" w:pos="480"/>
        </w:tabs>
        <w:suppressAutoHyphens/>
        <w:autoSpaceDE w:val="0"/>
        <w:autoSpaceDN w:val="0"/>
        <w:adjustRightInd w:val="0"/>
        <w:spacing w:line="288" w:lineRule="auto"/>
        <w:jc w:val="both"/>
        <w:textAlignment w:val="center"/>
        <w:rPr>
          <w:rFonts w:ascii="Arial" w:hAnsi="Arial" w:cs="Arial"/>
          <w:color w:val="000000"/>
          <w:sz w:val="16"/>
          <w:szCs w:val="16"/>
        </w:rPr>
      </w:pPr>
      <w:r w:rsidRPr="00E70761">
        <w:rPr>
          <w:rFonts w:ascii="Arial" w:hAnsi="Arial" w:cs="Arial"/>
          <w:color w:val="000000"/>
          <w:sz w:val="16"/>
          <w:szCs w:val="16"/>
        </w:rPr>
        <w:tab/>
      </w:r>
      <w:r w:rsidRPr="00E70761">
        <w:rPr>
          <w:rFonts w:ascii="Arial" w:hAnsi="Arial" w:cs="Arial"/>
          <w:color w:val="000000"/>
          <w:sz w:val="16"/>
          <w:szCs w:val="16"/>
        </w:rPr>
        <w:tab/>
        <w:t>1.</w:t>
      </w:r>
      <w:r w:rsidRPr="00E70761">
        <w:rPr>
          <w:rFonts w:ascii="Arial" w:hAnsi="Arial" w:cs="Arial"/>
          <w:color w:val="000000"/>
          <w:sz w:val="16"/>
          <w:szCs w:val="16"/>
        </w:rPr>
        <w:tab/>
        <w:t xml:space="preserve"> Place the Cup Tray with samples on the SPIFE Touch. Align the holes in the tray with the pins on the instrument. Close the chamber lid.</w:t>
      </w:r>
    </w:p>
    <w:p w:rsidR="00E70761" w:rsidRPr="00E70761" w:rsidRDefault="00E70761" w:rsidP="00E70761">
      <w:pPr>
        <w:tabs>
          <w:tab w:val="right" w:pos="160"/>
          <w:tab w:val="left" w:pos="220"/>
          <w:tab w:val="right" w:pos="340"/>
          <w:tab w:val="right" w:pos="480"/>
        </w:tabs>
        <w:suppressAutoHyphens/>
        <w:autoSpaceDE w:val="0"/>
        <w:autoSpaceDN w:val="0"/>
        <w:adjustRightInd w:val="0"/>
        <w:spacing w:line="288" w:lineRule="auto"/>
        <w:jc w:val="both"/>
        <w:textAlignment w:val="center"/>
        <w:rPr>
          <w:rFonts w:ascii="Arial" w:hAnsi="Arial" w:cs="Arial"/>
          <w:color w:val="000000"/>
          <w:sz w:val="16"/>
          <w:szCs w:val="16"/>
        </w:rPr>
      </w:pPr>
      <w:r w:rsidRPr="00E70761">
        <w:rPr>
          <w:rFonts w:ascii="Arial" w:hAnsi="Arial" w:cs="Arial"/>
          <w:color w:val="000000"/>
          <w:sz w:val="16"/>
          <w:szCs w:val="16"/>
        </w:rPr>
        <w:tab/>
      </w:r>
      <w:r w:rsidRPr="00E70761">
        <w:rPr>
          <w:rFonts w:ascii="Arial" w:hAnsi="Arial" w:cs="Arial"/>
          <w:color w:val="000000"/>
          <w:sz w:val="16"/>
          <w:szCs w:val="16"/>
        </w:rPr>
        <w:tab/>
        <w:t>2.</w:t>
      </w:r>
      <w:r w:rsidRPr="00E70761">
        <w:rPr>
          <w:rFonts w:ascii="Arial" w:hAnsi="Arial" w:cs="Arial"/>
          <w:color w:val="000000"/>
          <w:sz w:val="16"/>
          <w:szCs w:val="16"/>
        </w:rPr>
        <w:tab/>
      </w:r>
      <w:r w:rsidR="0049396E">
        <w:rPr>
          <w:rFonts w:ascii="Arial" w:hAnsi="Arial" w:cs="Arial"/>
          <w:color w:val="000000"/>
          <w:sz w:val="16"/>
          <w:szCs w:val="16"/>
        </w:rPr>
        <w:t xml:space="preserve"> </w:t>
      </w:r>
      <w:r w:rsidRPr="00E70761">
        <w:rPr>
          <w:rFonts w:ascii="Arial" w:hAnsi="Arial" w:cs="Arial"/>
          <w:color w:val="000000"/>
          <w:sz w:val="16"/>
          <w:szCs w:val="16"/>
        </w:rPr>
        <w:t xml:space="preserve">Use the arrows under </w:t>
      </w:r>
      <w:r w:rsidRPr="00E70761">
        <w:rPr>
          <w:rFonts w:ascii="Arial" w:hAnsi="Arial" w:cs="Arial"/>
          <w:b/>
          <w:bCs/>
          <w:color w:val="000000"/>
          <w:sz w:val="16"/>
          <w:szCs w:val="16"/>
        </w:rPr>
        <w:t>SEPARATOR UNIT</w:t>
      </w:r>
      <w:r w:rsidRPr="00E70761">
        <w:rPr>
          <w:rFonts w:ascii="Arial" w:hAnsi="Arial" w:cs="Arial"/>
          <w:color w:val="000000"/>
          <w:sz w:val="16"/>
          <w:szCs w:val="16"/>
        </w:rPr>
        <w:t xml:space="preserve"> to select the appropriate test. Press </w:t>
      </w:r>
      <w:r w:rsidRPr="00E70761">
        <w:rPr>
          <w:rFonts w:ascii="Arial" w:hAnsi="Arial" w:cs="Arial"/>
          <w:b/>
          <w:bCs/>
          <w:color w:val="000000"/>
          <w:sz w:val="16"/>
          <w:szCs w:val="16"/>
        </w:rPr>
        <w:t>START</w:t>
      </w:r>
      <w:r w:rsidRPr="00E70761">
        <w:rPr>
          <w:rFonts w:ascii="Arial" w:hAnsi="Arial" w:cs="Arial"/>
          <w:color w:val="000000"/>
          <w:sz w:val="16"/>
          <w:szCs w:val="16"/>
        </w:rPr>
        <w:t xml:space="preserve"> and choose an operation to proceed. The SPIFE Touch will apply the samples, and beep when completed.</w:t>
      </w:r>
    </w:p>
    <w:p w:rsidR="00E70761" w:rsidRPr="00E70761" w:rsidRDefault="00E70761" w:rsidP="00E70761">
      <w:pPr>
        <w:tabs>
          <w:tab w:val="right" w:pos="160"/>
          <w:tab w:val="left" w:pos="220"/>
          <w:tab w:val="right" w:pos="340"/>
          <w:tab w:val="right" w:pos="480"/>
        </w:tabs>
        <w:suppressAutoHyphens/>
        <w:autoSpaceDE w:val="0"/>
        <w:autoSpaceDN w:val="0"/>
        <w:adjustRightInd w:val="0"/>
        <w:spacing w:line="288" w:lineRule="auto"/>
        <w:jc w:val="both"/>
        <w:textAlignment w:val="center"/>
        <w:rPr>
          <w:rFonts w:ascii="Arial" w:hAnsi="Arial" w:cs="Arial"/>
          <w:color w:val="000000"/>
          <w:sz w:val="16"/>
          <w:szCs w:val="16"/>
        </w:rPr>
      </w:pPr>
      <w:r w:rsidRPr="00E70761">
        <w:rPr>
          <w:rFonts w:ascii="Arial" w:hAnsi="Arial" w:cs="Arial"/>
          <w:color w:val="000000"/>
          <w:sz w:val="16"/>
          <w:szCs w:val="16"/>
        </w:rPr>
        <w:tab/>
      </w:r>
      <w:r w:rsidRPr="00E70761">
        <w:rPr>
          <w:rFonts w:ascii="Arial" w:hAnsi="Arial" w:cs="Arial"/>
          <w:color w:val="000000"/>
          <w:sz w:val="16"/>
          <w:szCs w:val="16"/>
        </w:rPr>
        <w:tab/>
        <w:t>3.</w:t>
      </w:r>
      <w:r w:rsidRPr="00E70761">
        <w:rPr>
          <w:rFonts w:ascii="Arial" w:hAnsi="Arial" w:cs="Arial"/>
          <w:color w:val="000000"/>
          <w:sz w:val="16"/>
          <w:szCs w:val="16"/>
        </w:rPr>
        <w:tab/>
        <w:t xml:space="preserve">Remove two </w:t>
      </w:r>
      <w:proofErr w:type="spellStart"/>
      <w:r w:rsidRPr="00E70761">
        <w:rPr>
          <w:rFonts w:ascii="Arial" w:hAnsi="Arial" w:cs="Arial"/>
          <w:color w:val="000000"/>
          <w:sz w:val="16"/>
          <w:szCs w:val="16"/>
        </w:rPr>
        <w:t>QuickGel</w:t>
      </w:r>
      <w:proofErr w:type="spellEnd"/>
      <w:r w:rsidRPr="00E70761">
        <w:rPr>
          <w:rFonts w:ascii="Arial" w:hAnsi="Arial" w:cs="Arial"/>
          <w:color w:val="000000"/>
          <w:sz w:val="16"/>
          <w:szCs w:val="16"/>
        </w:rPr>
        <w:t xml:space="preserve"> Blotter </w:t>
      </w:r>
      <w:proofErr w:type="gramStart"/>
      <w:r w:rsidRPr="00E70761">
        <w:rPr>
          <w:rFonts w:ascii="Arial" w:hAnsi="Arial" w:cs="Arial"/>
          <w:color w:val="000000"/>
          <w:sz w:val="16"/>
          <w:szCs w:val="16"/>
        </w:rPr>
        <w:t>X’s</w:t>
      </w:r>
      <w:proofErr w:type="gramEnd"/>
      <w:r w:rsidRPr="00E70761">
        <w:rPr>
          <w:rFonts w:ascii="Arial" w:hAnsi="Arial" w:cs="Arial"/>
          <w:color w:val="000000"/>
          <w:sz w:val="16"/>
          <w:szCs w:val="16"/>
        </w:rPr>
        <w:t xml:space="preserve"> from the package. Slide the blotters under the ends of the carbon electrodes, directly above and below the cathode end of the gel, so that they touch the gel block ends.</w:t>
      </w:r>
    </w:p>
    <w:p w:rsidR="00E70761" w:rsidRPr="00E70761" w:rsidRDefault="00E70761" w:rsidP="00E70761">
      <w:pPr>
        <w:tabs>
          <w:tab w:val="right" w:pos="160"/>
          <w:tab w:val="left" w:pos="220"/>
          <w:tab w:val="right" w:pos="340"/>
          <w:tab w:val="right" w:pos="480"/>
        </w:tabs>
        <w:suppressAutoHyphens/>
        <w:autoSpaceDE w:val="0"/>
        <w:autoSpaceDN w:val="0"/>
        <w:adjustRightInd w:val="0"/>
        <w:spacing w:line="288" w:lineRule="auto"/>
        <w:jc w:val="both"/>
        <w:textAlignment w:val="center"/>
        <w:rPr>
          <w:rFonts w:ascii="Arial" w:hAnsi="Arial" w:cs="Arial"/>
          <w:color w:val="000000"/>
          <w:sz w:val="16"/>
          <w:szCs w:val="16"/>
        </w:rPr>
      </w:pPr>
      <w:r w:rsidRPr="00E70761">
        <w:rPr>
          <w:rFonts w:ascii="Arial" w:hAnsi="Arial" w:cs="Arial"/>
          <w:color w:val="000000"/>
          <w:sz w:val="16"/>
          <w:szCs w:val="16"/>
        </w:rPr>
        <w:tab/>
      </w:r>
      <w:r w:rsidRPr="00E70761">
        <w:rPr>
          <w:rFonts w:ascii="Arial" w:hAnsi="Arial" w:cs="Arial"/>
          <w:color w:val="000000"/>
          <w:sz w:val="16"/>
          <w:szCs w:val="16"/>
        </w:rPr>
        <w:tab/>
        <w:t xml:space="preserve">4. </w:t>
      </w:r>
      <w:r w:rsidRPr="00E70761">
        <w:rPr>
          <w:rFonts w:ascii="Arial" w:hAnsi="Arial" w:cs="Arial"/>
          <w:color w:val="000000"/>
          <w:sz w:val="16"/>
          <w:szCs w:val="16"/>
        </w:rPr>
        <w:tab/>
        <w:t xml:space="preserve">Close the chamber lid and press </w:t>
      </w:r>
      <w:r w:rsidRPr="00E70761">
        <w:rPr>
          <w:rFonts w:ascii="Arial" w:hAnsi="Arial" w:cs="Arial"/>
          <w:b/>
          <w:bCs/>
          <w:caps/>
          <w:color w:val="000000"/>
          <w:sz w:val="16"/>
          <w:szCs w:val="16"/>
        </w:rPr>
        <w:t>Continue</w:t>
      </w:r>
      <w:r w:rsidRPr="00E70761">
        <w:rPr>
          <w:rFonts w:ascii="Arial" w:hAnsi="Arial" w:cs="Arial"/>
          <w:color w:val="000000"/>
          <w:sz w:val="16"/>
          <w:szCs w:val="16"/>
        </w:rPr>
        <w:t>. The SPIFE will electrophorese and beep when completed.</w:t>
      </w:r>
    </w:p>
    <w:p w:rsidR="00E70761" w:rsidRPr="00E70761" w:rsidRDefault="00E70761" w:rsidP="00E70761">
      <w:pPr>
        <w:tabs>
          <w:tab w:val="right" w:pos="160"/>
          <w:tab w:val="left" w:pos="220"/>
          <w:tab w:val="right" w:pos="340"/>
          <w:tab w:val="right" w:pos="480"/>
        </w:tabs>
        <w:suppressAutoHyphens/>
        <w:autoSpaceDE w:val="0"/>
        <w:autoSpaceDN w:val="0"/>
        <w:adjustRightInd w:val="0"/>
        <w:spacing w:line="288" w:lineRule="auto"/>
        <w:jc w:val="both"/>
        <w:textAlignment w:val="center"/>
        <w:rPr>
          <w:rFonts w:ascii="Arial" w:hAnsi="Arial" w:cs="Arial"/>
          <w:color w:val="000000"/>
          <w:sz w:val="16"/>
          <w:szCs w:val="16"/>
        </w:rPr>
      </w:pPr>
      <w:r w:rsidRPr="00E70761">
        <w:rPr>
          <w:rFonts w:ascii="Arial" w:hAnsi="Arial" w:cs="Arial"/>
          <w:color w:val="000000"/>
          <w:sz w:val="16"/>
          <w:szCs w:val="16"/>
        </w:rPr>
        <w:lastRenderedPageBreak/>
        <w:tab/>
      </w:r>
      <w:r w:rsidRPr="00E70761">
        <w:rPr>
          <w:rFonts w:ascii="Arial" w:hAnsi="Arial" w:cs="Arial"/>
          <w:color w:val="000000"/>
          <w:sz w:val="16"/>
          <w:szCs w:val="16"/>
        </w:rPr>
        <w:tab/>
        <w:t>5.</w:t>
      </w:r>
      <w:r w:rsidRPr="00E70761">
        <w:rPr>
          <w:rFonts w:ascii="Arial" w:hAnsi="Arial" w:cs="Arial"/>
          <w:color w:val="000000"/>
          <w:sz w:val="16"/>
          <w:szCs w:val="16"/>
        </w:rPr>
        <w:tab/>
      </w:r>
      <w:r w:rsidR="0049396E">
        <w:rPr>
          <w:rFonts w:ascii="Arial" w:hAnsi="Arial" w:cs="Arial"/>
          <w:color w:val="000000"/>
          <w:sz w:val="16"/>
          <w:szCs w:val="16"/>
        </w:rPr>
        <w:t xml:space="preserve"> </w:t>
      </w:r>
      <w:r w:rsidRPr="00E70761">
        <w:rPr>
          <w:rFonts w:ascii="Arial" w:hAnsi="Arial" w:cs="Arial"/>
          <w:color w:val="000000"/>
          <w:sz w:val="16"/>
          <w:szCs w:val="16"/>
        </w:rPr>
        <w:t xml:space="preserve">Open the chamber lid, remove electrodes and dispose of </w:t>
      </w:r>
      <w:proofErr w:type="spellStart"/>
      <w:r w:rsidRPr="00E70761">
        <w:rPr>
          <w:rFonts w:ascii="Arial" w:hAnsi="Arial" w:cs="Arial"/>
          <w:color w:val="000000"/>
          <w:sz w:val="16"/>
          <w:szCs w:val="16"/>
        </w:rPr>
        <w:t>QuickGel</w:t>
      </w:r>
      <w:proofErr w:type="spellEnd"/>
      <w:r w:rsidRPr="00E70761">
        <w:rPr>
          <w:rFonts w:ascii="Arial" w:hAnsi="Arial" w:cs="Arial"/>
          <w:color w:val="000000"/>
          <w:sz w:val="16"/>
          <w:szCs w:val="16"/>
        </w:rPr>
        <w:t xml:space="preserve"> Blotter X’s. Dispose of blades as biohazardous waste.</w:t>
      </w:r>
    </w:p>
    <w:p w:rsidR="00E70761" w:rsidRPr="00E70761" w:rsidRDefault="00E70761" w:rsidP="00E70761">
      <w:pPr>
        <w:tabs>
          <w:tab w:val="right" w:pos="160"/>
          <w:tab w:val="left" w:pos="220"/>
          <w:tab w:val="right" w:pos="340"/>
          <w:tab w:val="right" w:pos="480"/>
        </w:tabs>
        <w:suppressAutoHyphens/>
        <w:autoSpaceDE w:val="0"/>
        <w:autoSpaceDN w:val="0"/>
        <w:adjustRightInd w:val="0"/>
        <w:spacing w:line="288" w:lineRule="auto"/>
        <w:jc w:val="both"/>
        <w:textAlignment w:val="center"/>
        <w:rPr>
          <w:rFonts w:ascii="Arial" w:hAnsi="Arial" w:cs="Arial"/>
          <w:color w:val="000000"/>
          <w:sz w:val="16"/>
          <w:szCs w:val="16"/>
        </w:rPr>
      </w:pPr>
      <w:r w:rsidRPr="00E70761">
        <w:rPr>
          <w:rFonts w:ascii="Arial" w:hAnsi="Arial" w:cs="Arial"/>
          <w:color w:val="000000"/>
          <w:sz w:val="16"/>
          <w:szCs w:val="16"/>
        </w:rPr>
        <w:tab/>
      </w:r>
      <w:r w:rsidRPr="00E70761">
        <w:rPr>
          <w:rFonts w:ascii="Arial" w:hAnsi="Arial" w:cs="Arial"/>
          <w:color w:val="000000"/>
          <w:sz w:val="16"/>
          <w:szCs w:val="16"/>
        </w:rPr>
        <w:tab/>
        <w:t>6.</w:t>
      </w:r>
      <w:r w:rsidRPr="00E70761">
        <w:rPr>
          <w:rFonts w:ascii="Arial" w:hAnsi="Arial" w:cs="Arial"/>
          <w:color w:val="000000"/>
          <w:sz w:val="16"/>
          <w:szCs w:val="16"/>
        </w:rPr>
        <w:tab/>
      </w:r>
      <w:r w:rsidR="0049396E">
        <w:rPr>
          <w:rFonts w:ascii="Arial" w:hAnsi="Arial" w:cs="Arial"/>
          <w:color w:val="000000"/>
          <w:sz w:val="16"/>
          <w:szCs w:val="16"/>
        </w:rPr>
        <w:t xml:space="preserve"> </w:t>
      </w:r>
      <w:r w:rsidRPr="00E70761">
        <w:rPr>
          <w:rFonts w:ascii="Arial" w:hAnsi="Arial" w:cs="Arial"/>
          <w:color w:val="000000"/>
          <w:sz w:val="16"/>
          <w:szCs w:val="16"/>
        </w:rPr>
        <w:t>Using a Gel Block Remover, completely remove the two gel blocks from the gel and discard the gel blocks. Place an electrode on each end of the gel during the drying process to prevent curling. Close the chamber lid.</w:t>
      </w:r>
    </w:p>
    <w:p w:rsidR="00E70761" w:rsidRPr="00E70761" w:rsidRDefault="00E70761" w:rsidP="00E70761">
      <w:pPr>
        <w:tabs>
          <w:tab w:val="right" w:pos="160"/>
          <w:tab w:val="left" w:pos="220"/>
          <w:tab w:val="right" w:pos="340"/>
          <w:tab w:val="right" w:pos="480"/>
        </w:tabs>
        <w:suppressAutoHyphens/>
        <w:autoSpaceDE w:val="0"/>
        <w:autoSpaceDN w:val="0"/>
        <w:adjustRightInd w:val="0"/>
        <w:spacing w:line="288" w:lineRule="auto"/>
        <w:jc w:val="both"/>
        <w:textAlignment w:val="center"/>
        <w:rPr>
          <w:rFonts w:ascii="Arial" w:hAnsi="Arial" w:cs="Arial"/>
          <w:color w:val="000000"/>
          <w:sz w:val="16"/>
          <w:szCs w:val="16"/>
        </w:rPr>
      </w:pPr>
      <w:r w:rsidRPr="00E70761">
        <w:rPr>
          <w:rFonts w:ascii="Arial" w:hAnsi="Arial" w:cs="Arial"/>
          <w:color w:val="000000"/>
          <w:sz w:val="16"/>
          <w:szCs w:val="16"/>
        </w:rPr>
        <w:tab/>
      </w:r>
      <w:r w:rsidRPr="00E70761">
        <w:rPr>
          <w:rFonts w:ascii="Arial" w:hAnsi="Arial" w:cs="Arial"/>
          <w:color w:val="000000"/>
          <w:sz w:val="16"/>
          <w:szCs w:val="16"/>
        </w:rPr>
        <w:tab/>
        <w:t>7.</w:t>
      </w:r>
      <w:r w:rsidRPr="00E70761">
        <w:rPr>
          <w:rFonts w:ascii="Arial" w:hAnsi="Arial" w:cs="Arial"/>
          <w:color w:val="000000"/>
          <w:sz w:val="16"/>
          <w:szCs w:val="16"/>
        </w:rPr>
        <w:tab/>
        <w:t xml:space="preserve"> Press the </w:t>
      </w:r>
      <w:r w:rsidRPr="00E70761">
        <w:rPr>
          <w:rFonts w:ascii="Arial" w:hAnsi="Arial" w:cs="Arial"/>
          <w:b/>
          <w:bCs/>
          <w:color w:val="000000"/>
          <w:sz w:val="16"/>
          <w:szCs w:val="16"/>
        </w:rPr>
        <w:t xml:space="preserve">CONTINUE </w:t>
      </w:r>
      <w:r w:rsidRPr="00E70761">
        <w:rPr>
          <w:rFonts w:ascii="Arial" w:hAnsi="Arial" w:cs="Arial"/>
          <w:color w:val="000000"/>
          <w:sz w:val="16"/>
          <w:szCs w:val="16"/>
        </w:rPr>
        <w:t>button to dry the gel.</w:t>
      </w:r>
    </w:p>
    <w:p w:rsidR="00E70761" w:rsidRPr="00E70761" w:rsidRDefault="00E70761" w:rsidP="00E70761">
      <w:pPr>
        <w:tabs>
          <w:tab w:val="right" w:pos="160"/>
          <w:tab w:val="left" w:pos="220"/>
          <w:tab w:val="right" w:pos="340"/>
          <w:tab w:val="right" w:pos="480"/>
        </w:tabs>
        <w:suppressAutoHyphens/>
        <w:autoSpaceDE w:val="0"/>
        <w:autoSpaceDN w:val="0"/>
        <w:adjustRightInd w:val="0"/>
        <w:spacing w:line="288" w:lineRule="auto"/>
        <w:jc w:val="both"/>
        <w:textAlignment w:val="center"/>
        <w:rPr>
          <w:rFonts w:ascii="Arial" w:hAnsi="Arial" w:cs="Arial"/>
          <w:b/>
          <w:bCs/>
          <w:color w:val="000000"/>
          <w:sz w:val="16"/>
          <w:szCs w:val="16"/>
        </w:rPr>
      </w:pPr>
      <w:r w:rsidRPr="00E70761">
        <w:rPr>
          <w:rFonts w:ascii="Arial" w:hAnsi="Arial" w:cs="Arial"/>
          <w:b/>
          <w:bCs/>
          <w:color w:val="000000"/>
          <w:sz w:val="16"/>
          <w:szCs w:val="16"/>
        </w:rPr>
        <w:tab/>
        <w:t>VI.</w:t>
      </w:r>
      <w:r w:rsidRPr="00E70761">
        <w:rPr>
          <w:rFonts w:ascii="Arial" w:hAnsi="Arial" w:cs="Arial"/>
          <w:b/>
          <w:bCs/>
          <w:color w:val="000000"/>
          <w:sz w:val="16"/>
          <w:szCs w:val="16"/>
        </w:rPr>
        <w:tab/>
        <w:t>Visualization of the Lipoprotein Bands</w:t>
      </w:r>
    </w:p>
    <w:p w:rsidR="00E70761" w:rsidRPr="00E70761" w:rsidRDefault="00E70761" w:rsidP="00E70761">
      <w:pPr>
        <w:tabs>
          <w:tab w:val="right" w:pos="160"/>
          <w:tab w:val="left" w:pos="220"/>
          <w:tab w:val="right" w:pos="340"/>
          <w:tab w:val="right" w:pos="480"/>
        </w:tabs>
        <w:suppressAutoHyphens/>
        <w:autoSpaceDE w:val="0"/>
        <w:autoSpaceDN w:val="0"/>
        <w:adjustRightInd w:val="0"/>
        <w:spacing w:line="288" w:lineRule="auto"/>
        <w:jc w:val="both"/>
        <w:textAlignment w:val="center"/>
        <w:rPr>
          <w:rFonts w:ascii="Arial" w:hAnsi="Arial" w:cs="Arial"/>
          <w:b/>
          <w:bCs/>
          <w:color w:val="000000"/>
          <w:sz w:val="16"/>
          <w:szCs w:val="16"/>
        </w:rPr>
      </w:pPr>
      <w:r w:rsidRPr="00E70761">
        <w:rPr>
          <w:rFonts w:ascii="Arial" w:hAnsi="Arial" w:cs="Arial"/>
          <w:b/>
          <w:bCs/>
          <w:color w:val="000000"/>
          <w:sz w:val="16"/>
          <w:szCs w:val="16"/>
        </w:rPr>
        <w:tab/>
      </w:r>
      <w:r w:rsidRPr="00E70761">
        <w:rPr>
          <w:rFonts w:ascii="Arial" w:hAnsi="Arial" w:cs="Arial"/>
          <w:color w:val="000000"/>
          <w:sz w:val="16"/>
          <w:szCs w:val="16"/>
        </w:rPr>
        <w:tab/>
      </w:r>
      <w:r w:rsidRPr="00E70761">
        <w:rPr>
          <w:rFonts w:ascii="Arial" w:hAnsi="Arial" w:cs="Arial"/>
          <w:b/>
          <w:bCs/>
          <w:color w:val="000000"/>
          <w:sz w:val="16"/>
          <w:szCs w:val="16"/>
        </w:rPr>
        <w:t>1.</w:t>
      </w:r>
      <w:r w:rsidRPr="00E70761">
        <w:rPr>
          <w:rFonts w:ascii="Arial" w:hAnsi="Arial" w:cs="Arial"/>
          <w:b/>
          <w:bCs/>
          <w:color w:val="000000"/>
          <w:sz w:val="16"/>
          <w:szCs w:val="16"/>
        </w:rPr>
        <w:tab/>
        <w:t>Preparation of Staining Solutions</w:t>
      </w:r>
    </w:p>
    <w:p w:rsidR="00E70761" w:rsidRPr="00E70761" w:rsidRDefault="00E70761" w:rsidP="00E70761">
      <w:pPr>
        <w:tabs>
          <w:tab w:val="right" w:pos="160"/>
          <w:tab w:val="left" w:pos="220"/>
          <w:tab w:val="right" w:pos="340"/>
          <w:tab w:val="right" w:pos="480"/>
        </w:tabs>
        <w:suppressAutoHyphens/>
        <w:autoSpaceDE w:val="0"/>
        <w:autoSpaceDN w:val="0"/>
        <w:adjustRightInd w:val="0"/>
        <w:spacing w:line="288" w:lineRule="auto"/>
        <w:jc w:val="both"/>
        <w:textAlignment w:val="center"/>
        <w:rPr>
          <w:rFonts w:ascii="Arial" w:hAnsi="Arial" w:cs="Arial"/>
          <w:color w:val="000000"/>
          <w:sz w:val="16"/>
          <w:szCs w:val="16"/>
        </w:rPr>
      </w:pPr>
      <w:r w:rsidRPr="00E70761">
        <w:rPr>
          <w:rFonts w:ascii="Arial" w:hAnsi="Arial" w:cs="Arial"/>
          <w:b/>
          <w:bCs/>
          <w:color w:val="000000"/>
          <w:sz w:val="16"/>
          <w:szCs w:val="16"/>
        </w:rPr>
        <w:tab/>
      </w:r>
      <w:r w:rsidRPr="00E70761">
        <w:rPr>
          <w:rFonts w:ascii="Arial" w:hAnsi="Arial" w:cs="Arial"/>
          <w:b/>
          <w:bCs/>
          <w:color w:val="000000"/>
          <w:sz w:val="16"/>
          <w:szCs w:val="16"/>
        </w:rPr>
        <w:tab/>
      </w:r>
      <w:r w:rsidRPr="00E70761">
        <w:rPr>
          <w:rFonts w:ascii="Arial" w:hAnsi="Arial" w:cs="Arial"/>
          <w:b/>
          <w:bCs/>
          <w:color w:val="000000"/>
          <w:sz w:val="16"/>
          <w:szCs w:val="16"/>
        </w:rPr>
        <w:tab/>
      </w:r>
      <w:r w:rsidRPr="00E70761">
        <w:rPr>
          <w:rFonts w:ascii="Arial" w:hAnsi="Arial" w:cs="Arial"/>
          <w:b/>
          <w:bCs/>
          <w:color w:val="000000"/>
          <w:sz w:val="16"/>
          <w:szCs w:val="16"/>
        </w:rPr>
        <w:tab/>
        <w:t>a. Stock Stain Solution:</w:t>
      </w:r>
      <w:r w:rsidRPr="00E70761">
        <w:rPr>
          <w:rFonts w:ascii="Arial" w:hAnsi="Arial" w:cs="Arial"/>
          <w:color w:val="000000"/>
          <w:sz w:val="16"/>
          <w:szCs w:val="16"/>
        </w:rPr>
        <w:t xml:space="preserve"> Mix the Lipoprotein Stain in 1 liter methanol. Allow to stir overnight and stand for one day. Filter before use. Store at 15 to 30°C.</w:t>
      </w:r>
    </w:p>
    <w:p w:rsidR="00E70761" w:rsidRPr="00E70761" w:rsidRDefault="00E70761" w:rsidP="00E70761">
      <w:pPr>
        <w:tabs>
          <w:tab w:val="right" w:pos="160"/>
          <w:tab w:val="left" w:pos="220"/>
          <w:tab w:val="right" w:pos="340"/>
          <w:tab w:val="right" w:pos="480"/>
        </w:tabs>
        <w:suppressAutoHyphens/>
        <w:autoSpaceDE w:val="0"/>
        <w:autoSpaceDN w:val="0"/>
        <w:adjustRightInd w:val="0"/>
        <w:spacing w:line="288" w:lineRule="auto"/>
        <w:jc w:val="both"/>
        <w:textAlignment w:val="center"/>
        <w:rPr>
          <w:rFonts w:ascii="Arial" w:hAnsi="Arial" w:cs="Arial"/>
          <w:color w:val="000000"/>
          <w:sz w:val="16"/>
          <w:szCs w:val="16"/>
        </w:rPr>
      </w:pPr>
      <w:r w:rsidRPr="00E70761">
        <w:rPr>
          <w:rFonts w:ascii="Arial" w:hAnsi="Arial" w:cs="Arial"/>
          <w:color w:val="000000"/>
          <w:sz w:val="16"/>
          <w:szCs w:val="16"/>
        </w:rPr>
        <w:tab/>
      </w:r>
      <w:r w:rsidRPr="00E70761">
        <w:rPr>
          <w:rFonts w:ascii="Arial" w:hAnsi="Arial" w:cs="Arial"/>
          <w:color w:val="000000"/>
          <w:sz w:val="16"/>
          <w:szCs w:val="16"/>
        </w:rPr>
        <w:tab/>
      </w:r>
      <w:r w:rsidRPr="00E70761">
        <w:rPr>
          <w:rFonts w:ascii="Arial" w:hAnsi="Arial" w:cs="Arial"/>
          <w:color w:val="000000"/>
          <w:sz w:val="16"/>
          <w:szCs w:val="16"/>
        </w:rPr>
        <w:tab/>
      </w:r>
      <w:r w:rsidRPr="00E70761">
        <w:rPr>
          <w:rFonts w:ascii="Arial" w:hAnsi="Arial" w:cs="Arial"/>
          <w:color w:val="000000"/>
          <w:sz w:val="16"/>
          <w:szCs w:val="16"/>
        </w:rPr>
        <w:tab/>
        <w:t>b.</w:t>
      </w:r>
      <w:r w:rsidRPr="00E70761">
        <w:rPr>
          <w:rFonts w:ascii="Arial" w:hAnsi="Arial" w:cs="Arial"/>
          <w:b/>
          <w:bCs/>
          <w:color w:val="000000"/>
          <w:sz w:val="16"/>
          <w:szCs w:val="16"/>
        </w:rPr>
        <w:t xml:space="preserve"> Working Stain Solution:</w:t>
      </w:r>
      <w:r w:rsidRPr="00E70761">
        <w:rPr>
          <w:rFonts w:ascii="Arial" w:hAnsi="Arial" w:cs="Arial"/>
          <w:color w:val="000000"/>
          <w:sz w:val="16"/>
          <w:szCs w:val="16"/>
        </w:rPr>
        <w:t xml:space="preserve"> Approximately 5 minutes before use, prepare a working solution of Lipoprotein Stain by adding 5 mL deionized water to 25 mL of Stock Lipoprotein stain solution. For best results, add the water to the stain in a dropwise manner while swirling the solution.</w:t>
      </w:r>
    </w:p>
    <w:p w:rsidR="00E70761" w:rsidRPr="00E70761" w:rsidRDefault="00E70761" w:rsidP="00E70761">
      <w:pPr>
        <w:tabs>
          <w:tab w:val="right" w:pos="160"/>
          <w:tab w:val="left" w:pos="220"/>
          <w:tab w:val="right" w:pos="340"/>
          <w:tab w:val="right" w:pos="480"/>
        </w:tabs>
        <w:suppressAutoHyphens/>
        <w:autoSpaceDE w:val="0"/>
        <w:autoSpaceDN w:val="0"/>
        <w:adjustRightInd w:val="0"/>
        <w:spacing w:line="288" w:lineRule="auto"/>
        <w:jc w:val="both"/>
        <w:textAlignment w:val="center"/>
        <w:rPr>
          <w:rFonts w:ascii="Arial" w:hAnsi="Arial" w:cs="Arial"/>
          <w:color w:val="000000"/>
          <w:sz w:val="16"/>
          <w:szCs w:val="16"/>
        </w:rPr>
      </w:pPr>
      <w:r w:rsidRPr="00E70761">
        <w:rPr>
          <w:rFonts w:ascii="Arial" w:hAnsi="Arial" w:cs="Arial"/>
          <w:color w:val="000000"/>
          <w:sz w:val="16"/>
          <w:szCs w:val="16"/>
        </w:rPr>
        <w:tab/>
      </w:r>
      <w:r w:rsidRPr="00E70761">
        <w:rPr>
          <w:rFonts w:ascii="Arial" w:hAnsi="Arial" w:cs="Arial"/>
          <w:color w:val="000000"/>
          <w:sz w:val="16"/>
          <w:szCs w:val="16"/>
        </w:rPr>
        <w:tab/>
      </w:r>
      <w:r w:rsidRPr="00E70761">
        <w:rPr>
          <w:rFonts w:ascii="Arial" w:hAnsi="Arial" w:cs="Arial"/>
          <w:color w:val="000000"/>
          <w:sz w:val="16"/>
          <w:szCs w:val="16"/>
        </w:rPr>
        <w:tab/>
      </w:r>
      <w:r w:rsidRPr="00E70761">
        <w:rPr>
          <w:rFonts w:ascii="Arial" w:hAnsi="Arial" w:cs="Arial"/>
          <w:color w:val="000000"/>
          <w:sz w:val="16"/>
          <w:szCs w:val="16"/>
        </w:rPr>
        <w:tab/>
        <w:t>c.</w:t>
      </w:r>
      <w:r w:rsidRPr="00E70761">
        <w:rPr>
          <w:rFonts w:ascii="Arial" w:hAnsi="Arial" w:cs="Arial"/>
          <w:b/>
          <w:bCs/>
          <w:color w:val="000000"/>
          <w:sz w:val="16"/>
          <w:szCs w:val="16"/>
        </w:rPr>
        <w:t xml:space="preserve"> </w:t>
      </w:r>
      <w:proofErr w:type="spellStart"/>
      <w:r w:rsidRPr="00E70761">
        <w:rPr>
          <w:rFonts w:ascii="Arial" w:hAnsi="Arial" w:cs="Arial"/>
          <w:b/>
          <w:bCs/>
          <w:color w:val="000000"/>
          <w:sz w:val="16"/>
          <w:szCs w:val="16"/>
        </w:rPr>
        <w:t>Destaining</w:t>
      </w:r>
      <w:proofErr w:type="spellEnd"/>
      <w:r w:rsidRPr="00E70761">
        <w:rPr>
          <w:rFonts w:ascii="Arial" w:hAnsi="Arial" w:cs="Arial"/>
          <w:b/>
          <w:bCs/>
          <w:color w:val="000000"/>
          <w:sz w:val="16"/>
          <w:szCs w:val="16"/>
        </w:rPr>
        <w:t xml:space="preserve"> Solution:</w:t>
      </w:r>
      <w:r w:rsidRPr="00E70761">
        <w:rPr>
          <w:rFonts w:ascii="Arial" w:hAnsi="Arial" w:cs="Arial"/>
          <w:color w:val="000000"/>
          <w:sz w:val="16"/>
          <w:szCs w:val="16"/>
        </w:rPr>
        <w:t xml:space="preserve"> Mix 75 mL methanol with 25 mL deionized water. Mix thoroughly.</w:t>
      </w:r>
    </w:p>
    <w:p w:rsidR="00E70761" w:rsidRPr="00E70761" w:rsidRDefault="00E70761" w:rsidP="00E70761">
      <w:pPr>
        <w:tabs>
          <w:tab w:val="right" w:pos="160"/>
          <w:tab w:val="left" w:pos="220"/>
          <w:tab w:val="right" w:pos="340"/>
          <w:tab w:val="right" w:pos="480"/>
        </w:tabs>
        <w:suppressAutoHyphens/>
        <w:autoSpaceDE w:val="0"/>
        <w:autoSpaceDN w:val="0"/>
        <w:adjustRightInd w:val="0"/>
        <w:spacing w:line="288" w:lineRule="auto"/>
        <w:jc w:val="both"/>
        <w:textAlignment w:val="center"/>
        <w:rPr>
          <w:rFonts w:ascii="Arial" w:hAnsi="Arial" w:cs="Arial"/>
          <w:b/>
          <w:bCs/>
          <w:color w:val="000000"/>
          <w:sz w:val="16"/>
          <w:szCs w:val="16"/>
        </w:rPr>
      </w:pPr>
      <w:r w:rsidRPr="00E70761">
        <w:rPr>
          <w:rFonts w:ascii="Arial" w:hAnsi="Arial" w:cs="Arial"/>
          <w:color w:val="000000"/>
          <w:sz w:val="16"/>
          <w:szCs w:val="16"/>
        </w:rPr>
        <w:tab/>
      </w:r>
      <w:r w:rsidRPr="00E70761">
        <w:rPr>
          <w:rFonts w:ascii="Arial" w:hAnsi="Arial" w:cs="Arial"/>
          <w:color w:val="000000"/>
          <w:sz w:val="16"/>
          <w:szCs w:val="16"/>
        </w:rPr>
        <w:tab/>
        <w:t>2.</w:t>
      </w:r>
      <w:r w:rsidRPr="00E70761">
        <w:rPr>
          <w:rFonts w:ascii="Arial" w:hAnsi="Arial" w:cs="Arial"/>
          <w:b/>
          <w:bCs/>
          <w:color w:val="000000"/>
          <w:sz w:val="16"/>
          <w:szCs w:val="16"/>
        </w:rPr>
        <w:tab/>
        <w:t>Recommended Staining Procedure</w:t>
      </w:r>
    </w:p>
    <w:p w:rsidR="00E70761" w:rsidRPr="00E70761" w:rsidRDefault="00E70761" w:rsidP="00E70761">
      <w:pPr>
        <w:tabs>
          <w:tab w:val="right" w:pos="160"/>
          <w:tab w:val="left" w:pos="220"/>
          <w:tab w:val="right" w:pos="340"/>
          <w:tab w:val="right" w:pos="480"/>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color w:val="000000"/>
          <w:spacing w:val="-1"/>
          <w:sz w:val="16"/>
          <w:szCs w:val="16"/>
        </w:rPr>
        <w:tab/>
      </w:r>
      <w:r w:rsidRPr="00E70761">
        <w:rPr>
          <w:rFonts w:ascii="Arial" w:hAnsi="Arial" w:cs="Arial"/>
          <w:color w:val="000000"/>
          <w:spacing w:val="-1"/>
          <w:sz w:val="16"/>
          <w:szCs w:val="16"/>
        </w:rPr>
        <w:tab/>
      </w:r>
      <w:r w:rsidRPr="00E70761">
        <w:rPr>
          <w:rFonts w:ascii="Arial" w:hAnsi="Arial" w:cs="Arial"/>
          <w:color w:val="000000"/>
          <w:spacing w:val="-1"/>
          <w:sz w:val="16"/>
          <w:szCs w:val="16"/>
        </w:rPr>
        <w:tab/>
      </w:r>
      <w:r w:rsidRPr="00E70761">
        <w:rPr>
          <w:rFonts w:ascii="Arial" w:hAnsi="Arial" w:cs="Arial"/>
          <w:color w:val="000000"/>
          <w:spacing w:val="-1"/>
          <w:sz w:val="16"/>
          <w:szCs w:val="16"/>
        </w:rPr>
        <w:tab/>
        <w:t xml:space="preserve">a. Place the gel in the REP Gel Staining Dish, </w:t>
      </w:r>
      <w:r w:rsidRPr="00E70761">
        <w:rPr>
          <w:rFonts w:ascii="Arial" w:hAnsi="Arial" w:cs="Arial"/>
          <w:color w:val="000000"/>
          <w:spacing w:val="-1"/>
          <w:sz w:val="16"/>
          <w:szCs w:val="16"/>
          <w:u w:val="single"/>
        </w:rPr>
        <w:t>agarose side up</w:t>
      </w:r>
      <w:r w:rsidRPr="00E70761">
        <w:rPr>
          <w:rFonts w:ascii="Arial" w:hAnsi="Arial" w:cs="Arial"/>
          <w:color w:val="000000"/>
          <w:spacing w:val="-1"/>
          <w:sz w:val="16"/>
          <w:szCs w:val="16"/>
        </w:rPr>
        <w:t>. Carefully pour 30 mL of the Working Stain Solution directly on the agarose. Wait 4 minutes. Pour off the stain.</w:t>
      </w:r>
    </w:p>
    <w:p w:rsidR="00E70761" w:rsidRPr="00E70761" w:rsidRDefault="00E70761" w:rsidP="00E70761">
      <w:pPr>
        <w:tabs>
          <w:tab w:val="right" w:pos="160"/>
          <w:tab w:val="left" w:pos="220"/>
          <w:tab w:val="right" w:pos="340"/>
          <w:tab w:val="right" w:pos="480"/>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color w:val="000000"/>
          <w:spacing w:val="-1"/>
          <w:sz w:val="16"/>
          <w:szCs w:val="16"/>
        </w:rPr>
        <w:tab/>
      </w:r>
      <w:r w:rsidRPr="00E70761">
        <w:rPr>
          <w:rFonts w:ascii="Arial" w:hAnsi="Arial" w:cs="Arial"/>
          <w:color w:val="000000"/>
          <w:spacing w:val="-1"/>
          <w:sz w:val="16"/>
          <w:szCs w:val="16"/>
        </w:rPr>
        <w:tab/>
      </w:r>
      <w:r w:rsidRPr="00E70761">
        <w:rPr>
          <w:rFonts w:ascii="Arial" w:hAnsi="Arial" w:cs="Arial"/>
          <w:color w:val="000000"/>
          <w:spacing w:val="-1"/>
          <w:sz w:val="16"/>
          <w:szCs w:val="16"/>
        </w:rPr>
        <w:tab/>
      </w:r>
      <w:r w:rsidRPr="00E70761">
        <w:rPr>
          <w:rFonts w:ascii="Arial" w:hAnsi="Arial" w:cs="Arial"/>
          <w:color w:val="000000"/>
          <w:spacing w:val="-1"/>
          <w:sz w:val="16"/>
          <w:szCs w:val="16"/>
        </w:rPr>
        <w:tab/>
        <w:t xml:space="preserve">b. Place the gel in </w:t>
      </w:r>
      <w:proofErr w:type="spellStart"/>
      <w:r w:rsidRPr="00E70761">
        <w:rPr>
          <w:rFonts w:ascii="Arial" w:hAnsi="Arial" w:cs="Arial"/>
          <w:color w:val="000000"/>
          <w:spacing w:val="-1"/>
          <w:sz w:val="16"/>
          <w:szCs w:val="16"/>
        </w:rPr>
        <w:t>Destain</w:t>
      </w:r>
      <w:proofErr w:type="spellEnd"/>
      <w:r w:rsidRPr="00E70761">
        <w:rPr>
          <w:rFonts w:ascii="Arial" w:hAnsi="Arial" w:cs="Arial"/>
          <w:color w:val="000000"/>
          <w:spacing w:val="-1"/>
          <w:sz w:val="16"/>
          <w:szCs w:val="16"/>
        </w:rPr>
        <w:t xml:space="preserve"> Solution for 10 to 20 seconds. Remove excess stain from the sample area using a gloved finger to gently and evenly wipe the gel surface. Pour off the </w:t>
      </w:r>
      <w:proofErr w:type="spellStart"/>
      <w:r w:rsidRPr="00E70761">
        <w:rPr>
          <w:rFonts w:ascii="Arial" w:hAnsi="Arial" w:cs="Arial"/>
          <w:color w:val="000000"/>
          <w:spacing w:val="-1"/>
          <w:sz w:val="16"/>
          <w:szCs w:val="16"/>
        </w:rPr>
        <w:t>Destain</w:t>
      </w:r>
      <w:proofErr w:type="spellEnd"/>
      <w:r w:rsidRPr="00E70761">
        <w:rPr>
          <w:rFonts w:ascii="Arial" w:hAnsi="Arial" w:cs="Arial"/>
          <w:color w:val="000000"/>
          <w:spacing w:val="-1"/>
          <w:sz w:val="16"/>
          <w:szCs w:val="16"/>
        </w:rPr>
        <w:t>.</w:t>
      </w:r>
    </w:p>
    <w:p w:rsidR="00E70761" w:rsidRPr="00E70761" w:rsidRDefault="00E70761" w:rsidP="00E70761">
      <w:pPr>
        <w:tabs>
          <w:tab w:val="right" w:pos="160"/>
          <w:tab w:val="left" w:pos="220"/>
          <w:tab w:val="right" w:pos="340"/>
          <w:tab w:val="right" w:pos="480"/>
        </w:tabs>
        <w:suppressAutoHyphens/>
        <w:autoSpaceDE w:val="0"/>
        <w:autoSpaceDN w:val="0"/>
        <w:adjustRightInd w:val="0"/>
        <w:spacing w:line="288" w:lineRule="auto"/>
        <w:jc w:val="both"/>
        <w:textAlignment w:val="center"/>
        <w:rPr>
          <w:rFonts w:ascii="Arial" w:hAnsi="Arial" w:cs="Arial"/>
          <w:color w:val="000000"/>
          <w:spacing w:val="-2"/>
          <w:sz w:val="16"/>
          <w:szCs w:val="16"/>
        </w:rPr>
      </w:pPr>
      <w:r w:rsidRPr="00E70761">
        <w:rPr>
          <w:rFonts w:ascii="Arial" w:hAnsi="Arial" w:cs="Arial"/>
          <w:color w:val="000000"/>
          <w:spacing w:val="-1"/>
          <w:sz w:val="16"/>
          <w:szCs w:val="16"/>
        </w:rPr>
        <w:tab/>
      </w:r>
      <w:r w:rsidRPr="00E70761">
        <w:rPr>
          <w:rFonts w:ascii="Arial" w:hAnsi="Arial" w:cs="Arial"/>
          <w:color w:val="000000"/>
          <w:spacing w:val="-1"/>
          <w:sz w:val="16"/>
          <w:szCs w:val="16"/>
        </w:rPr>
        <w:tab/>
      </w:r>
      <w:r w:rsidRPr="00E70761">
        <w:rPr>
          <w:rFonts w:ascii="Arial" w:hAnsi="Arial" w:cs="Arial"/>
          <w:color w:val="000000"/>
          <w:spacing w:val="-1"/>
          <w:sz w:val="16"/>
          <w:szCs w:val="16"/>
        </w:rPr>
        <w:tab/>
      </w:r>
      <w:r w:rsidRPr="00E70761">
        <w:rPr>
          <w:rFonts w:ascii="Arial" w:hAnsi="Arial" w:cs="Arial"/>
          <w:color w:val="000000"/>
          <w:spacing w:val="-1"/>
          <w:sz w:val="16"/>
          <w:szCs w:val="16"/>
        </w:rPr>
        <w:tab/>
        <w:t xml:space="preserve">c. </w:t>
      </w:r>
      <w:proofErr w:type="spellStart"/>
      <w:r w:rsidRPr="00E70761">
        <w:rPr>
          <w:rFonts w:ascii="Arial" w:hAnsi="Arial" w:cs="Arial"/>
          <w:color w:val="000000"/>
          <w:spacing w:val="-3"/>
          <w:sz w:val="16"/>
          <w:szCs w:val="16"/>
        </w:rPr>
        <w:t>Destain</w:t>
      </w:r>
      <w:proofErr w:type="spellEnd"/>
      <w:r w:rsidRPr="00E70761">
        <w:rPr>
          <w:rFonts w:ascii="Arial" w:hAnsi="Arial" w:cs="Arial"/>
          <w:color w:val="000000"/>
          <w:spacing w:val="-3"/>
          <w:sz w:val="16"/>
          <w:szCs w:val="16"/>
        </w:rPr>
        <w:t xml:space="preserve"> the gel again for 10 to 20 seconds. Pour off the </w:t>
      </w:r>
      <w:proofErr w:type="spellStart"/>
      <w:r w:rsidRPr="00E70761">
        <w:rPr>
          <w:rFonts w:ascii="Arial" w:hAnsi="Arial" w:cs="Arial"/>
          <w:color w:val="000000"/>
          <w:spacing w:val="-3"/>
          <w:sz w:val="16"/>
          <w:szCs w:val="16"/>
        </w:rPr>
        <w:t>Destain</w:t>
      </w:r>
      <w:proofErr w:type="spellEnd"/>
      <w:r w:rsidRPr="00E70761">
        <w:rPr>
          <w:rFonts w:ascii="Arial" w:hAnsi="Arial" w:cs="Arial"/>
          <w:color w:val="000000"/>
          <w:spacing w:val="-3"/>
          <w:sz w:val="16"/>
          <w:szCs w:val="16"/>
        </w:rPr>
        <w:t xml:space="preserve"> Solution.</w:t>
      </w:r>
      <w:r w:rsidRPr="00E70761">
        <w:rPr>
          <w:rFonts w:ascii="Arial" w:hAnsi="Arial" w:cs="Arial"/>
          <w:color w:val="000000"/>
          <w:spacing w:val="-2"/>
          <w:sz w:val="16"/>
          <w:szCs w:val="16"/>
        </w:rPr>
        <w:t xml:space="preserve"> </w:t>
      </w:r>
    </w:p>
    <w:p w:rsidR="00E70761" w:rsidRPr="00E70761" w:rsidRDefault="00E70761" w:rsidP="00E70761">
      <w:pPr>
        <w:tabs>
          <w:tab w:val="right" w:pos="160"/>
          <w:tab w:val="left" w:pos="220"/>
          <w:tab w:val="right" w:pos="340"/>
          <w:tab w:val="right" w:pos="480"/>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color w:val="000000"/>
          <w:spacing w:val="-1"/>
          <w:sz w:val="16"/>
          <w:szCs w:val="16"/>
        </w:rPr>
        <w:tab/>
      </w:r>
      <w:r w:rsidRPr="00E70761">
        <w:rPr>
          <w:rFonts w:ascii="Arial" w:hAnsi="Arial" w:cs="Arial"/>
          <w:color w:val="000000"/>
          <w:spacing w:val="-1"/>
          <w:sz w:val="16"/>
          <w:szCs w:val="16"/>
        </w:rPr>
        <w:tab/>
      </w:r>
      <w:r w:rsidRPr="00E70761">
        <w:rPr>
          <w:rFonts w:ascii="Arial" w:hAnsi="Arial" w:cs="Arial"/>
          <w:color w:val="000000"/>
          <w:spacing w:val="-1"/>
          <w:sz w:val="16"/>
          <w:szCs w:val="16"/>
        </w:rPr>
        <w:tab/>
      </w:r>
      <w:r w:rsidRPr="00E70761">
        <w:rPr>
          <w:rFonts w:ascii="Arial" w:hAnsi="Arial" w:cs="Arial"/>
          <w:color w:val="000000"/>
          <w:spacing w:val="-1"/>
          <w:sz w:val="16"/>
          <w:szCs w:val="16"/>
        </w:rPr>
        <w:tab/>
        <w:t xml:space="preserve">d. A brief final water wash may be necessary if trace amounts of background stain remain on the gel. Excessive </w:t>
      </w:r>
      <w:proofErr w:type="spellStart"/>
      <w:r w:rsidRPr="00E70761">
        <w:rPr>
          <w:rFonts w:ascii="Arial" w:hAnsi="Arial" w:cs="Arial"/>
          <w:color w:val="000000"/>
          <w:spacing w:val="-1"/>
          <w:sz w:val="16"/>
          <w:szCs w:val="16"/>
        </w:rPr>
        <w:t>destaining</w:t>
      </w:r>
      <w:proofErr w:type="spellEnd"/>
      <w:r w:rsidRPr="00E70761">
        <w:rPr>
          <w:rFonts w:ascii="Arial" w:hAnsi="Arial" w:cs="Arial"/>
          <w:color w:val="000000"/>
          <w:spacing w:val="-1"/>
          <w:sz w:val="16"/>
          <w:szCs w:val="16"/>
        </w:rPr>
        <w:t xml:space="preserve"> may cause light or faded bands and/or non-quantitation of control.</w:t>
      </w:r>
    </w:p>
    <w:p w:rsidR="00E70761" w:rsidRPr="00E70761" w:rsidRDefault="00E70761" w:rsidP="00E70761">
      <w:pPr>
        <w:tabs>
          <w:tab w:val="right" w:pos="160"/>
          <w:tab w:val="left" w:pos="220"/>
          <w:tab w:val="right" w:pos="340"/>
          <w:tab w:val="right" w:pos="480"/>
        </w:tabs>
        <w:suppressAutoHyphens/>
        <w:autoSpaceDE w:val="0"/>
        <w:autoSpaceDN w:val="0"/>
        <w:adjustRightInd w:val="0"/>
        <w:spacing w:line="288" w:lineRule="auto"/>
        <w:jc w:val="both"/>
        <w:textAlignment w:val="center"/>
        <w:rPr>
          <w:rFonts w:ascii="Arial" w:hAnsi="Arial" w:cs="Arial"/>
          <w:b/>
          <w:bCs/>
          <w:color w:val="000000"/>
          <w:sz w:val="16"/>
          <w:szCs w:val="16"/>
        </w:rPr>
      </w:pPr>
      <w:r w:rsidRPr="00E70761">
        <w:rPr>
          <w:rFonts w:ascii="Arial" w:hAnsi="Arial" w:cs="Arial"/>
          <w:b/>
          <w:bCs/>
          <w:color w:val="000000"/>
          <w:sz w:val="16"/>
          <w:szCs w:val="16"/>
        </w:rPr>
        <w:tab/>
      </w:r>
      <w:r w:rsidRPr="00E70761">
        <w:rPr>
          <w:rFonts w:ascii="Arial" w:hAnsi="Arial" w:cs="Arial"/>
          <w:b/>
          <w:bCs/>
          <w:color w:val="000000"/>
          <w:sz w:val="16"/>
          <w:szCs w:val="16"/>
        </w:rPr>
        <w:tab/>
      </w:r>
      <w:r w:rsidRPr="00E70761">
        <w:rPr>
          <w:rFonts w:ascii="Arial" w:hAnsi="Arial" w:cs="Arial"/>
          <w:color w:val="000000"/>
          <w:sz w:val="16"/>
          <w:szCs w:val="16"/>
        </w:rPr>
        <w:t>3.</w:t>
      </w:r>
      <w:r w:rsidRPr="00E70761">
        <w:rPr>
          <w:rFonts w:ascii="Arial" w:hAnsi="Arial" w:cs="Arial"/>
          <w:b/>
          <w:bCs/>
          <w:color w:val="000000"/>
          <w:sz w:val="16"/>
          <w:szCs w:val="16"/>
        </w:rPr>
        <w:tab/>
        <w:t>Drying the Gel</w:t>
      </w:r>
    </w:p>
    <w:p w:rsidR="00E70761" w:rsidRPr="00E70761" w:rsidRDefault="00E70761" w:rsidP="00E70761">
      <w:pPr>
        <w:tabs>
          <w:tab w:val="right" w:pos="160"/>
          <w:tab w:val="left" w:pos="220"/>
          <w:tab w:val="right" w:pos="340"/>
          <w:tab w:val="right" w:pos="480"/>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color w:val="000000"/>
          <w:sz w:val="16"/>
          <w:szCs w:val="16"/>
        </w:rPr>
        <w:tab/>
      </w:r>
      <w:r w:rsidRPr="00E70761">
        <w:rPr>
          <w:rFonts w:ascii="Arial" w:hAnsi="Arial" w:cs="Arial"/>
          <w:color w:val="000000"/>
          <w:sz w:val="16"/>
          <w:szCs w:val="16"/>
        </w:rPr>
        <w:tab/>
      </w:r>
      <w:r w:rsidRPr="00E70761">
        <w:rPr>
          <w:rFonts w:ascii="Arial" w:hAnsi="Arial" w:cs="Arial"/>
          <w:color w:val="000000"/>
          <w:sz w:val="16"/>
          <w:szCs w:val="16"/>
        </w:rPr>
        <w:tab/>
      </w:r>
      <w:r w:rsidRPr="00E70761">
        <w:rPr>
          <w:rFonts w:ascii="Arial" w:hAnsi="Arial" w:cs="Arial"/>
          <w:color w:val="000000"/>
          <w:sz w:val="16"/>
          <w:szCs w:val="16"/>
        </w:rPr>
        <w:tab/>
        <w:t xml:space="preserve">a. Remove the SPIFE </w:t>
      </w:r>
      <w:proofErr w:type="spellStart"/>
      <w:r w:rsidRPr="00E70761">
        <w:rPr>
          <w:rFonts w:ascii="Arial" w:hAnsi="Arial" w:cs="Arial"/>
          <w:color w:val="000000"/>
          <w:sz w:val="16"/>
          <w:szCs w:val="16"/>
        </w:rPr>
        <w:t>QuickGel</w:t>
      </w:r>
      <w:proofErr w:type="spellEnd"/>
      <w:r w:rsidRPr="00E70761">
        <w:rPr>
          <w:rFonts w:ascii="Arial" w:hAnsi="Arial" w:cs="Arial"/>
          <w:color w:val="000000"/>
          <w:sz w:val="16"/>
          <w:szCs w:val="16"/>
        </w:rPr>
        <w:t xml:space="preserve"> Holder from the </w:t>
      </w:r>
      <w:proofErr w:type="spellStart"/>
      <w:r w:rsidRPr="00E70761">
        <w:rPr>
          <w:rFonts w:ascii="Arial" w:hAnsi="Arial" w:cs="Arial"/>
          <w:color w:val="000000"/>
          <w:sz w:val="16"/>
          <w:szCs w:val="16"/>
        </w:rPr>
        <w:t>stainer</w:t>
      </w:r>
      <w:proofErr w:type="spellEnd"/>
      <w:r w:rsidRPr="00E70761">
        <w:rPr>
          <w:rFonts w:ascii="Arial" w:hAnsi="Arial" w:cs="Arial"/>
          <w:color w:val="000000"/>
          <w:sz w:val="16"/>
          <w:szCs w:val="16"/>
        </w:rPr>
        <w:t xml:space="preserve"> chamber. While holding the gel </w:t>
      </w:r>
      <w:r w:rsidRPr="00E70761">
        <w:rPr>
          <w:rFonts w:ascii="Arial" w:hAnsi="Arial" w:cs="Arial"/>
          <w:color w:val="000000"/>
          <w:sz w:val="16"/>
          <w:szCs w:val="16"/>
          <w:u w:val="single"/>
        </w:rPr>
        <w:t>agarose side down</w:t>
      </w:r>
      <w:r w:rsidRPr="00E70761">
        <w:rPr>
          <w:rFonts w:ascii="Arial" w:hAnsi="Arial" w:cs="Arial"/>
          <w:color w:val="000000"/>
          <w:sz w:val="16"/>
          <w:szCs w:val="16"/>
        </w:rPr>
        <w:t>, slide one side of the gel backing under one of the metal bars. Bend the gel backing so that the gel is bowed, and slip the other side under the other metal bar. The two small notches in the backing must fit over the small pins to secure the gel to the holder.</w:t>
      </w:r>
    </w:p>
    <w:p w:rsidR="00E70761" w:rsidRPr="00E70761" w:rsidRDefault="00E70761" w:rsidP="00E70761">
      <w:pPr>
        <w:tabs>
          <w:tab w:val="right" w:pos="160"/>
          <w:tab w:val="left" w:pos="220"/>
          <w:tab w:val="right" w:pos="340"/>
          <w:tab w:val="right" w:pos="480"/>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color w:val="000000"/>
          <w:spacing w:val="-1"/>
          <w:sz w:val="16"/>
          <w:szCs w:val="16"/>
        </w:rPr>
        <w:tab/>
      </w:r>
      <w:r w:rsidRPr="00E70761">
        <w:rPr>
          <w:rFonts w:ascii="Arial" w:hAnsi="Arial" w:cs="Arial"/>
          <w:color w:val="000000"/>
          <w:spacing w:val="-1"/>
          <w:sz w:val="16"/>
          <w:szCs w:val="16"/>
        </w:rPr>
        <w:tab/>
      </w:r>
      <w:r w:rsidRPr="00E70761">
        <w:rPr>
          <w:rFonts w:ascii="Arial" w:hAnsi="Arial" w:cs="Arial"/>
          <w:color w:val="000000"/>
          <w:spacing w:val="-1"/>
          <w:sz w:val="16"/>
          <w:szCs w:val="16"/>
        </w:rPr>
        <w:tab/>
      </w:r>
      <w:r w:rsidRPr="00E70761">
        <w:rPr>
          <w:rFonts w:ascii="Arial" w:hAnsi="Arial" w:cs="Arial"/>
          <w:color w:val="000000"/>
          <w:spacing w:val="-1"/>
          <w:sz w:val="16"/>
          <w:szCs w:val="16"/>
        </w:rPr>
        <w:tab/>
        <w:t xml:space="preserve">b. Place the </w:t>
      </w:r>
      <w:r w:rsidRPr="00E70761">
        <w:rPr>
          <w:rFonts w:ascii="Arial" w:hAnsi="Arial" w:cs="Arial"/>
          <w:color w:val="000000"/>
          <w:sz w:val="16"/>
          <w:szCs w:val="16"/>
        </w:rPr>
        <w:t xml:space="preserve">SPIFE </w:t>
      </w:r>
      <w:r w:rsidRPr="00E70761">
        <w:rPr>
          <w:rFonts w:ascii="Arial" w:hAnsi="Arial" w:cs="Arial"/>
          <w:color w:val="000000"/>
          <w:spacing w:val="-1"/>
          <w:sz w:val="16"/>
          <w:szCs w:val="16"/>
        </w:rPr>
        <w:t xml:space="preserve">Gel Holder with the attached gel facing backwards into the </w:t>
      </w:r>
      <w:proofErr w:type="spellStart"/>
      <w:r w:rsidRPr="00E70761">
        <w:rPr>
          <w:rFonts w:ascii="Arial" w:hAnsi="Arial" w:cs="Arial"/>
          <w:color w:val="000000"/>
          <w:spacing w:val="-1"/>
          <w:sz w:val="16"/>
          <w:szCs w:val="16"/>
        </w:rPr>
        <w:t>stainer</w:t>
      </w:r>
      <w:proofErr w:type="spellEnd"/>
      <w:r w:rsidRPr="00E70761">
        <w:rPr>
          <w:rFonts w:ascii="Arial" w:hAnsi="Arial" w:cs="Arial"/>
          <w:color w:val="000000"/>
          <w:spacing w:val="-1"/>
          <w:sz w:val="16"/>
          <w:szCs w:val="16"/>
        </w:rPr>
        <w:t xml:space="preserve"> chamber.</w:t>
      </w:r>
    </w:p>
    <w:p w:rsidR="00E70761" w:rsidRPr="00E70761" w:rsidRDefault="00E70761" w:rsidP="00E70761">
      <w:pPr>
        <w:tabs>
          <w:tab w:val="right" w:pos="160"/>
          <w:tab w:val="left" w:pos="220"/>
          <w:tab w:val="right" w:pos="340"/>
          <w:tab w:val="right" w:pos="480"/>
        </w:tabs>
        <w:suppressAutoHyphens/>
        <w:autoSpaceDE w:val="0"/>
        <w:autoSpaceDN w:val="0"/>
        <w:adjustRightInd w:val="0"/>
        <w:spacing w:line="288" w:lineRule="auto"/>
        <w:jc w:val="both"/>
        <w:textAlignment w:val="center"/>
        <w:rPr>
          <w:rFonts w:ascii="Arial" w:hAnsi="Arial" w:cs="Arial"/>
          <w:color w:val="000000"/>
          <w:sz w:val="16"/>
          <w:szCs w:val="16"/>
        </w:rPr>
      </w:pPr>
      <w:r w:rsidRPr="00E70761">
        <w:rPr>
          <w:rFonts w:ascii="Arial" w:hAnsi="Arial" w:cs="Arial"/>
          <w:color w:val="000000"/>
          <w:sz w:val="16"/>
          <w:szCs w:val="16"/>
        </w:rPr>
        <w:tab/>
      </w:r>
      <w:r w:rsidRPr="00E70761">
        <w:rPr>
          <w:rFonts w:ascii="Arial" w:hAnsi="Arial" w:cs="Arial"/>
          <w:color w:val="000000"/>
          <w:sz w:val="16"/>
          <w:szCs w:val="16"/>
        </w:rPr>
        <w:tab/>
      </w:r>
      <w:r w:rsidRPr="00E70761">
        <w:rPr>
          <w:rFonts w:ascii="Arial" w:hAnsi="Arial" w:cs="Arial"/>
          <w:color w:val="000000"/>
          <w:sz w:val="16"/>
          <w:szCs w:val="16"/>
        </w:rPr>
        <w:tab/>
      </w:r>
      <w:r w:rsidRPr="00E70761">
        <w:rPr>
          <w:rFonts w:ascii="Arial" w:hAnsi="Arial" w:cs="Arial"/>
          <w:color w:val="000000"/>
          <w:sz w:val="16"/>
          <w:szCs w:val="16"/>
        </w:rPr>
        <w:tab/>
        <w:t xml:space="preserve">c. Use the arrows under </w:t>
      </w:r>
      <w:r w:rsidRPr="00E70761">
        <w:rPr>
          <w:rFonts w:ascii="Arial" w:hAnsi="Arial" w:cs="Arial"/>
          <w:b/>
          <w:bCs/>
          <w:color w:val="000000"/>
          <w:sz w:val="16"/>
          <w:szCs w:val="16"/>
        </w:rPr>
        <w:t>STAINER UNIT</w:t>
      </w:r>
      <w:r w:rsidRPr="00E70761">
        <w:rPr>
          <w:rFonts w:ascii="Arial" w:hAnsi="Arial" w:cs="Arial"/>
          <w:color w:val="000000"/>
          <w:sz w:val="16"/>
          <w:szCs w:val="16"/>
        </w:rPr>
        <w:t xml:space="preserve"> to select the appropriate test. Press </w:t>
      </w:r>
      <w:r w:rsidRPr="00E70761">
        <w:rPr>
          <w:rFonts w:ascii="Arial" w:hAnsi="Arial" w:cs="Arial"/>
          <w:b/>
          <w:bCs/>
          <w:color w:val="000000"/>
          <w:sz w:val="16"/>
          <w:szCs w:val="16"/>
        </w:rPr>
        <w:t>START</w:t>
      </w:r>
      <w:r w:rsidRPr="00E70761">
        <w:rPr>
          <w:rFonts w:ascii="Arial" w:hAnsi="Arial" w:cs="Arial"/>
          <w:color w:val="000000"/>
          <w:sz w:val="16"/>
          <w:szCs w:val="16"/>
        </w:rPr>
        <w:t xml:space="preserve"> and choose an operation to </w:t>
      </w:r>
      <w:proofErr w:type="spellStart"/>
      <w:proofErr w:type="gramStart"/>
      <w:r w:rsidRPr="00E70761">
        <w:rPr>
          <w:rFonts w:ascii="Arial" w:hAnsi="Arial" w:cs="Arial"/>
          <w:color w:val="000000"/>
          <w:sz w:val="16"/>
          <w:szCs w:val="16"/>
        </w:rPr>
        <w:t>proceed.The</w:t>
      </w:r>
      <w:proofErr w:type="spellEnd"/>
      <w:proofErr w:type="gramEnd"/>
      <w:r w:rsidRPr="00E70761">
        <w:rPr>
          <w:rFonts w:ascii="Arial" w:hAnsi="Arial" w:cs="Arial"/>
          <w:color w:val="000000"/>
          <w:sz w:val="16"/>
          <w:szCs w:val="16"/>
        </w:rPr>
        <w:t xml:space="preserve"> instrument will dry the gel.</w:t>
      </w:r>
    </w:p>
    <w:p w:rsidR="00E70761" w:rsidRPr="00E70761" w:rsidRDefault="00E70761" w:rsidP="00E70761">
      <w:pPr>
        <w:tabs>
          <w:tab w:val="right" w:pos="160"/>
          <w:tab w:val="left" w:pos="220"/>
          <w:tab w:val="right" w:pos="340"/>
          <w:tab w:val="right" w:pos="480"/>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color w:val="000000"/>
          <w:spacing w:val="-1"/>
          <w:sz w:val="16"/>
          <w:szCs w:val="16"/>
        </w:rPr>
        <w:tab/>
      </w:r>
      <w:r w:rsidRPr="00E70761">
        <w:rPr>
          <w:rFonts w:ascii="Arial" w:hAnsi="Arial" w:cs="Arial"/>
          <w:color w:val="000000"/>
          <w:spacing w:val="-1"/>
          <w:sz w:val="16"/>
          <w:szCs w:val="16"/>
        </w:rPr>
        <w:tab/>
      </w:r>
      <w:r w:rsidRPr="00E70761">
        <w:rPr>
          <w:rFonts w:ascii="Arial" w:hAnsi="Arial" w:cs="Arial"/>
          <w:color w:val="000000"/>
          <w:spacing w:val="-1"/>
          <w:sz w:val="16"/>
          <w:szCs w:val="16"/>
        </w:rPr>
        <w:tab/>
      </w:r>
      <w:r w:rsidRPr="00E70761">
        <w:rPr>
          <w:rFonts w:ascii="Arial" w:hAnsi="Arial" w:cs="Arial"/>
          <w:color w:val="000000"/>
          <w:spacing w:val="-1"/>
          <w:sz w:val="16"/>
          <w:szCs w:val="16"/>
        </w:rPr>
        <w:tab/>
        <w:t xml:space="preserve">d. When the gel has completed the process, the instrument will beep. Remove the Gel Holder from the </w:t>
      </w:r>
      <w:proofErr w:type="spellStart"/>
      <w:r w:rsidRPr="00E70761">
        <w:rPr>
          <w:rFonts w:ascii="Arial" w:hAnsi="Arial" w:cs="Arial"/>
          <w:color w:val="000000"/>
          <w:spacing w:val="-1"/>
          <w:sz w:val="16"/>
          <w:szCs w:val="16"/>
        </w:rPr>
        <w:t>stainer</w:t>
      </w:r>
      <w:proofErr w:type="spellEnd"/>
      <w:r w:rsidRPr="00E70761">
        <w:rPr>
          <w:rFonts w:ascii="Arial" w:hAnsi="Arial" w:cs="Arial"/>
          <w:color w:val="000000"/>
          <w:spacing w:val="-1"/>
          <w:sz w:val="16"/>
          <w:szCs w:val="16"/>
        </w:rPr>
        <w:t xml:space="preserve"> and you can scan the bands. Refer to Evaluation and Quantitation.</w:t>
      </w:r>
    </w:p>
    <w:p w:rsidR="00E70761" w:rsidRPr="00E70761" w:rsidRDefault="00E70761" w:rsidP="00E70761">
      <w:pPr>
        <w:tabs>
          <w:tab w:val="right" w:pos="160"/>
          <w:tab w:val="left" w:pos="220"/>
          <w:tab w:val="right" w:pos="340"/>
          <w:tab w:val="right" w:pos="480"/>
        </w:tabs>
        <w:suppressAutoHyphens/>
        <w:autoSpaceDE w:val="0"/>
        <w:autoSpaceDN w:val="0"/>
        <w:adjustRightInd w:val="0"/>
        <w:spacing w:line="288" w:lineRule="auto"/>
        <w:jc w:val="both"/>
        <w:textAlignment w:val="center"/>
        <w:rPr>
          <w:rFonts w:ascii="Arial" w:hAnsi="Arial" w:cs="Arial"/>
          <w:b/>
          <w:bCs/>
          <w:color w:val="000000"/>
          <w:spacing w:val="-5"/>
          <w:sz w:val="16"/>
          <w:szCs w:val="16"/>
        </w:rPr>
      </w:pPr>
      <w:r w:rsidRPr="00E70761">
        <w:rPr>
          <w:rFonts w:ascii="Arial" w:hAnsi="Arial" w:cs="Arial"/>
          <w:b/>
          <w:bCs/>
          <w:color w:val="000000"/>
          <w:spacing w:val="-5"/>
          <w:sz w:val="16"/>
          <w:szCs w:val="16"/>
        </w:rPr>
        <w:t>VII.</w:t>
      </w:r>
      <w:r w:rsidRPr="00E70761">
        <w:rPr>
          <w:rFonts w:ascii="Arial" w:hAnsi="Arial" w:cs="Arial"/>
          <w:b/>
          <w:bCs/>
          <w:color w:val="000000"/>
          <w:spacing w:val="-5"/>
          <w:sz w:val="16"/>
          <w:szCs w:val="16"/>
        </w:rPr>
        <w:tab/>
        <w:t>Evaluation and Quantitation</w:t>
      </w:r>
    </w:p>
    <w:p w:rsidR="00E70761" w:rsidRPr="00E70761" w:rsidRDefault="00E70761" w:rsidP="00E70761">
      <w:pPr>
        <w:tabs>
          <w:tab w:val="right" w:pos="160"/>
          <w:tab w:val="left" w:pos="220"/>
          <w:tab w:val="right" w:pos="340"/>
          <w:tab w:val="right" w:pos="480"/>
        </w:tabs>
        <w:suppressAutoHyphens/>
        <w:autoSpaceDE w:val="0"/>
        <w:autoSpaceDN w:val="0"/>
        <w:adjustRightInd w:val="0"/>
        <w:spacing w:line="288" w:lineRule="auto"/>
        <w:jc w:val="both"/>
        <w:textAlignment w:val="center"/>
        <w:rPr>
          <w:rFonts w:ascii="Arial" w:hAnsi="Arial" w:cs="Arial"/>
          <w:color w:val="000000"/>
          <w:sz w:val="16"/>
          <w:szCs w:val="16"/>
        </w:rPr>
      </w:pPr>
      <w:r w:rsidRPr="00E70761">
        <w:rPr>
          <w:rFonts w:ascii="Arial" w:hAnsi="Arial" w:cs="Arial"/>
          <w:color w:val="000000"/>
          <w:sz w:val="16"/>
          <w:szCs w:val="16"/>
        </w:rPr>
        <w:tab/>
      </w:r>
      <w:r w:rsidRPr="00E70761">
        <w:rPr>
          <w:rFonts w:ascii="Arial" w:hAnsi="Arial" w:cs="Arial"/>
          <w:color w:val="000000"/>
          <w:sz w:val="16"/>
          <w:szCs w:val="16"/>
        </w:rPr>
        <w:tab/>
        <w:t>1.</w:t>
      </w:r>
      <w:r w:rsidRPr="00E70761">
        <w:rPr>
          <w:rFonts w:ascii="Arial" w:hAnsi="Arial" w:cs="Arial"/>
          <w:color w:val="000000"/>
          <w:sz w:val="16"/>
          <w:szCs w:val="16"/>
        </w:rPr>
        <w:tab/>
        <w:t xml:space="preserve">Qualitative evaluation: The </w:t>
      </w:r>
      <w:proofErr w:type="spellStart"/>
      <w:r w:rsidRPr="00E70761">
        <w:rPr>
          <w:rFonts w:ascii="Arial" w:hAnsi="Arial" w:cs="Arial"/>
          <w:color w:val="000000"/>
          <w:sz w:val="16"/>
          <w:szCs w:val="16"/>
        </w:rPr>
        <w:t>QuickGel</w:t>
      </w:r>
      <w:proofErr w:type="spellEnd"/>
      <w:r w:rsidRPr="00E70761">
        <w:rPr>
          <w:rFonts w:ascii="Arial" w:hAnsi="Arial" w:cs="Arial"/>
          <w:color w:val="000000"/>
          <w:sz w:val="16"/>
          <w:szCs w:val="16"/>
        </w:rPr>
        <w:t xml:space="preserve"> Lipoprotein Gel may be visually inspected for the presence of bands.</w:t>
      </w:r>
    </w:p>
    <w:p w:rsidR="00E70761" w:rsidRPr="00E70761" w:rsidRDefault="00E70761" w:rsidP="00E70761">
      <w:pPr>
        <w:tabs>
          <w:tab w:val="right" w:pos="160"/>
          <w:tab w:val="left" w:pos="220"/>
          <w:tab w:val="right" w:pos="340"/>
          <w:tab w:val="right" w:pos="480"/>
        </w:tabs>
        <w:suppressAutoHyphens/>
        <w:autoSpaceDE w:val="0"/>
        <w:autoSpaceDN w:val="0"/>
        <w:adjustRightInd w:val="0"/>
        <w:spacing w:line="288" w:lineRule="auto"/>
        <w:jc w:val="both"/>
        <w:textAlignment w:val="center"/>
        <w:rPr>
          <w:rFonts w:ascii="Arial" w:hAnsi="Arial" w:cs="Arial"/>
          <w:color w:val="000000"/>
          <w:sz w:val="16"/>
          <w:szCs w:val="16"/>
        </w:rPr>
      </w:pPr>
      <w:r w:rsidRPr="00E70761">
        <w:rPr>
          <w:rFonts w:ascii="Arial" w:hAnsi="Arial" w:cs="Arial"/>
          <w:color w:val="000000"/>
          <w:sz w:val="16"/>
          <w:szCs w:val="16"/>
        </w:rPr>
        <w:tab/>
      </w:r>
      <w:r w:rsidRPr="00E70761">
        <w:rPr>
          <w:rFonts w:ascii="Arial" w:hAnsi="Arial" w:cs="Arial"/>
          <w:color w:val="000000"/>
          <w:sz w:val="16"/>
          <w:szCs w:val="16"/>
        </w:rPr>
        <w:tab/>
        <w:t>2.</w:t>
      </w:r>
      <w:r w:rsidRPr="00E70761">
        <w:rPr>
          <w:rFonts w:ascii="Arial" w:hAnsi="Arial" w:cs="Arial"/>
          <w:color w:val="000000"/>
          <w:sz w:val="16"/>
          <w:szCs w:val="16"/>
        </w:rPr>
        <w:tab/>
        <w:t xml:space="preserve">Quantitative evaluation: Scan the Lipoprotein Gel agarose side up in the </w:t>
      </w:r>
      <w:proofErr w:type="spellStart"/>
      <w:r w:rsidRPr="00E70761">
        <w:rPr>
          <w:rFonts w:ascii="Arial" w:hAnsi="Arial" w:cs="Arial"/>
          <w:color w:val="000000"/>
          <w:sz w:val="16"/>
          <w:szCs w:val="16"/>
        </w:rPr>
        <w:t>QuickScan</w:t>
      </w:r>
      <w:proofErr w:type="spellEnd"/>
      <w:r w:rsidRPr="00E70761">
        <w:rPr>
          <w:rFonts w:ascii="Arial" w:hAnsi="Arial" w:cs="Arial"/>
          <w:color w:val="000000"/>
          <w:sz w:val="16"/>
          <w:szCs w:val="16"/>
        </w:rPr>
        <w:t xml:space="preserve"> Touch Plus using the fat red 7B filter and slit 5.</w:t>
      </w:r>
    </w:p>
    <w:p w:rsidR="00E70761" w:rsidRPr="00E70761" w:rsidRDefault="00E70761" w:rsidP="00E70761">
      <w:pPr>
        <w:tabs>
          <w:tab w:val="right" w:pos="160"/>
          <w:tab w:val="left" w:pos="220"/>
          <w:tab w:val="right" w:pos="340"/>
          <w:tab w:val="right" w:pos="480"/>
        </w:tabs>
        <w:suppressAutoHyphens/>
        <w:autoSpaceDE w:val="0"/>
        <w:autoSpaceDN w:val="0"/>
        <w:adjustRightInd w:val="0"/>
        <w:spacing w:line="288" w:lineRule="auto"/>
        <w:jc w:val="both"/>
        <w:textAlignment w:val="center"/>
        <w:rPr>
          <w:rFonts w:ascii="Arial" w:hAnsi="Arial" w:cs="Arial"/>
          <w:color w:val="000000"/>
          <w:sz w:val="16"/>
          <w:szCs w:val="16"/>
        </w:rPr>
      </w:pPr>
      <w:r w:rsidRPr="00E70761">
        <w:rPr>
          <w:rFonts w:ascii="Arial" w:hAnsi="Arial" w:cs="Arial"/>
          <w:b/>
          <w:bCs/>
          <w:color w:val="000000"/>
          <w:sz w:val="16"/>
          <w:szCs w:val="16"/>
        </w:rPr>
        <w:t>Stability of End Product:</w:t>
      </w:r>
      <w:r w:rsidRPr="00E70761">
        <w:rPr>
          <w:rFonts w:ascii="Arial" w:hAnsi="Arial" w:cs="Arial"/>
          <w:color w:val="000000"/>
          <w:sz w:val="16"/>
          <w:szCs w:val="16"/>
        </w:rPr>
        <w:t xml:space="preserve"> Gels to be scanned for the quantitative determination of the bands must be scanned as soon as possible. Gels to be visually inspected for qualitative evaluation only may be kept an indefinite period of time after being processed.</w:t>
      </w:r>
    </w:p>
    <w:p w:rsidR="00E70761" w:rsidRPr="00E70761" w:rsidRDefault="00E70761" w:rsidP="00E70761">
      <w:pPr>
        <w:tabs>
          <w:tab w:val="right" w:pos="160"/>
          <w:tab w:val="left" w:pos="220"/>
          <w:tab w:val="right" w:pos="340"/>
          <w:tab w:val="right" w:pos="480"/>
        </w:tabs>
        <w:suppressAutoHyphens/>
        <w:autoSpaceDE w:val="0"/>
        <w:autoSpaceDN w:val="0"/>
        <w:adjustRightInd w:val="0"/>
        <w:spacing w:line="288" w:lineRule="auto"/>
        <w:jc w:val="both"/>
        <w:textAlignment w:val="center"/>
        <w:rPr>
          <w:rFonts w:ascii="Arial" w:hAnsi="Arial" w:cs="Arial"/>
          <w:color w:val="000000"/>
          <w:sz w:val="16"/>
          <w:szCs w:val="16"/>
        </w:rPr>
      </w:pPr>
      <w:r w:rsidRPr="00E70761">
        <w:rPr>
          <w:rFonts w:ascii="Arial" w:hAnsi="Arial" w:cs="Arial"/>
          <w:b/>
          <w:bCs/>
          <w:color w:val="000000"/>
          <w:sz w:val="16"/>
          <w:szCs w:val="16"/>
        </w:rPr>
        <w:t>Calibration:</w:t>
      </w:r>
      <w:r w:rsidRPr="00E70761">
        <w:rPr>
          <w:rFonts w:ascii="Arial" w:hAnsi="Arial" w:cs="Arial"/>
          <w:color w:val="000000"/>
          <w:sz w:val="16"/>
          <w:szCs w:val="16"/>
        </w:rPr>
        <w:t xml:space="preserve"> A calibration curve is not necessary because relative concentration of the bands is the only parameter determined.</w:t>
      </w:r>
    </w:p>
    <w:p w:rsidR="00E70761" w:rsidRPr="00E70761" w:rsidRDefault="00E70761" w:rsidP="00E70761">
      <w:pPr>
        <w:tabs>
          <w:tab w:val="right" w:pos="160"/>
          <w:tab w:val="left" w:pos="220"/>
          <w:tab w:val="right" w:pos="340"/>
          <w:tab w:val="right" w:pos="480"/>
        </w:tabs>
        <w:suppressAutoHyphens/>
        <w:autoSpaceDE w:val="0"/>
        <w:autoSpaceDN w:val="0"/>
        <w:adjustRightInd w:val="0"/>
        <w:spacing w:line="288" w:lineRule="auto"/>
        <w:jc w:val="both"/>
        <w:textAlignment w:val="center"/>
        <w:rPr>
          <w:rFonts w:ascii="Arial" w:hAnsi="Arial" w:cs="Arial"/>
          <w:color w:val="000000"/>
          <w:sz w:val="16"/>
          <w:szCs w:val="16"/>
        </w:rPr>
      </w:pPr>
      <w:r w:rsidRPr="00E70761">
        <w:rPr>
          <w:rFonts w:ascii="Arial" w:hAnsi="Arial" w:cs="Arial"/>
          <w:b/>
          <w:bCs/>
          <w:color w:val="000000"/>
          <w:sz w:val="16"/>
          <w:szCs w:val="16"/>
        </w:rPr>
        <w:t>Quality Control:</w:t>
      </w:r>
    </w:p>
    <w:p w:rsidR="00E70761" w:rsidRPr="00E70761" w:rsidRDefault="00E70761" w:rsidP="00E70761">
      <w:pPr>
        <w:tabs>
          <w:tab w:val="right" w:pos="160"/>
          <w:tab w:val="left" w:pos="220"/>
          <w:tab w:val="right" w:pos="340"/>
          <w:tab w:val="right" w:pos="480"/>
        </w:tabs>
        <w:suppressAutoHyphens/>
        <w:autoSpaceDE w:val="0"/>
        <w:autoSpaceDN w:val="0"/>
        <w:adjustRightInd w:val="0"/>
        <w:spacing w:line="288" w:lineRule="auto"/>
        <w:jc w:val="both"/>
        <w:textAlignment w:val="center"/>
        <w:rPr>
          <w:rFonts w:ascii="Arial" w:hAnsi="Arial" w:cs="Arial"/>
          <w:color w:val="000000"/>
          <w:sz w:val="16"/>
          <w:szCs w:val="16"/>
        </w:rPr>
      </w:pPr>
      <w:proofErr w:type="spellStart"/>
      <w:r w:rsidRPr="00E70761">
        <w:rPr>
          <w:rFonts w:ascii="Arial" w:hAnsi="Arial" w:cs="Arial"/>
          <w:color w:val="000000"/>
          <w:sz w:val="16"/>
          <w:szCs w:val="16"/>
        </w:rPr>
        <w:t>Lipotrol</w:t>
      </w:r>
      <w:proofErr w:type="spellEnd"/>
      <w:r w:rsidRPr="00E70761">
        <w:rPr>
          <w:rFonts w:ascii="Arial" w:hAnsi="Arial" w:cs="Arial"/>
          <w:color w:val="000000"/>
          <w:sz w:val="16"/>
          <w:szCs w:val="16"/>
        </w:rPr>
        <w:t xml:space="preserve"> (Cat. No. 5069) can be used to verify all phases of the procedure and should be used on each gel run. The control should be used as a marker for location of the lipid bands and may also be quantitated to verify the accuracy of </w:t>
      </w:r>
      <w:proofErr w:type="spellStart"/>
      <w:r w:rsidRPr="00E70761">
        <w:rPr>
          <w:rFonts w:ascii="Arial" w:hAnsi="Arial" w:cs="Arial"/>
          <w:color w:val="000000"/>
          <w:sz w:val="16"/>
          <w:szCs w:val="16"/>
        </w:rPr>
        <w:t>quantitations</w:t>
      </w:r>
      <w:proofErr w:type="spellEnd"/>
      <w:r w:rsidRPr="00E70761">
        <w:rPr>
          <w:rFonts w:ascii="Arial" w:hAnsi="Arial" w:cs="Arial"/>
          <w:color w:val="000000"/>
          <w:sz w:val="16"/>
          <w:szCs w:val="16"/>
        </w:rPr>
        <w:t>. Refer to the package insert provided with each control for assay values. Additional QC controls may be required for federal, state or local regulations.</w:t>
      </w:r>
    </w:p>
    <w:p w:rsidR="00E70761" w:rsidRPr="00E70761" w:rsidRDefault="00E70761" w:rsidP="00E70761">
      <w:pPr>
        <w:suppressAutoHyphens/>
        <w:autoSpaceDE w:val="0"/>
        <w:autoSpaceDN w:val="0"/>
        <w:adjustRightInd w:val="0"/>
        <w:spacing w:before="20" w:line="288" w:lineRule="auto"/>
        <w:textAlignment w:val="center"/>
        <w:rPr>
          <w:rFonts w:ascii="Arial" w:hAnsi="Arial" w:cs="Arial"/>
          <w:b/>
          <w:bCs/>
          <w:caps/>
          <w:color w:val="000000"/>
          <w:spacing w:val="-1"/>
          <w:sz w:val="18"/>
          <w:szCs w:val="18"/>
        </w:rPr>
      </w:pPr>
      <w:r w:rsidRPr="00E70761">
        <w:rPr>
          <w:rFonts w:ascii="Arial" w:hAnsi="Arial" w:cs="Arial"/>
          <w:b/>
          <w:bCs/>
          <w:caps/>
          <w:color w:val="000000"/>
          <w:spacing w:val="-1"/>
          <w:sz w:val="18"/>
          <w:szCs w:val="18"/>
        </w:rPr>
        <w:t>REFERENCE VALUES</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z w:val="16"/>
          <w:szCs w:val="16"/>
        </w:rPr>
      </w:pPr>
      <w:r w:rsidRPr="00E70761">
        <w:rPr>
          <w:rFonts w:ascii="Arial" w:hAnsi="Arial" w:cs="Arial"/>
          <w:color w:val="000000"/>
          <w:sz w:val="16"/>
          <w:szCs w:val="16"/>
        </w:rPr>
        <w:t xml:space="preserve">Reference range studies were established using 37 male and female adults with a total cholesterol of </w:t>
      </w:r>
      <w:r w:rsidRPr="00E70761">
        <w:rPr>
          <w:rFonts w:ascii="Arial" w:hAnsi="Arial" w:cs="Arial"/>
          <w:color w:val="000000"/>
          <w:sz w:val="16"/>
          <w:szCs w:val="16"/>
          <w:u w:val="thick"/>
        </w:rPr>
        <w:t>&lt;</w:t>
      </w:r>
      <w:r w:rsidRPr="00E70761">
        <w:rPr>
          <w:rFonts w:ascii="Arial" w:hAnsi="Arial" w:cs="Arial"/>
          <w:color w:val="000000"/>
          <w:sz w:val="16"/>
          <w:szCs w:val="16"/>
        </w:rPr>
        <w:t xml:space="preserve"> 200 mg/dL.</w:t>
      </w:r>
    </w:p>
    <w:p w:rsidR="00E70761" w:rsidRPr="00E70761" w:rsidRDefault="00E70761" w:rsidP="00E70761">
      <w:pPr>
        <w:tabs>
          <w:tab w:val="center" w:pos="1519"/>
          <w:tab w:val="center" w:pos="3718"/>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color w:val="000000"/>
          <w:spacing w:val="-1"/>
          <w:sz w:val="16"/>
          <w:szCs w:val="16"/>
        </w:rPr>
        <w:tab/>
        <w:t>Lipoprotein Fraction</w:t>
      </w:r>
      <w:r w:rsidRPr="00E70761">
        <w:rPr>
          <w:rFonts w:ascii="Arial" w:hAnsi="Arial" w:cs="Arial"/>
          <w:color w:val="000000"/>
          <w:spacing w:val="-1"/>
          <w:sz w:val="16"/>
          <w:szCs w:val="16"/>
        </w:rPr>
        <w:tab/>
        <w:t>% of Total Lipoprotein</w:t>
      </w:r>
    </w:p>
    <w:p w:rsidR="00E70761" w:rsidRPr="00E70761" w:rsidRDefault="00E70761" w:rsidP="00E70761">
      <w:pPr>
        <w:tabs>
          <w:tab w:val="left" w:pos="1229"/>
          <w:tab w:val="center" w:pos="1519"/>
          <w:tab w:val="decimal" w:pos="3438"/>
          <w:tab w:val="center" w:pos="3628"/>
          <w:tab w:val="decimal" w:pos="3878"/>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color w:val="000000"/>
          <w:spacing w:val="-1"/>
          <w:sz w:val="16"/>
          <w:szCs w:val="16"/>
        </w:rPr>
        <w:tab/>
        <w:t>Alpha</w:t>
      </w:r>
      <w:r w:rsidRPr="00E70761">
        <w:rPr>
          <w:rFonts w:ascii="Arial" w:hAnsi="Arial" w:cs="Arial"/>
          <w:color w:val="000000"/>
          <w:spacing w:val="-1"/>
          <w:sz w:val="16"/>
          <w:szCs w:val="16"/>
        </w:rPr>
        <w:tab/>
        <w:t>12.6</w:t>
      </w:r>
      <w:r w:rsidRPr="00E70761">
        <w:rPr>
          <w:rFonts w:ascii="Arial" w:hAnsi="Arial" w:cs="Arial"/>
          <w:color w:val="000000"/>
          <w:spacing w:val="-1"/>
          <w:sz w:val="16"/>
          <w:szCs w:val="16"/>
        </w:rPr>
        <w:tab/>
        <w:t>-</w:t>
      </w:r>
      <w:r w:rsidRPr="00E70761">
        <w:rPr>
          <w:rFonts w:ascii="Arial" w:hAnsi="Arial" w:cs="Arial"/>
          <w:color w:val="000000"/>
          <w:spacing w:val="-1"/>
          <w:sz w:val="16"/>
          <w:szCs w:val="16"/>
        </w:rPr>
        <w:tab/>
        <w:t>46.6</w:t>
      </w:r>
    </w:p>
    <w:p w:rsidR="00E70761" w:rsidRPr="00E70761" w:rsidRDefault="00E70761" w:rsidP="00E70761">
      <w:pPr>
        <w:tabs>
          <w:tab w:val="left" w:pos="1229"/>
          <w:tab w:val="center" w:pos="1519"/>
          <w:tab w:val="decimal" w:pos="3438"/>
          <w:tab w:val="center" w:pos="3628"/>
          <w:tab w:val="decimal" w:pos="3878"/>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color w:val="000000"/>
          <w:spacing w:val="-1"/>
          <w:sz w:val="16"/>
          <w:szCs w:val="16"/>
        </w:rPr>
        <w:tab/>
        <w:t>Pre-Beta</w:t>
      </w:r>
      <w:r w:rsidRPr="00E70761">
        <w:rPr>
          <w:rFonts w:ascii="Arial" w:hAnsi="Arial" w:cs="Arial"/>
          <w:color w:val="000000"/>
          <w:spacing w:val="-1"/>
          <w:sz w:val="16"/>
          <w:szCs w:val="16"/>
        </w:rPr>
        <w:tab/>
        <w:t>0</w:t>
      </w:r>
      <w:r w:rsidRPr="00E70761">
        <w:rPr>
          <w:rFonts w:ascii="Arial" w:hAnsi="Arial" w:cs="Arial"/>
          <w:color w:val="000000"/>
          <w:spacing w:val="-1"/>
          <w:sz w:val="16"/>
          <w:szCs w:val="16"/>
        </w:rPr>
        <w:tab/>
        <w:t>-</w:t>
      </w:r>
      <w:r w:rsidRPr="00E70761">
        <w:rPr>
          <w:rFonts w:ascii="Arial" w:hAnsi="Arial" w:cs="Arial"/>
          <w:color w:val="000000"/>
          <w:spacing w:val="-1"/>
          <w:sz w:val="16"/>
          <w:szCs w:val="16"/>
        </w:rPr>
        <w:tab/>
        <w:t>57.1</w:t>
      </w:r>
    </w:p>
    <w:p w:rsidR="00E70761" w:rsidRPr="00E70761" w:rsidRDefault="00E70761" w:rsidP="00E70761">
      <w:pPr>
        <w:tabs>
          <w:tab w:val="left" w:pos="1229"/>
          <w:tab w:val="center" w:pos="1519"/>
          <w:tab w:val="decimal" w:pos="3438"/>
          <w:tab w:val="center" w:pos="3628"/>
          <w:tab w:val="decimal" w:pos="3878"/>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color w:val="000000"/>
          <w:spacing w:val="-1"/>
          <w:sz w:val="16"/>
          <w:szCs w:val="16"/>
        </w:rPr>
        <w:tab/>
        <w:t>Beta</w:t>
      </w:r>
      <w:r w:rsidRPr="00E70761">
        <w:rPr>
          <w:rFonts w:ascii="Arial" w:hAnsi="Arial" w:cs="Arial"/>
          <w:color w:val="000000"/>
          <w:spacing w:val="-1"/>
          <w:sz w:val="16"/>
          <w:szCs w:val="16"/>
        </w:rPr>
        <w:tab/>
      </w:r>
      <w:r w:rsidRPr="00E70761">
        <w:rPr>
          <w:rFonts w:ascii="Arial" w:hAnsi="Arial" w:cs="Arial"/>
          <w:color w:val="000000"/>
          <w:spacing w:val="-1"/>
          <w:sz w:val="16"/>
          <w:szCs w:val="16"/>
        </w:rPr>
        <w:tab/>
        <w:t>21.7</w:t>
      </w:r>
      <w:r w:rsidRPr="00E70761">
        <w:rPr>
          <w:rFonts w:ascii="Arial" w:hAnsi="Arial" w:cs="Arial"/>
          <w:color w:val="000000"/>
          <w:spacing w:val="-1"/>
          <w:sz w:val="16"/>
          <w:szCs w:val="16"/>
        </w:rPr>
        <w:tab/>
        <w:t>-</w:t>
      </w:r>
      <w:r w:rsidRPr="00E70761">
        <w:rPr>
          <w:rFonts w:ascii="Arial" w:hAnsi="Arial" w:cs="Arial"/>
          <w:color w:val="000000"/>
          <w:spacing w:val="-1"/>
          <w:sz w:val="16"/>
          <w:szCs w:val="16"/>
        </w:rPr>
        <w:tab/>
        <w:t xml:space="preserve">67.7 </w:t>
      </w:r>
    </w:p>
    <w:p w:rsidR="00E70761" w:rsidRPr="00E70761" w:rsidRDefault="00E70761" w:rsidP="00E70761">
      <w:pPr>
        <w:tabs>
          <w:tab w:val="left" w:pos="1229"/>
          <w:tab w:val="center" w:pos="1519"/>
          <w:tab w:val="decimal" w:pos="3438"/>
          <w:tab w:val="center" w:pos="3628"/>
          <w:tab w:val="decimal" w:pos="3878"/>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color w:val="000000"/>
          <w:spacing w:val="-1"/>
          <w:sz w:val="16"/>
          <w:szCs w:val="16"/>
        </w:rPr>
        <w:tab/>
        <w:t>Chylomicrons</w:t>
      </w:r>
      <w:r w:rsidRPr="00E70761">
        <w:rPr>
          <w:rFonts w:ascii="Arial" w:hAnsi="Arial" w:cs="Arial"/>
          <w:color w:val="000000"/>
          <w:spacing w:val="-1"/>
          <w:sz w:val="16"/>
          <w:szCs w:val="16"/>
        </w:rPr>
        <w:tab/>
      </w:r>
      <w:r w:rsidRPr="00E70761">
        <w:rPr>
          <w:rFonts w:ascii="Arial" w:hAnsi="Arial" w:cs="Arial"/>
          <w:color w:val="000000"/>
          <w:spacing w:val="-1"/>
          <w:sz w:val="16"/>
          <w:szCs w:val="16"/>
        </w:rPr>
        <w:tab/>
        <w:t xml:space="preserve">&lt; 1.0 </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z w:val="16"/>
          <w:szCs w:val="16"/>
        </w:rPr>
      </w:pPr>
      <w:r w:rsidRPr="00E70761">
        <w:rPr>
          <w:rFonts w:ascii="Arial" w:hAnsi="Arial" w:cs="Arial"/>
          <w:color w:val="000000"/>
          <w:sz w:val="16"/>
          <w:szCs w:val="16"/>
        </w:rPr>
        <w:t xml:space="preserve">Any quantitation of </w:t>
      </w:r>
      <w:proofErr w:type="spellStart"/>
      <w:r w:rsidRPr="00E70761">
        <w:rPr>
          <w:rFonts w:ascii="Arial" w:hAnsi="Arial" w:cs="Arial"/>
          <w:color w:val="000000"/>
          <w:sz w:val="16"/>
          <w:szCs w:val="16"/>
        </w:rPr>
        <w:t>Lp</w:t>
      </w:r>
      <w:proofErr w:type="spellEnd"/>
      <w:r w:rsidRPr="00E70761">
        <w:rPr>
          <w:rFonts w:ascii="Arial" w:hAnsi="Arial" w:cs="Arial"/>
          <w:color w:val="000000"/>
          <w:sz w:val="16"/>
          <w:szCs w:val="16"/>
        </w:rPr>
        <w:t>(a) must be added to pre-beta for an accurate total pre-beta.</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z w:val="16"/>
          <w:szCs w:val="16"/>
        </w:rPr>
      </w:pPr>
      <w:r w:rsidRPr="00E70761">
        <w:rPr>
          <w:rFonts w:ascii="Arial" w:hAnsi="Arial" w:cs="Arial"/>
          <w:color w:val="000000"/>
          <w:sz w:val="16"/>
          <w:szCs w:val="16"/>
        </w:rPr>
        <w:t>These values are intended as guidelines. Each laboratory should establish its own normal range study because of population differences in various regions.</w:t>
      </w:r>
    </w:p>
    <w:p w:rsidR="00E70761" w:rsidRPr="00E70761" w:rsidRDefault="00E70761" w:rsidP="00E70761">
      <w:pPr>
        <w:suppressAutoHyphens/>
        <w:autoSpaceDE w:val="0"/>
        <w:autoSpaceDN w:val="0"/>
        <w:adjustRightInd w:val="0"/>
        <w:spacing w:before="20" w:line="288" w:lineRule="auto"/>
        <w:textAlignment w:val="center"/>
        <w:rPr>
          <w:rFonts w:ascii="Arial" w:hAnsi="Arial" w:cs="Arial"/>
          <w:b/>
          <w:bCs/>
          <w:caps/>
          <w:color w:val="000000"/>
          <w:spacing w:val="-1"/>
          <w:sz w:val="18"/>
          <w:szCs w:val="18"/>
        </w:rPr>
      </w:pPr>
      <w:r w:rsidRPr="00E70761">
        <w:rPr>
          <w:rFonts w:ascii="Arial" w:hAnsi="Arial" w:cs="Arial"/>
          <w:b/>
          <w:bCs/>
          <w:caps/>
          <w:color w:val="000000"/>
          <w:spacing w:val="-1"/>
          <w:sz w:val="18"/>
          <w:szCs w:val="18"/>
        </w:rPr>
        <w:t>RESULTS</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color w:val="000000"/>
          <w:spacing w:val="-1"/>
          <w:sz w:val="16"/>
          <w:szCs w:val="16"/>
        </w:rPr>
        <w:t xml:space="preserve">The Alpha-lipoprotein (HDL) band is the fastest moving fraction and is located closest to the anode. The Beta-lipoprotein (LDL) band is usually the most prominent fraction and is near the origin, migrating cathodic to the point of application. The pre-Beta lipoprotein (VLDL) band migrates between Alpha and Beta lipoprotein. The mobility of the pre-Beta fraction varies with the degree of resolution obtained, the type of pre-Beta present, and the percent of Beta present. Sometimes pre-Beta will be seen as a smear just ahead of the Beta fraction. Other times it may be split into two or more fractions or may be lacking altogether. The integrity of the pre-Beta fraction decreases with sample age. Chylomicrons, when present, stay at the point of application. </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pacing w:val="-1"/>
          <w:sz w:val="16"/>
          <w:szCs w:val="16"/>
        </w:rPr>
      </w:pPr>
    </w:p>
    <w:p w:rsidR="00E70761" w:rsidRPr="00E70761" w:rsidRDefault="0049396E"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pacing w:val="-1"/>
          <w:sz w:val="16"/>
          <w:szCs w:val="16"/>
        </w:rPr>
      </w:pPr>
      <w:r>
        <w:rPr>
          <w:rFonts w:ascii="Arial" w:hAnsi="Arial" w:cs="Arial"/>
          <w:noProof/>
          <w:color w:val="000000"/>
          <w:spacing w:val="-1"/>
          <w:sz w:val="16"/>
          <w:szCs w:val="16"/>
        </w:rPr>
        <w:drawing>
          <wp:inline distT="0" distB="0" distL="0" distR="0">
            <wp:extent cx="2926080" cy="1057511"/>
            <wp:effectExtent l="0" t="0" r="0" b="0"/>
            <wp:docPr id="184646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4659" name="Picture 18464659"/>
                    <pic:cNvPicPr/>
                  </pic:nvPicPr>
                  <pic:blipFill>
                    <a:blip r:embed="rId7"/>
                    <a:stretch>
                      <a:fillRect/>
                    </a:stretch>
                  </pic:blipFill>
                  <pic:spPr>
                    <a:xfrm>
                      <a:off x="0" y="0"/>
                      <a:ext cx="2962606" cy="1070712"/>
                    </a:xfrm>
                    <a:prstGeom prst="rect">
                      <a:avLst/>
                    </a:prstGeom>
                  </pic:spPr>
                </pic:pic>
              </a:graphicData>
            </a:graphic>
          </wp:inline>
        </w:drawing>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color w:val="000000"/>
          <w:spacing w:val="-1"/>
          <w:sz w:val="16"/>
          <w:szCs w:val="16"/>
        </w:rPr>
        <w:t xml:space="preserve">Figure 1: A </w:t>
      </w:r>
      <w:proofErr w:type="spellStart"/>
      <w:r w:rsidRPr="00E70761">
        <w:rPr>
          <w:rFonts w:ascii="Arial" w:hAnsi="Arial" w:cs="Arial"/>
          <w:color w:val="000000"/>
          <w:spacing w:val="-1"/>
          <w:sz w:val="16"/>
          <w:szCs w:val="16"/>
        </w:rPr>
        <w:t>QuickGel</w:t>
      </w:r>
      <w:proofErr w:type="spellEnd"/>
      <w:r w:rsidRPr="00E70761">
        <w:rPr>
          <w:rFonts w:ascii="Arial" w:hAnsi="Arial" w:cs="Arial"/>
          <w:color w:val="000000"/>
          <w:spacing w:val="-1"/>
          <w:sz w:val="16"/>
          <w:szCs w:val="16"/>
        </w:rPr>
        <w:t xml:space="preserve"> Lipoprotein gel illustrating the band positions. </w:t>
      </w:r>
    </w:p>
    <w:p w:rsidR="00E70761" w:rsidRPr="00E70761" w:rsidRDefault="00040737"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040737">
        <w:rPr>
          <w:rFonts w:ascii="Arial" w:hAnsi="Arial" w:cs="Arial"/>
          <w:color w:val="000000"/>
          <w:spacing w:val="-1"/>
          <w:sz w:val="16"/>
          <w:szCs w:val="16"/>
        </w:rPr>
        <w:lastRenderedPageBreak/>
        <w:drawing>
          <wp:inline distT="0" distB="0" distL="0" distR="0" wp14:anchorId="040F482B" wp14:editId="774BD987">
            <wp:extent cx="3162300" cy="1727200"/>
            <wp:effectExtent l="0" t="0" r="0" b="0"/>
            <wp:docPr id="4343135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313556" name=""/>
                    <pic:cNvPicPr/>
                  </pic:nvPicPr>
                  <pic:blipFill>
                    <a:blip r:embed="rId8"/>
                    <a:stretch>
                      <a:fillRect/>
                    </a:stretch>
                  </pic:blipFill>
                  <pic:spPr>
                    <a:xfrm>
                      <a:off x="0" y="0"/>
                      <a:ext cx="3162300" cy="1727200"/>
                    </a:xfrm>
                    <a:prstGeom prst="rect">
                      <a:avLst/>
                    </a:prstGeom>
                  </pic:spPr>
                </pic:pic>
              </a:graphicData>
            </a:graphic>
          </wp:inline>
        </w:drawing>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color w:val="000000"/>
          <w:spacing w:val="-1"/>
          <w:sz w:val="16"/>
          <w:szCs w:val="16"/>
        </w:rPr>
        <w:t xml:space="preserve">Figure 2: A scan of a </w:t>
      </w:r>
      <w:proofErr w:type="spellStart"/>
      <w:r w:rsidRPr="00E70761">
        <w:rPr>
          <w:rFonts w:ascii="Arial" w:hAnsi="Arial" w:cs="Arial"/>
          <w:color w:val="000000"/>
          <w:spacing w:val="-1"/>
          <w:sz w:val="16"/>
          <w:szCs w:val="16"/>
        </w:rPr>
        <w:t>QuickGel</w:t>
      </w:r>
      <w:proofErr w:type="spellEnd"/>
      <w:r w:rsidRPr="00E70761">
        <w:rPr>
          <w:rFonts w:ascii="Arial" w:hAnsi="Arial" w:cs="Arial"/>
          <w:color w:val="000000"/>
          <w:spacing w:val="-1"/>
          <w:sz w:val="16"/>
          <w:szCs w:val="16"/>
        </w:rPr>
        <w:t xml:space="preserve"> Lipoprotein pattern with an </w:t>
      </w:r>
      <w:proofErr w:type="spellStart"/>
      <w:r w:rsidRPr="00E70761">
        <w:rPr>
          <w:rFonts w:ascii="Arial" w:hAnsi="Arial" w:cs="Arial"/>
          <w:color w:val="000000"/>
          <w:spacing w:val="-1"/>
          <w:sz w:val="16"/>
          <w:szCs w:val="16"/>
        </w:rPr>
        <w:t>Lp</w:t>
      </w:r>
      <w:proofErr w:type="spellEnd"/>
      <w:r w:rsidRPr="00E70761">
        <w:rPr>
          <w:rFonts w:ascii="Arial" w:hAnsi="Arial" w:cs="Arial"/>
          <w:color w:val="000000"/>
          <w:spacing w:val="-1"/>
          <w:sz w:val="16"/>
          <w:szCs w:val="16"/>
        </w:rPr>
        <w:t>(a) band.</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b/>
          <w:bCs/>
          <w:color w:val="000000"/>
          <w:spacing w:val="-1"/>
          <w:sz w:val="16"/>
          <w:szCs w:val="16"/>
        </w:rPr>
        <w:t>Calculations of the Unknown:</w:t>
      </w:r>
      <w:r w:rsidRPr="00E70761">
        <w:rPr>
          <w:rFonts w:ascii="Arial" w:hAnsi="Arial" w:cs="Arial"/>
          <w:color w:val="000000"/>
          <w:spacing w:val="-1"/>
          <w:sz w:val="16"/>
          <w:szCs w:val="16"/>
        </w:rPr>
        <w:t xml:space="preserve"> Figure 2 shows a typical lipoprotein scan. The relative percent of each band is computed and printed automatically by the densitometer. The calculated percent of the </w:t>
      </w:r>
      <w:proofErr w:type="spellStart"/>
      <w:r w:rsidRPr="00E70761">
        <w:rPr>
          <w:rFonts w:ascii="Arial" w:hAnsi="Arial" w:cs="Arial"/>
          <w:color w:val="000000"/>
          <w:spacing w:val="-1"/>
          <w:sz w:val="16"/>
          <w:szCs w:val="16"/>
        </w:rPr>
        <w:t>Lp</w:t>
      </w:r>
      <w:proofErr w:type="spellEnd"/>
      <w:r w:rsidRPr="00E70761">
        <w:rPr>
          <w:rFonts w:ascii="Arial" w:hAnsi="Arial" w:cs="Arial"/>
          <w:color w:val="000000"/>
          <w:spacing w:val="-1"/>
          <w:sz w:val="16"/>
          <w:szCs w:val="16"/>
        </w:rPr>
        <w:t>(a) band must be added to the percent of the pre-Beta band for a total pre-Beta value.</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color w:val="000000"/>
          <w:spacing w:val="-1"/>
          <w:sz w:val="16"/>
          <w:szCs w:val="16"/>
        </w:rPr>
        <w:t>Calculating the mg/dL of total lipids from the relative percent values obtained is not recommended. (See LIMITATIONS.)</w:t>
      </w:r>
    </w:p>
    <w:p w:rsidR="00E70761" w:rsidRPr="00E70761" w:rsidRDefault="00E70761" w:rsidP="00E70761">
      <w:pPr>
        <w:suppressAutoHyphens/>
        <w:autoSpaceDE w:val="0"/>
        <w:autoSpaceDN w:val="0"/>
        <w:adjustRightInd w:val="0"/>
        <w:spacing w:before="20" w:line="288" w:lineRule="auto"/>
        <w:textAlignment w:val="center"/>
        <w:rPr>
          <w:rFonts w:ascii="Arial" w:hAnsi="Arial" w:cs="Arial"/>
          <w:b/>
          <w:bCs/>
          <w:caps/>
          <w:color w:val="000000"/>
          <w:spacing w:val="-1"/>
          <w:sz w:val="18"/>
          <w:szCs w:val="18"/>
        </w:rPr>
      </w:pPr>
      <w:r w:rsidRPr="00E70761">
        <w:rPr>
          <w:rFonts w:ascii="Arial" w:hAnsi="Arial" w:cs="Arial"/>
          <w:b/>
          <w:bCs/>
          <w:caps/>
          <w:color w:val="000000"/>
          <w:spacing w:val="-1"/>
          <w:sz w:val="18"/>
          <w:szCs w:val="18"/>
        </w:rPr>
        <w:t>INTERPRETATION OF RESULTS</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b/>
          <w:bCs/>
          <w:color w:val="000000"/>
          <w:sz w:val="16"/>
          <w:szCs w:val="16"/>
        </w:rPr>
      </w:pPr>
      <w:r w:rsidRPr="00E70761">
        <w:rPr>
          <w:rFonts w:ascii="Arial" w:hAnsi="Arial" w:cs="Arial"/>
          <w:b/>
          <w:bCs/>
          <w:color w:val="000000"/>
          <w:sz w:val="16"/>
          <w:szCs w:val="16"/>
        </w:rPr>
        <w:t>Lipoprotein Phenotyping Using the SPIFE Lipoprotein Electrophoresis Method:</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z w:val="16"/>
          <w:szCs w:val="16"/>
        </w:rPr>
      </w:pPr>
      <w:r w:rsidRPr="00E70761">
        <w:rPr>
          <w:rFonts w:ascii="Arial" w:hAnsi="Arial" w:cs="Arial"/>
          <w:b/>
          <w:bCs/>
          <w:color w:val="000000"/>
          <w:sz w:val="16"/>
          <w:szCs w:val="16"/>
        </w:rPr>
        <w:t xml:space="preserve">Normal Pattern - </w:t>
      </w:r>
      <w:r w:rsidRPr="00E70761">
        <w:rPr>
          <w:rFonts w:ascii="Arial" w:hAnsi="Arial" w:cs="Arial"/>
          <w:color w:val="000000"/>
          <w:sz w:val="16"/>
          <w:szCs w:val="16"/>
        </w:rPr>
        <w:t xml:space="preserve">A normal fasting serum can be defined as a clear serum with negligible chylomicrons and normal cholesterol and triglyceride levels. On electrophoresis, the Beta lipoprotein appears as the major fraction with the pre-Beta lipoprotein faint or absent and the Alpha band definite but less intense than the Beta. If a fourth band appears between pre-Beta and Alpha, it is </w:t>
      </w:r>
      <w:proofErr w:type="spellStart"/>
      <w:r w:rsidRPr="00E70761">
        <w:rPr>
          <w:rFonts w:ascii="Arial" w:hAnsi="Arial" w:cs="Arial"/>
          <w:color w:val="000000"/>
          <w:sz w:val="16"/>
          <w:szCs w:val="16"/>
        </w:rPr>
        <w:t>Lp</w:t>
      </w:r>
      <w:proofErr w:type="spellEnd"/>
      <w:r w:rsidRPr="00E70761">
        <w:rPr>
          <w:rFonts w:ascii="Arial" w:hAnsi="Arial" w:cs="Arial"/>
          <w:color w:val="000000"/>
          <w:sz w:val="16"/>
          <w:szCs w:val="16"/>
        </w:rPr>
        <w:t>(a) and should be quantitated with the pre-Beta band.</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z w:val="16"/>
          <w:szCs w:val="16"/>
        </w:rPr>
      </w:pPr>
      <w:r w:rsidRPr="00E70761">
        <w:rPr>
          <w:rFonts w:ascii="Arial" w:hAnsi="Arial" w:cs="Arial"/>
          <w:b/>
          <w:bCs/>
          <w:color w:val="000000"/>
          <w:sz w:val="16"/>
          <w:szCs w:val="16"/>
        </w:rPr>
        <w:t xml:space="preserve">Abnormal Patterns - </w:t>
      </w:r>
      <w:r w:rsidRPr="00E70761">
        <w:rPr>
          <w:rFonts w:ascii="Arial" w:hAnsi="Arial" w:cs="Arial"/>
          <w:color w:val="000000"/>
          <w:sz w:val="16"/>
          <w:szCs w:val="16"/>
        </w:rPr>
        <w:t xml:space="preserve">A patient must have an elevated cholesterol or triglyceride to have hyperlipoproteinemia. The elevation must be determined to be primary or secondary to metabolic disorders such as hypothyroidism, obstructive jaundice, nephrotic syndrome, dysproteinemias, or poorly controlled </w:t>
      </w:r>
      <w:proofErr w:type="spellStart"/>
      <w:r w:rsidRPr="00E70761">
        <w:rPr>
          <w:rFonts w:ascii="Arial" w:hAnsi="Arial" w:cs="Arial"/>
          <w:color w:val="000000"/>
          <w:sz w:val="16"/>
          <w:szCs w:val="16"/>
        </w:rPr>
        <w:t>insulinopenic</w:t>
      </w:r>
      <w:proofErr w:type="spellEnd"/>
      <w:r w:rsidRPr="00E70761">
        <w:rPr>
          <w:rFonts w:ascii="Arial" w:hAnsi="Arial" w:cs="Arial"/>
          <w:color w:val="000000"/>
          <w:sz w:val="16"/>
          <w:szCs w:val="16"/>
        </w:rPr>
        <w:t xml:space="preserve"> diabetes mellitus. Primary lipidemia arises from genetically determined factors or environmental factors of unknown mechanism such as diet, alcohol intake, and drugs, especially estrogen or steroid hormones.</w:t>
      </w:r>
      <w:r w:rsidRPr="00E70761">
        <w:rPr>
          <w:rFonts w:ascii="Arial" w:hAnsi="Arial" w:cs="Arial"/>
          <w:color w:val="000000"/>
          <w:sz w:val="16"/>
          <w:szCs w:val="16"/>
          <w:vertAlign w:val="superscript"/>
        </w:rPr>
        <w:t>14</w:t>
      </w:r>
      <w:r w:rsidRPr="00E70761">
        <w:rPr>
          <w:rFonts w:ascii="Arial" w:hAnsi="Arial" w:cs="Arial"/>
          <w:color w:val="000000"/>
          <w:sz w:val="16"/>
          <w:szCs w:val="16"/>
        </w:rPr>
        <w:t xml:space="preserve"> Also considered primary are those </w:t>
      </w:r>
      <w:proofErr w:type="spellStart"/>
      <w:r w:rsidRPr="00E70761">
        <w:rPr>
          <w:rFonts w:ascii="Arial" w:hAnsi="Arial" w:cs="Arial"/>
          <w:color w:val="000000"/>
          <w:sz w:val="16"/>
          <w:szCs w:val="16"/>
        </w:rPr>
        <w:t>lipoproteinemias</w:t>
      </w:r>
      <w:proofErr w:type="spellEnd"/>
      <w:r w:rsidRPr="00E70761">
        <w:rPr>
          <w:rFonts w:ascii="Arial" w:hAnsi="Arial" w:cs="Arial"/>
          <w:color w:val="000000"/>
          <w:sz w:val="16"/>
          <w:szCs w:val="16"/>
        </w:rPr>
        <w:t xml:space="preserve"> associated with ketosis-resistant diabetes, pancreatitis, and obesity. Diabetes mellitus and pancreatitis can be confusing, for it is often difficult to tell whether the hyperlipoproteinemia or the disease is the causative factor.</w:t>
      </w:r>
    </w:p>
    <w:p w:rsidR="00E70761" w:rsidRPr="00E70761" w:rsidRDefault="00E70761" w:rsidP="00E70761">
      <w:pPr>
        <w:suppressAutoHyphens/>
        <w:autoSpaceDE w:val="0"/>
        <w:autoSpaceDN w:val="0"/>
        <w:adjustRightInd w:val="0"/>
        <w:spacing w:before="20" w:line="288" w:lineRule="auto"/>
        <w:textAlignment w:val="center"/>
        <w:rPr>
          <w:rFonts w:ascii="Arial" w:hAnsi="Arial" w:cs="Arial"/>
          <w:b/>
          <w:bCs/>
          <w:caps/>
          <w:color w:val="000000"/>
          <w:spacing w:val="-1"/>
          <w:sz w:val="18"/>
          <w:szCs w:val="18"/>
        </w:rPr>
      </w:pPr>
      <w:r w:rsidRPr="00E70761">
        <w:rPr>
          <w:rFonts w:ascii="Arial" w:hAnsi="Arial" w:cs="Arial"/>
          <w:b/>
          <w:bCs/>
          <w:caps/>
          <w:color w:val="000000"/>
          <w:spacing w:val="-1"/>
          <w:sz w:val="18"/>
          <w:szCs w:val="18"/>
        </w:rPr>
        <w:t>LIMITATIONS</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pacing w:val="-2"/>
          <w:sz w:val="16"/>
          <w:szCs w:val="16"/>
        </w:rPr>
      </w:pPr>
      <w:r w:rsidRPr="00E70761">
        <w:rPr>
          <w:rFonts w:ascii="Arial" w:hAnsi="Arial" w:cs="Arial"/>
          <w:b/>
          <w:bCs/>
          <w:color w:val="000000"/>
          <w:spacing w:val="-2"/>
          <w:sz w:val="16"/>
          <w:szCs w:val="16"/>
        </w:rPr>
        <w:t>Limiting Factors:</w:t>
      </w:r>
      <w:r w:rsidRPr="00E70761">
        <w:rPr>
          <w:rFonts w:ascii="Arial" w:hAnsi="Arial" w:cs="Arial"/>
          <w:color w:val="000000"/>
          <w:spacing w:val="-2"/>
          <w:sz w:val="16"/>
          <w:szCs w:val="16"/>
        </w:rPr>
        <w:t xml:space="preserve"> Fat Red 7B, as well as the Sudan black stains, has a much greater affinity for triglycerides and cholesterol esters than it has for free cholesterol and phospholipids. Bands seen after staining with these dyes do not reflect a true quantitation of the total plasma lipids</w:t>
      </w:r>
      <w:r w:rsidRPr="00E70761">
        <w:rPr>
          <w:rFonts w:ascii="Arial" w:hAnsi="Arial" w:cs="Arial"/>
          <w:color w:val="000000"/>
          <w:sz w:val="16"/>
          <w:szCs w:val="16"/>
        </w:rPr>
        <w:t>.</w:t>
      </w:r>
      <w:r w:rsidRPr="00E70761">
        <w:rPr>
          <w:rFonts w:ascii="Arial" w:hAnsi="Arial" w:cs="Arial"/>
          <w:color w:val="000000"/>
          <w:spacing w:val="-2"/>
          <w:sz w:val="16"/>
          <w:szCs w:val="16"/>
          <w:vertAlign w:val="superscript"/>
        </w:rPr>
        <w:t>12</w:t>
      </w:r>
      <w:r w:rsidRPr="00E70761">
        <w:rPr>
          <w:rFonts w:ascii="Arial" w:hAnsi="Arial" w:cs="Arial"/>
          <w:color w:val="000000"/>
          <w:spacing w:val="-2"/>
          <w:sz w:val="16"/>
          <w:szCs w:val="16"/>
        </w:rPr>
        <w:t xml:space="preserve"> For this reason it is not recommended that relative percentages of lipoprotein bands be used to calculate the total lipid content in each fraction from a total plasma lipid value. Since most laboratories routinely offer total cholesterol and triglyceride levels, this information is unnecessary.</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pacing w:val="-2"/>
          <w:sz w:val="16"/>
          <w:szCs w:val="16"/>
        </w:rPr>
      </w:pPr>
      <w:r w:rsidRPr="00E70761">
        <w:rPr>
          <w:rFonts w:ascii="Arial" w:hAnsi="Arial" w:cs="Arial"/>
          <w:b/>
          <w:bCs/>
          <w:color w:val="000000"/>
          <w:spacing w:val="-2"/>
          <w:sz w:val="16"/>
          <w:szCs w:val="16"/>
        </w:rPr>
        <w:t>Interfering Factors:</w:t>
      </w:r>
      <w:r w:rsidRPr="00E70761">
        <w:rPr>
          <w:rFonts w:ascii="Arial" w:hAnsi="Arial" w:cs="Arial"/>
          <w:color w:val="000000"/>
          <w:spacing w:val="-2"/>
          <w:sz w:val="16"/>
          <w:szCs w:val="16"/>
        </w:rPr>
        <w:t xml:space="preserve"> Specimens collected in heparin should not be used since heparin alters the migration patterns of the lipoprotein fractions.</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pacing w:val="-2"/>
          <w:sz w:val="16"/>
          <w:szCs w:val="16"/>
        </w:rPr>
      </w:pPr>
      <w:r w:rsidRPr="00E70761">
        <w:rPr>
          <w:rFonts w:ascii="Arial" w:hAnsi="Arial" w:cs="Arial"/>
          <w:b/>
          <w:bCs/>
          <w:color w:val="000000"/>
          <w:spacing w:val="-2"/>
          <w:sz w:val="16"/>
          <w:szCs w:val="16"/>
        </w:rPr>
        <w:t xml:space="preserve">Further Testing Required: </w:t>
      </w:r>
      <w:r w:rsidRPr="00E70761">
        <w:rPr>
          <w:rFonts w:ascii="Arial" w:hAnsi="Arial" w:cs="Arial"/>
          <w:color w:val="000000"/>
          <w:spacing w:val="-2"/>
          <w:sz w:val="16"/>
          <w:szCs w:val="16"/>
        </w:rPr>
        <w:t>Since the lipid composition of each lipoprotein fraction is variable, it is essential to determine total cholesterol and triglyceride levels before attempting to classify a pattern</w:t>
      </w:r>
      <w:r w:rsidRPr="00E70761">
        <w:rPr>
          <w:rFonts w:ascii="Arial" w:hAnsi="Arial" w:cs="Arial"/>
          <w:color w:val="000000"/>
          <w:sz w:val="16"/>
          <w:szCs w:val="16"/>
        </w:rPr>
        <w:t>.</w:t>
      </w:r>
      <w:r w:rsidRPr="00E70761">
        <w:rPr>
          <w:rFonts w:ascii="Arial" w:hAnsi="Arial" w:cs="Arial"/>
          <w:color w:val="000000"/>
          <w:spacing w:val="-2"/>
          <w:sz w:val="16"/>
          <w:szCs w:val="16"/>
          <w:vertAlign w:val="superscript"/>
        </w:rPr>
        <w:t>8, 9</w:t>
      </w:r>
      <w:r w:rsidRPr="00E70761">
        <w:rPr>
          <w:rFonts w:ascii="Arial" w:hAnsi="Arial" w:cs="Arial"/>
          <w:color w:val="000000"/>
          <w:spacing w:val="-2"/>
          <w:sz w:val="16"/>
          <w:szCs w:val="16"/>
        </w:rPr>
        <w:t xml:space="preserve"> When it becomes necessary to diagnose or rule out a Type III hyperlipoproteinemia, a more definitive quantitation of the lipoproteins such as ultracentrifugation</w:t>
      </w:r>
      <w:r w:rsidRPr="00E70761">
        <w:rPr>
          <w:rFonts w:ascii="Arial" w:hAnsi="Arial" w:cs="Arial"/>
          <w:color w:val="000000"/>
          <w:spacing w:val="-2"/>
          <w:sz w:val="16"/>
          <w:szCs w:val="16"/>
          <w:vertAlign w:val="superscript"/>
        </w:rPr>
        <w:t>4</w:t>
      </w:r>
      <w:r w:rsidRPr="00E70761">
        <w:rPr>
          <w:rFonts w:ascii="Arial" w:hAnsi="Arial" w:cs="Arial"/>
          <w:color w:val="000000"/>
          <w:spacing w:val="-2"/>
          <w:sz w:val="16"/>
          <w:szCs w:val="16"/>
        </w:rPr>
        <w:t xml:space="preserve"> or electrophoresis on polyacrylamide gel</w:t>
      </w:r>
      <w:r w:rsidRPr="00E70761">
        <w:rPr>
          <w:rFonts w:ascii="Arial" w:hAnsi="Arial" w:cs="Arial"/>
          <w:color w:val="000000"/>
          <w:spacing w:val="-2"/>
          <w:sz w:val="16"/>
          <w:szCs w:val="16"/>
          <w:vertAlign w:val="superscript"/>
        </w:rPr>
        <w:t>13</w:t>
      </w:r>
      <w:r w:rsidRPr="00E70761">
        <w:rPr>
          <w:rFonts w:ascii="Arial" w:hAnsi="Arial" w:cs="Arial"/>
          <w:color w:val="000000"/>
          <w:spacing w:val="-2"/>
          <w:sz w:val="16"/>
          <w:szCs w:val="16"/>
        </w:rPr>
        <w:t xml:space="preserve"> is essential.</w:t>
      </w:r>
    </w:p>
    <w:p w:rsidR="00E70761" w:rsidRPr="00E70761" w:rsidRDefault="00E70761" w:rsidP="00E70761">
      <w:pPr>
        <w:suppressAutoHyphens/>
        <w:autoSpaceDE w:val="0"/>
        <w:autoSpaceDN w:val="0"/>
        <w:adjustRightInd w:val="0"/>
        <w:spacing w:before="20" w:line="288" w:lineRule="auto"/>
        <w:textAlignment w:val="center"/>
        <w:rPr>
          <w:rFonts w:ascii="Arial" w:hAnsi="Arial" w:cs="Arial"/>
          <w:b/>
          <w:bCs/>
          <w:caps/>
          <w:color w:val="000000"/>
          <w:spacing w:val="-1"/>
          <w:sz w:val="18"/>
          <w:szCs w:val="18"/>
        </w:rPr>
      </w:pPr>
      <w:r w:rsidRPr="00E70761">
        <w:rPr>
          <w:rFonts w:ascii="Arial" w:hAnsi="Arial" w:cs="Arial"/>
          <w:b/>
          <w:bCs/>
          <w:caps/>
          <w:color w:val="000000"/>
          <w:spacing w:val="-1"/>
          <w:sz w:val="18"/>
          <w:szCs w:val="18"/>
        </w:rPr>
        <w:t>PRIMARY LIPOPROTEINEMIAS</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color w:val="000000"/>
          <w:spacing w:val="-1"/>
          <w:sz w:val="16"/>
          <w:szCs w:val="16"/>
        </w:rPr>
        <w:t>The Fredrickson Classification</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center"/>
        <w:textAlignment w:val="center"/>
        <w:rPr>
          <w:rFonts w:ascii="Arial" w:hAnsi="Arial" w:cs="Arial"/>
          <w:b/>
          <w:bCs/>
          <w:color w:val="000000"/>
          <w:spacing w:val="-1"/>
          <w:w w:val="95"/>
          <w:sz w:val="17"/>
          <w:szCs w:val="17"/>
        </w:rPr>
      </w:pPr>
      <w:r w:rsidRPr="00E70761">
        <w:rPr>
          <w:rFonts w:ascii="Arial" w:hAnsi="Arial" w:cs="Arial"/>
          <w:b/>
          <w:bCs/>
          <w:color w:val="000000"/>
          <w:spacing w:val="-1"/>
          <w:w w:val="95"/>
          <w:sz w:val="17"/>
          <w:szCs w:val="17"/>
        </w:rPr>
        <w:t>Type I: Hyperchylomicronemia</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b/>
          <w:bCs/>
          <w:color w:val="000000"/>
          <w:spacing w:val="-2"/>
          <w:sz w:val="16"/>
          <w:szCs w:val="16"/>
        </w:rPr>
        <w:t>Criteria:</w:t>
      </w:r>
      <w:r w:rsidRPr="00E70761">
        <w:rPr>
          <w:rFonts w:ascii="Arial" w:hAnsi="Arial" w:cs="Arial"/>
          <w:color w:val="000000"/>
          <w:spacing w:val="-2"/>
          <w:sz w:val="16"/>
          <w:szCs w:val="16"/>
        </w:rPr>
        <w:t xml:space="preserve"> Chylomicrons present, pre-Beta normal or only slightly elevated. Alpha and Beta decreased, often markedly so. Standing plasma with marked creamy layer.</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b/>
          <w:bCs/>
          <w:color w:val="000000"/>
          <w:spacing w:val="-1"/>
          <w:sz w:val="16"/>
          <w:szCs w:val="16"/>
        </w:rPr>
        <w:t>Confirmation:</w:t>
      </w:r>
      <w:r w:rsidRPr="00E70761">
        <w:rPr>
          <w:rFonts w:ascii="Arial" w:hAnsi="Arial" w:cs="Arial"/>
          <w:color w:val="000000"/>
          <w:spacing w:val="-1"/>
          <w:sz w:val="16"/>
          <w:szCs w:val="16"/>
        </w:rPr>
        <w:t xml:space="preserve"> A measurement of post-heparin lipolytic activity (PHLA) and the demonstration of severe intolerance to exogenous fat. The condition is rare and always familial. There has been no correlation to vascular disease. It is thought to be due to a genetic deficiency of lipoprotein lipase</w:t>
      </w:r>
      <w:r w:rsidRPr="00E70761">
        <w:rPr>
          <w:rFonts w:ascii="Arial" w:hAnsi="Arial" w:cs="Arial"/>
          <w:color w:val="000000"/>
          <w:sz w:val="16"/>
          <w:szCs w:val="16"/>
        </w:rPr>
        <w:t>.</w:t>
      </w:r>
      <w:r w:rsidRPr="00E70761">
        <w:rPr>
          <w:rFonts w:ascii="Arial" w:hAnsi="Arial" w:cs="Arial"/>
          <w:color w:val="000000"/>
          <w:spacing w:val="-1"/>
          <w:sz w:val="16"/>
          <w:szCs w:val="16"/>
          <w:vertAlign w:val="superscript"/>
        </w:rPr>
        <w:t>8</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center"/>
        <w:textAlignment w:val="center"/>
        <w:rPr>
          <w:rFonts w:ascii="Arial" w:hAnsi="Arial" w:cs="Arial"/>
          <w:b/>
          <w:bCs/>
          <w:color w:val="000000"/>
          <w:sz w:val="16"/>
          <w:szCs w:val="16"/>
        </w:rPr>
      </w:pPr>
      <w:r w:rsidRPr="00E70761">
        <w:rPr>
          <w:rFonts w:ascii="Arial" w:hAnsi="Arial" w:cs="Arial"/>
          <w:b/>
          <w:bCs/>
          <w:color w:val="000000"/>
          <w:sz w:val="16"/>
          <w:szCs w:val="16"/>
        </w:rPr>
        <w:t>Type II: Hyperbetalipoproteinemia</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b/>
          <w:bCs/>
          <w:color w:val="000000"/>
          <w:spacing w:val="-1"/>
          <w:sz w:val="16"/>
          <w:szCs w:val="16"/>
        </w:rPr>
        <w:t>Criteria:</w:t>
      </w:r>
      <w:r w:rsidRPr="00E70761">
        <w:rPr>
          <w:rFonts w:ascii="Arial" w:hAnsi="Arial" w:cs="Arial"/>
          <w:color w:val="000000"/>
          <w:spacing w:val="-1"/>
          <w:sz w:val="16"/>
          <w:szCs w:val="16"/>
        </w:rPr>
        <w:t xml:space="preserve"> Increased total cholesterol due to an increased Beta-lipoprotein cholesterol. Alpha cholesterol usually normal or low.</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pacing w:val="-1"/>
          <w:w w:val="95"/>
          <w:sz w:val="16"/>
          <w:szCs w:val="16"/>
        </w:rPr>
      </w:pPr>
      <w:r w:rsidRPr="00E70761">
        <w:rPr>
          <w:rFonts w:ascii="Arial" w:hAnsi="Arial" w:cs="Arial"/>
          <w:color w:val="000000"/>
          <w:spacing w:val="-1"/>
          <w:w w:val="95"/>
          <w:sz w:val="16"/>
          <w:szCs w:val="16"/>
        </w:rPr>
        <w:tab/>
        <w:t xml:space="preserve">Type </w:t>
      </w:r>
      <w:proofErr w:type="spellStart"/>
      <w:r w:rsidRPr="00E70761">
        <w:rPr>
          <w:rFonts w:ascii="Arial" w:hAnsi="Arial" w:cs="Arial"/>
          <w:color w:val="000000"/>
          <w:spacing w:val="-1"/>
          <w:w w:val="95"/>
          <w:sz w:val="16"/>
          <w:szCs w:val="16"/>
        </w:rPr>
        <w:t>IIa</w:t>
      </w:r>
      <w:proofErr w:type="spellEnd"/>
      <w:r w:rsidRPr="00E70761">
        <w:rPr>
          <w:rFonts w:ascii="Arial" w:hAnsi="Arial" w:cs="Arial"/>
          <w:color w:val="000000"/>
          <w:spacing w:val="-1"/>
          <w:w w:val="95"/>
          <w:sz w:val="16"/>
          <w:szCs w:val="16"/>
        </w:rPr>
        <w:t>: normal pre-Beta, normal triglycerides, plasma clear.</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color w:val="000000"/>
          <w:spacing w:val="-1"/>
          <w:sz w:val="16"/>
          <w:szCs w:val="16"/>
        </w:rPr>
        <w:tab/>
        <w:t xml:space="preserve">Type IIb: </w:t>
      </w:r>
      <w:r w:rsidRPr="00E70761">
        <w:rPr>
          <w:rFonts w:ascii="Arial" w:hAnsi="Arial" w:cs="Arial"/>
          <w:color w:val="000000"/>
          <w:spacing w:val="-1"/>
          <w:sz w:val="16"/>
          <w:szCs w:val="16"/>
        </w:rPr>
        <w:br/>
        <w:t xml:space="preserve">increased pre-Beta and triglycerides, plasma clear to slightly turbid with no creamy layer. </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pacing w:val="-1"/>
          <w:w w:val="95"/>
          <w:sz w:val="16"/>
          <w:szCs w:val="16"/>
        </w:rPr>
      </w:pPr>
      <w:r w:rsidRPr="00E70761">
        <w:rPr>
          <w:rFonts w:ascii="Arial" w:hAnsi="Arial" w:cs="Arial"/>
          <w:color w:val="000000"/>
          <w:spacing w:val="-1"/>
          <w:w w:val="95"/>
          <w:sz w:val="16"/>
          <w:szCs w:val="16"/>
        </w:rPr>
        <w:t xml:space="preserve">This is one of the most common familial forms of </w:t>
      </w:r>
      <w:proofErr w:type="spellStart"/>
      <w:r w:rsidRPr="00E70761">
        <w:rPr>
          <w:rFonts w:ascii="Arial" w:hAnsi="Arial" w:cs="Arial"/>
          <w:color w:val="000000"/>
          <w:spacing w:val="-1"/>
          <w:w w:val="95"/>
          <w:sz w:val="16"/>
          <w:szCs w:val="16"/>
        </w:rPr>
        <w:t>hyperproteinemias</w:t>
      </w:r>
      <w:proofErr w:type="spellEnd"/>
      <w:r w:rsidRPr="00E70761">
        <w:rPr>
          <w:rFonts w:ascii="Arial" w:hAnsi="Arial" w:cs="Arial"/>
          <w:color w:val="000000"/>
          <w:spacing w:val="-1"/>
          <w:w w:val="95"/>
          <w:sz w:val="16"/>
          <w:szCs w:val="16"/>
        </w:rPr>
        <w:t xml:space="preserve">. </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pacing w:val="-2"/>
          <w:w w:val="95"/>
          <w:sz w:val="16"/>
          <w:szCs w:val="16"/>
        </w:rPr>
      </w:pPr>
      <w:r w:rsidRPr="00E70761">
        <w:rPr>
          <w:rFonts w:ascii="Arial" w:hAnsi="Arial" w:cs="Arial"/>
          <w:b/>
          <w:bCs/>
          <w:color w:val="000000"/>
          <w:spacing w:val="-2"/>
          <w:w w:val="95"/>
          <w:sz w:val="16"/>
          <w:szCs w:val="16"/>
        </w:rPr>
        <w:t>Secondary causes:</w:t>
      </w:r>
      <w:r w:rsidRPr="00E70761">
        <w:rPr>
          <w:rFonts w:ascii="Arial" w:hAnsi="Arial" w:cs="Arial"/>
          <w:color w:val="000000"/>
          <w:spacing w:val="-2"/>
          <w:w w:val="95"/>
          <w:sz w:val="16"/>
          <w:szCs w:val="16"/>
        </w:rPr>
        <w:t xml:space="preserve"> Myxedema, myelomas, </w:t>
      </w:r>
      <w:proofErr w:type="spellStart"/>
      <w:r w:rsidRPr="00E70761">
        <w:rPr>
          <w:rFonts w:ascii="Arial" w:hAnsi="Arial" w:cs="Arial"/>
          <w:color w:val="000000"/>
          <w:spacing w:val="-2"/>
          <w:w w:val="95"/>
          <w:sz w:val="16"/>
          <w:szCs w:val="16"/>
        </w:rPr>
        <w:t>macroglobulinemias</w:t>
      </w:r>
      <w:proofErr w:type="spellEnd"/>
      <w:r w:rsidRPr="00E70761">
        <w:rPr>
          <w:rFonts w:ascii="Arial" w:hAnsi="Arial" w:cs="Arial"/>
          <w:color w:val="000000"/>
          <w:spacing w:val="-2"/>
          <w:w w:val="95"/>
          <w:sz w:val="16"/>
          <w:szCs w:val="16"/>
        </w:rPr>
        <w:t>, nephrosis, liver disease, excesses in dietary cholesterol and saturated fats.</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center"/>
        <w:textAlignment w:val="center"/>
        <w:rPr>
          <w:rFonts w:ascii="Arial" w:hAnsi="Arial" w:cs="Arial"/>
          <w:b/>
          <w:bCs/>
          <w:color w:val="000000"/>
          <w:sz w:val="16"/>
          <w:szCs w:val="16"/>
        </w:rPr>
      </w:pPr>
      <w:r w:rsidRPr="00E70761">
        <w:rPr>
          <w:rFonts w:ascii="Arial" w:hAnsi="Arial" w:cs="Arial"/>
          <w:b/>
          <w:bCs/>
          <w:color w:val="000000"/>
          <w:sz w:val="16"/>
          <w:szCs w:val="16"/>
        </w:rPr>
        <w:t>Type III: “Broad Beta” - Abnormal Lipoprotein</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z w:val="16"/>
          <w:szCs w:val="16"/>
        </w:rPr>
      </w:pPr>
      <w:r w:rsidRPr="00E70761">
        <w:rPr>
          <w:rFonts w:ascii="Arial" w:hAnsi="Arial" w:cs="Arial"/>
          <w:b/>
          <w:bCs/>
          <w:color w:val="000000"/>
          <w:sz w:val="16"/>
          <w:szCs w:val="16"/>
        </w:rPr>
        <w:t>Criteria:</w:t>
      </w:r>
      <w:r w:rsidRPr="00E70761">
        <w:rPr>
          <w:rFonts w:ascii="Arial" w:hAnsi="Arial" w:cs="Arial"/>
          <w:color w:val="000000"/>
          <w:sz w:val="16"/>
          <w:szCs w:val="16"/>
        </w:rPr>
        <w:t xml:space="preserve"> Presence of triglyceride burdened lipoprotein of abnormal composition and density. Cholesterol and triglyceride elevated. The abnormal material has broad beta electrophoretic mobility but separates with VLDL in the ultracentrifuge. Plasma turbid to cloudy. The abnormal lipoprotein is also known as “floating Beta”. The condition is rare.</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z w:val="16"/>
          <w:szCs w:val="16"/>
        </w:rPr>
      </w:pPr>
      <w:r w:rsidRPr="00E70761">
        <w:rPr>
          <w:rFonts w:ascii="Arial" w:hAnsi="Arial" w:cs="Arial"/>
          <w:b/>
          <w:bCs/>
          <w:color w:val="000000"/>
          <w:sz w:val="16"/>
          <w:szCs w:val="16"/>
        </w:rPr>
        <w:t>Confirmation:</w:t>
      </w:r>
      <w:r w:rsidRPr="00E70761">
        <w:rPr>
          <w:rFonts w:ascii="Arial" w:hAnsi="Arial" w:cs="Arial"/>
          <w:color w:val="000000"/>
          <w:sz w:val="16"/>
          <w:szCs w:val="16"/>
        </w:rPr>
        <w:t xml:space="preserve"> Polyacrylamide gel electrophoresis</w:t>
      </w:r>
      <w:r w:rsidRPr="00E70761">
        <w:rPr>
          <w:rFonts w:ascii="Arial" w:hAnsi="Arial" w:cs="Arial"/>
          <w:color w:val="000000"/>
          <w:sz w:val="16"/>
          <w:szCs w:val="16"/>
          <w:vertAlign w:val="superscript"/>
        </w:rPr>
        <w:t>13</w:t>
      </w:r>
      <w:r w:rsidRPr="00E70761">
        <w:rPr>
          <w:rFonts w:ascii="Arial" w:hAnsi="Arial" w:cs="Arial"/>
          <w:color w:val="000000"/>
          <w:sz w:val="16"/>
          <w:szCs w:val="16"/>
        </w:rPr>
        <w:t xml:space="preserve"> or ultracentrifuge studies to demonstrate the abnormal lipoprotein.</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center"/>
        <w:textAlignment w:val="center"/>
        <w:rPr>
          <w:rFonts w:ascii="Arial" w:hAnsi="Arial" w:cs="Arial"/>
          <w:b/>
          <w:bCs/>
          <w:color w:val="000000"/>
          <w:sz w:val="16"/>
          <w:szCs w:val="16"/>
        </w:rPr>
      </w:pPr>
      <w:r w:rsidRPr="00E70761">
        <w:rPr>
          <w:rFonts w:ascii="Arial" w:hAnsi="Arial" w:cs="Arial"/>
          <w:b/>
          <w:bCs/>
          <w:color w:val="000000"/>
          <w:sz w:val="16"/>
          <w:szCs w:val="16"/>
        </w:rPr>
        <w:t>Type IV: Carbohydrate Induced Endogenous Hypertriglyceridemia</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z w:val="16"/>
          <w:szCs w:val="16"/>
        </w:rPr>
      </w:pPr>
      <w:r w:rsidRPr="00E70761">
        <w:rPr>
          <w:rFonts w:ascii="Arial" w:hAnsi="Arial" w:cs="Arial"/>
          <w:b/>
          <w:bCs/>
          <w:color w:val="000000"/>
          <w:sz w:val="16"/>
          <w:szCs w:val="16"/>
        </w:rPr>
        <w:t>Criteria:</w:t>
      </w:r>
      <w:r w:rsidRPr="00E70761">
        <w:rPr>
          <w:rFonts w:ascii="Arial" w:hAnsi="Arial" w:cs="Arial"/>
          <w:color w:val="000000"/>
          <w:sz w:val="16"/>
          <w:szCs w:val="16"/>
        </w:rPr>
        <w:t xml:space="preserve"> Increased </w:t>
      </w:r>
      <w:proofErr w:type="gramStart"/>
      <w:r w:rsidRPr="00E70761">
        <w:rPr>
          <w:rFonts w:ascii="Arial" w:hAnsi="Arial" w:cs="Arial"/>
          <w:color w:val="000000"/>
          <w:sz w:val="16"/>
          <w:szCs w:val="16"/>
        </w:rPr>
        <w:t>pre-Beta</w:t>
      </w:r>
      <w:proofErr w:type="gramEnd"/>
      <w:r w:rsidRPr="00E70761">
        <w:rPr>
          <w:rFonts w:ascii="Arial" w:hAnsi="Arial" w:cs="Arial"/>
          <w:color w:val="000000"/>
          <w:sz w:val="16"/>
          <w:szCs w:val="16"/>
        </w:rPr>
        <w:t>, increased triglycerides, normal or slightly increased total cholesterol. Alpha and Beta lipoprotein usually normal. (An increased pre-Beta with normal triglyceride level is seen with the normal variant “sinking pre-Beta.” Such samples do not belong to Type IV.)</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z w:val="16"/>
          <w:szCs w:val="16"/>
        </w:rPr>
      </w:pPr>
      <w:r w:rsidRPr="00E70761">
        <w:rPr>
          <w:rFonts w:ascii="Arial" w:hAnsi="Arial" w:cs="Arial"/>
          <w:b/>
          <w:bCs/>
          <w:color w:val="000000"/>
          <w:sz w:val="16"/>
          <w:szCs w:val="16"/>
        </w:rPr>
        <w:t>Secondary causes:</w:t>
      </w:r>
      <w:r w:rsidRPr="00E70761">
        <w:rPr>
          <w:rFonts w:ascii="Arial" w:hAnsi="Arial" w:cs="Arial"/>
          <w:color w:val="000000"/>
          <w:sz w:val="16"/>
          <w:szCs w:val="16"/>
        </w:rPr>
        <w:t xml:space="preserve"> Nephrotic syndrome, diabetes mellitus, pancreatitis, glycogen storage disease, and other acute metabolism changes where mobilization of free fatty acids is increased. Endogenous triglycerides are very sensitive to alcohol intake, emotional stress, diet and changes in </w:t>
      </w:r>
      <w:r w:rsidRPr="00E70761">
        <w:rPr>
          <w:rFonts w:ascii="Arial" w:hAnsi="Arial" w:cs="Arial"/>
          <w:color w:val="000000"/>
          <w:sz w:val="16"/>
          <w:szCs w:val="16"/>
        </w:rPr>
        <w:lastRenderedPageBreak/>
        <w:t>weight. Little effect is seen with exogenous triglyceride intake. Ninety percent of people with familial Type IV have an abnormal glucose tolerance. Probably the most common type of hyperlipoproteinemia reflecting an imbalance in synthesis and clearance of endogenous triglycerides.</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center"/>
        <w:textAlignment w:val="center"/>
        <w:rPr>
          <w:rFonts w:ascii="Arial" w:hAnsi="Arial" w:cs="Arial"/>
          <w:b/>
          <w:bCs/>
          <w:color w:val="000000"/>
          <w:sz w:val="16"/>
          <w:szCs w:val="16"/>
        </w:rPr>
      </w:pPr>
      <w:r w:rsidRPr="00E70761">
        <w:rPr>
          <w:rFonts w:ascii="Arial" w:hAnsi="Arial" w:cs="Arial"/>
          <w:b/>
          <w:bCs/>
          <w:color w:val="000000"/>
          <w:sz w:val="16"/>
          <w:szCs w:val="16"/>
        </w:rPr>
        <w:t xml:space="preserve">Type V: Mixed </w:t>
      </w:r>
      <w:proofErr w:type="spellStart"/>
      <w:r w:rsidRPr="00E70761">
        <w:rPr>
          <w:rFonts w:ascii="Arial" w:hAnsi="Arial" w:cs="Arial"/>
          <w:b/>
          <w:bCs/>
          <w:color w:val="000000"/>
          <w:sz w:val="16"/>
          <w:szCs w:val="16"/>
        </w:rPr>
        <w:t>Triglyceridemia</w:t>
      </w:r>
      <w:proofErr w:type="spellEnd"/>
      <w:r w:rsidRPr="00E70761">
        <w:rPr>
          <w:rFonts w:ascii="Arial" w:hAnsi="Arial" w:cs="Arial"/>
          <w:b/>
          <w:bCs/>
          <w:color w:val="000000"/>
          <w:sz w:val="16"/>
          <w:szCs w:val="16"/>
        </w:rPr>
        <w:t xml:space="preserve"> (carbohydrate and fat included) </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z w:val="16"/>
          <w:szCs w:val="16"/>
        </w:rPr>
      </w:pPr>
      <w:r w:rsidRPr="00E70761">
        <w:rPr>
          <w:rFonts w:ascii="Arial" w:hAnsi="Arial" w:cs="Arial"/>
          <w:b/>
          <w:bCs/>
          <w:color w:val="000000"/>
          <w:sz w:val="16"/>
          <w:szCs w:val="16"/>
        </w:rPr>
        <w:t>Criteria:</w:t>
      </w:r>
      <w:r w:rsidRPr="00E70761">
        <w:rPr>
          <w:rFonts w:ascii="Arial" w:hAnsi="Arial" w:cs="Arial"/>
          <w:color w:val="000000"/>
          <w:sz w:val="16"/>
          <w:szCs w:val="16"/>
        </w:rPr>
        <w:t xml:space="preserve"> Increased exogenous and endogenous triglycerides, cholesterol increased, chylomicrons present, pre-Beta increased, Beta normal to slightly increased.</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z w:val="16"/>
          <w:szCs w:val="16"/>
        </w:rPr>
      </w:pPr>
      <w:r w:rsidRPr="00E70761">
        <w:rPr>
          <w:rFonts w:ascii="Arial" w:hAnsi="Arial" w:cs="Arial"/>
          <w:b/>
          <w:bCs/>
          <w:color w:val="000000"/>
          <w:sz w:val="16"/>
          <w:szCs w:val="16"/>
        </w:rPr>
        <w:t>Secondary causes:</w:t>
      </w:r>
      <w:r w:rsidRPr="00E70761">
        <w:rPr>
          <w:rFonts w:ascii="Arial" w:hAnsi="Arial" w:cs="Arial"/>
          <w:color w:val="000000"/>
          <w:sz w:val="16"/>
          <w:szCs w:val="16"/>
        </w:rPr>
        <w:t xml:space="preserve"> Nephrosis, myxedema, diabetic acidosis, alcoholism, pancreatitis, glycogen storage disease and other acute metabolic processes.</w:t>
      </w:r>
      <w:r w:rsidRPr="00E70761">
        <w:rPr>
          <w:rFonts w:ascii="Arial" w:hAnsi="Arial" w:cs="Arial"/>
          <w:color w:val="000000"/>
          <w:sz w:val="16"/>
          <w:szCs w:val="16"/>
          <w:vertAlign w:val="superscript"/>
        </w:rPr>
        <w:t>4</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z w:val="16"/>
          <w:szCs w:val="16"/>
        </w:rPr>
      </w:pPr>
      <w:r w:rsidRPr="00E70761">
        <w:rPr>
          <w:rFonts w:ascii="Arial" w:hAnsi="Arial" w:cs="Arial"/>
          <w:b/>
          <w:bCs/>
          <w:color w:val="000000"/>
          <w:sz w:val="16"/>
          <w:szCs w:val="16"/>
        </w:rPr>
        <w:t>Note:</w:t>
      </w:r>
      <w:r w:rsidRPr="00E70761">
        <w:rPr>
          <w:rFonts w:ascii="Arial" w:hAnsi="Arial" w:cs="Arial"/>
          <w:color w:val="000000"/>
          <w:sz w:val="16"/>
          <w:szCs w:val="16"/>
        </w:rPr>
        <w:t xml:space="preserve"> Only Types II, III, and IV have been correlated to vascular disease.</w:t>
      </w:r>
    </w:p>
    <w:p w:rsidR="00E70761" w:rsidRPr="00E70761" w:rsidRDefault="00E70761" w:rsidP="00E70761">
      <w:pPr>
        <w:suppressAutoHyphens/>
        <w:autoSpaceDE w:val="0"/>
        <w:autoSpaceDN w:val="0"/>
        <w:adjustRightInd w:val="0"/>
        <w:spacing w:before="20" w:line="288" w:lineRule="auto"/>
        <w:textAlignment w:val="center"/>
        <w:rPr>
          <w:rFonts w:ascii="Arial" w:hAnsi="Arial" w:cs="Arial"/>
          <w:b/>
          <w:bCs/>
          <w:caps/>
          <w:color w:val="000000"/>
          <w:spacing w:val="-1"/>
          <w:sz w:val="18"/>
          <w:szCs w:val="18"/>
        </w:rPr>
      </w:pPr>
      <w:r w:rsidRPr="00E70761">
        <w:rPr>
          <w:rFonts w:ascii="Arial" w:hAnsi="Arial" w:cs="Arial"/>
          <w:b/>
          <w:bCs/>
          <w:caps/>
          <w:color w:val="000000"/>
          <w:spacing w:val="-1"/>
          <w:sz w:val="18"/>
          <w:szCs w:val="18"/>
        </w:rPr>
        <w:t>THE ALPHA LIPOPROTEINS IN DISEASE</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z w:val="16"/>
          <w:szCs w:val="16"/>
        </w:rPr>
      </w:pPr>
      <w:r w:rsidRPr="00E70761">
        <w:rPr>
          <w:rFonts w:ascii="Arial" w:hAnsi="Arial" w:cs="Arial"/>
          <w:color w:val="000000"/>
          <w:sz w:val="16"/>
          <w:szCs w:val="16"/>
        </w:rPr>
        <w:t>Marked increases in the Alpha lipoproteins are seen in obstructive liver disease and cirrhosis. Marked decreases are seen in parenchymal liver disease. Tangier’s disease is a rare genetic disorder characterized by the total absence of normal Alpha lipoproteins. Heterozygotes exhibit decreased levels of Alpha lipoproteins.</w:t>
      </w:r>
      <w:r w:rsidRPr="00E70761">
        <w:rPr>
          <w:rFonts w:ascii="Arial" w:hAnsi="Arial" w:cs="Arial"/>
          <w:color w:val="000000"/>
          <w:sz w:val="16"/>
          <w:szCs w:val="16"/>
          <w:vertAlign w:val="superscript"/>
        </w:rPr>
        <w:t>8</w:t>
      </w:r>
      <w:r w:rsidRPr="00E70761">
        <w:rPr>
          <w:rFonts w:ascii="Arial" w:hAnsi="Arial" w:cs="Arial"/>
          <w:color w:val="000000"/>
          <w:sz w:val="16"/>
          <w:szCs w:val="16"/>
        </w:rPr>
        <w:t xml:space="preserve"> It should be noted that </w:t>
      </w:r>
      <w:proofErr w:type="spellStart"/>
      <w:r w:rsidRPr="00E70761">
        <w:rPr>
          <w:rFonts w:ascii="Arial" w:hAnsi="Arial" w:cs="Arial"/>
          <w:color w:val="000000"/>
          <w:sz w:val="16"/>
          <w:szCs w:val="16"/>
        </w:rPr>
        <w:t>hyperestrogenemia</w:t>
      </w:r>
      <w:proofErr w:type="spellEnd"/>
      <w:r w:rsidRPr="00E70761">
        <w:rPr>
          <w:rFonts w:ascii="Arial" w:hAnsi="Arial" w:cs="Arial"/>
          <w:color w:val="000000"/>
          <w:sz w:val="16"/>
          <w:szCs w:val="16"/>
        </w:rPr>
        <w:t xml:space="preserve"> (pregnancy or oral contraceptive use) </w:t>
      </w:r>
      <w:r w:rsidRPr="00E70761">
        <w:rPr>
          <w:rFonts w:ascii="Arial" w:hAnsi="Arial" w:cs="Arial"/>
          <w:color w:val="000000"/>
          <w:spacing w:val="-1"/>
          <w:sz w:val="16"/>
          <w:szCs w:val="16"/>
        </w:rPr>
        <w:t>may cause moderate elevations in the Alpha lipoproteins</w:t>
      </w:r>
      <w:r w:rsidRPr="00E70761">
        <w:rPr>
          <w:rFonts w:ascii="Arial" w:hAnsi="Arial" w:cs="Arial"/>
          <w:color w:val="000000"/>
          <w:sz w:val="16"/>
          <w:szCs w:val="16"/>
        </w:rPr>
        <w:t>.</w:t>
      </w:r>
      <w:r w:rsidRPr="00E70761">
        <w:rPr>
          <w:rFonts w:ascii="Arial" w:hAnsi="Arial" w:cs="Arial"/>
          <w:color w:val="000000"/>
          <w:spacing w:val="-1"/>
          <w:sz w:val="16"/>
          <w:szCs w:val="16"/>
          <w:vertAlign w:val="superscript"/>
        </w:rPr>
        <w:t>12</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pacing w:val="-1"/>
          <w:sz w:val="16"/>
          <w:szCs w:val="16"/>
        </w:rPr>
      </w:pPr>
    </w:p>
    <w:p w:rsidR="00E70761" w:rsidRPr="00E70761" w:rsidRDefault="00E70761" w:rsidP="00E70761">
      <w:pPr>
        <w:suppressAutoHyphens/>
        <w:autoSpaceDE w:val="0"/>
        <w:autoSpaceDN w:val="0"/>
        <w:adjustRightInd w:val="0"/>
        <w:spacing w:before="20" w:line="288" w:lineRule="auto"/>
        <w:textAlignment w:val="center"/>
        <w:rPr>
          <w:rFonts w:ascii="Arial" w:hAnsi="Arial" w:cs="Arial"/>
          <w:b/>
          <w:bCs/>
          <w:caps/>
          <w:color w:val="000000"/>
          <w:spacing w:val="-1"/>
          <w:sz w:val="18"/>
          <w:szCs w:val="18"/>
        </w:rPr>
      </w:pPr>
      <w:r w:rsidRPr="00E70761">
        <w:rPr>
          <w:rFonts w:ascii="Arial" w:hAnsi="Arial" w:cs="Arial"/>
          <w:b/>
          <w:bCs/>
          <w:caps/>
          <w:color w:val="000000"/>
          <w:spacing w:val="-1"/>
          <w:sz w:val="18"/>
          <w:szCs w:val="18"/>
        </w:rPr>
        <w:t>DECREASES IN THE BETA LIPOPROTEINS</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z w:val="16"/>
          <w:szCs w:val="16"/>
        </w:rPr>
      </w:pPr>
      <w:r w:rsidRPr="00E70761">
        <w:rPr>
          <w:rFonts w:ascii="Arial" w:hAnsi="Arial" w:cs="Arial"/>
          <w:color w:val="000000"/>
          <w:sz w:val="16"/>
          <w:szCs w:val="16"/>
        </w:rPr>
        <w:t>Abetalipoproteinemia is a primary inherited defect characterized by severe deficiency of all lipoproteins of density less than 1.063 (all but the Alpha lipoproteins). It is accompanied by numerous clinical symptoms and life expectancy is limited. A few cases of familial hypobetalipoproteinemia have been reported. There is some evidence that the mutation is different from that producing abetalipoproteinemia.</w:t>
      </w:r>
    </w:p>
    <w:p w:rsidR="00E70761" w:rsidRPr="00E70761" w:rsidRDefault="00E70761" w:rsidP="00E70761">
      <w:pPr>
        <w:suppressAutoHyphens/>
        <w:autoSpaceDE w:val="0"/>
        <w:autoSpaceDN w:val="0"/>
        <w:adjustRightInd w:val="0"/>
        <w:spacing w:before="20" w:line="288" w:lineRule="auto"/>
        <w:textAlignment w:val="center"/>
        <w:rPr>
          <w:rFonts w:ascii="Arial" w:hAnsi="Arial" w:cs="Arial"/>
          <w:b/>
          <w:bCs/>
          <w:caps/>
          <w:color w:val="000000"/>
          <w:spacing w:val="-1"/>
          <w:sz w:val="18"/>
          <w:szCs w:val="18"/>
        </w:rPr>
      </w:pPr>
      <w:r w:rsidRPr="00E70761">
        <w:rPr>
          <w:rFonts w:ascii="Arial" w:hAnsi="Arial" w:cs="Arial"/>
          <w:b/>
          <w:bCs/>
          <w:caps/>
          <w:color w:val="000000"/>
          <w:spacing w:val="-1"/>
          <w:sz w:val="18"/>
          <w:szCs w:val="18"/>
        </w:rPr>
        <w:t>LIPOPROTEIN-X</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color w:val="000000"/>
          <w:spacing w:val="-1"/>
          <w:sz w:val="16"/>
          <w:szCs w:val="16"/>
        </w:rPr>
        <w:t>Lipoprotein-X is an abnormal lipoprotein often seen in patients with liver disease. It consists of unesterified (free) cholesterol, phospholipids and protein. It migrates slower than LDL. Because of its particular lipid contents, it stains poorly or not at all with the usual lipid stains and so is not usually detected by standard lipoprotein electrophoretic methods.</w:t>
      </w:r>
    </w:p>
    <w:p w:rsidR="00E70761" w:rsidRPr="00E70761" w:rsidRDefault="00E70761" w:rsidP="00E70761">
      <w:pPr>
        <w:suppressAutoHyphens/>
        <w:autoSpaceDE w:val="0"/>
        <w:autoSpaceDN w:val="0"/>
        <w:adjustRightInd w:val="0"/>
        <w:spacing w:before="20" w:line="288" w:lineRule="auto"/>
        <w:jc w:val="center"/>
        <w:textAlignment w:val="center"/>
        <w:rPr>
          <w:rFonts w:ascii="Arial" w:hAnsi="Arial" w:cs="Arial"/>
          <w:b/>
          <w:bCs/>
          <w:caps/>
          <w:color w:val="000000"/>
          <w:spacing w:val="-1"/>
          <w:sz w:val="18"/>
          <w:szCs w:val="18"/>
        </w:rPr>
      </w:pPr>
      <w:r w:rsidRPr="00E70761">
        <w:rPr>
          <w:rFonts w:ascii="Arial" w:hAnsi="Arial" w:cs="Arial"/>
          <w:b/>
          <w:bCs/>
          <w:caps/>
          <w:color w:val="000000"/>
          <w:spacing w:val="-1"/>
          <w:sz w:val="18"/>
          <w:szCs w:val="18"/>
        </w:rPr>
        <w:t>PERFORMANCE CHARACTERISTICS</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b/>
          <w:bCs/>
          <w:color w:val="000000"/>
          <w:spacing w:val="-1"/>
          <w:sz w:val="16"/>
          <w:szCs w:val="16"/>
        </w:rPr>
        <w:t>PRECISION</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b/>
          <w:bCs/>
          <w:color w:val="000000"/>
          <w:spacing w:val="-1"/>
          <w:sz w:val="16"/>
          <w:szCs w:val="16"/>
        </w:rPr>
        <w:t>Within Run:</w:t>
      </w:r>
      <w:r w:rsidRPr="00E70761">
        <w:rPr>
          <w:rFonts w:ascii="Arial" w:hAnsi="Arial" w:cs="Arial"/>
          <w:color w:val="000000"/>
          <w:spacing w:val="-1"/>
          <w:sz w:val="16"/>
          <w:szCs w:val="16"/>
        </w:rPr>
        <w:t xml:space="preserve"> Precision was evaluated by analyzing one sample in replicate on a single gel.</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z w:val="16"/>
          <w:szCs w:val="16"/>
        </w:rPr>
      </w:pPr>
      <w:r w:rsidRPr="00E70761">
        <w:rPr>
          <w:rFonts w:ascii="Arial" w:hAnsi="Arial" w:cs="Arial"/>
          <w:color w:val="000000"/>
          <w:sz w:val="16"/>
          <w:szCs w:val="16"/>
        </w:rPr>
        <w:t>N = 5</w:t>
      </w:r>
    </w:p>
    <w:p w:rsidR="00E70761" w:rsidRPr="00E70761" w:rsidRDefault="00E70761" w:rsidP="00E70761">
      <w:pPr>
        <w:tabs>
          <w:tab w:val="left" w:pos="200"/>
          <w:tab w:val="left" w:pos="420"/>
          <w:tab w:val="left" w:pos="2080"/>
          <w:tab w:val="left" w:pos="3280"/>
          <w:tab w:val="left" w:pos="4240"/>
        </w:tabs>
        <w:suppressAutoHyphens/>
        <w:autoSpaceDE w:val="0"/>
        <w:autoSpaceDN w:val="0"/>
        <w:adjustRightInd w:val="0"/>
        <w:spacing w:line="288" w:lineRule="auto"/>
        <w:jc w:val="both"/>
        <w:textAlignment w:val="center"/>
        <w:rPr>
          <w:rFonts w:ascii="Arial" w:hAnsi="Arial" w:cs="Arial"/>
          <w:b/>
          <w:bCs/>
          <w:color w:val="000000"/>
          <w:spacing w:val="-1"/>
          <w:sz w:val="16"/>
          <w:szCs w:val="16"/>
        </w:rPr>
      </w:pPr>
      <w:r w:rsidRPr="00E70761">
        <w:rPr>
          <w:rFonts w:ascii="Arial" w:hAnsi="Arial" w:cs="Arial"/>
          <w:b/>
          <w:bCs/>
          <w:color w:val="000000"/>
          <w:spacing w:val="-1"/>
          <w:sz w:val="16"/>
          <w:szCs w:val="16"/>
        </w:rPr>
        <w:tab/>
        <w:t>Lipoprotein Fraction</w:t>
      </w:r>
      <w:r w:rsidRPr="00E70761">
        <w:rPr>
          <w:rFonts w:ascii="Arial" w:hAnsi="Arial" w:cs="Arial"/>
          <w:b/>
          <w:bCs/>
          <w:color w:val="000000"/>
          <w:spacing w:val="-1"/>
          <w:sz w:val="16"/>
          <w:szCs w:val="16"/>
        </w:rPr>
        <w:tab/>
        <w:t>Mean %</w:t>
      </w:r>
      <w:r w:rsidRPr="00E70761">
        <w:rPr>
          <w:rFonts w:ascii="Arial" w:hAnsi="Arial" w:cs="Arial"/>
          <w:b/>
          <w:bCs/>
          <w:color w:val="000000"/>
          <w:spacing w:val="-1"/>
          <w:sz w:val="16"/>
          <w:szCs w:val="16"/>
        </w:rPr>
        <w:tab/>
        <w:t>SD</w:t>
      </w:r>
      <w:r w:rsidRPr="00E70761">
        <w:rPr>
          <w:rFonts w:ascii="Arial" w:hAnsi="Arial" w:cs="Arial"/>
          <w:b/>
          <w:bCs/>
          <w:color w:val="000000"/>
          <w:spacing w:val="-1"/>
          <w:sz w:val="16"/>
          <w:szCs w:val="16"/>
        </w:rPr>
        <w:tab/>
        <w:t>CV</w:t>
      </w:r>
    </w:p>
    <w:p w:rsidR="00E70761" w:rsidRPr="00E70761" w:rsidRDefault="00E70761" w:rsidP="00E70761">
      <w:pPr>
        <w:tabs>
          <w:tab w:val="left" w:pos="200"/>
          <w:tab w:val="left" w:pos="420"/>
          <w:tab w:val="left" w:pos="2220"/>
          <w:tab w:val="left" w:pos="3280"/>
          <w:tab w:val="left" w:pos="4240"/>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color w:val="000000"/>
          <w:spacing w:val="-1"/>
          <w:sz w:val="16"/>
          <w:szCs w:val="16"/>
        </w:rPr>
        <w:tab/>
        <w:t>Alpha</w:t>
      </w:r>
      <w:r w:rsidRPr="00E70761">
        <w:rPr>
          <w:rFonts w:ascii="Arial" w:hAnsi="Arial" w:cs="Arial"/>
          <w:color w:val="000000"/>
          <w:spacing w:val="-1"/>
          <w:sz w:val="16"/>
          <w:szCs w:val="16"/>
        </w:rPr>
        <w:tab/>
        <w:t>35.5</w:t>
      </w:r>
      <w:r w:rsidRPr="00E70761">
        <w:rPr>
          <w:rFonts w:ascii="Arial" w:hAnsi="Arial" w:cs="Arial"/>
          <w:color w:val="000000"/>
          <w:spacing w:val="-1"/>
          <w:sz w:val="16"/>
          <w:szCs w:val="16"/>
        </w:rPr>
        <w:tab/>
        <w:t>0.9</w:t>
      </w:r>
      <w:r w:rsidRPr="00E70761">
        <w:rPr>
          <w:rFonts w:ascii="Arial" w:hAnsi="Arial" w:cs="Arial"/>
          <w:color w:val="000000"/>
          <w:spacing w:val="-1"/>
          <w:sz w:val="16"/>
          <w:szCs w:val="16"/>
        </w:rPr>
        <w:tab/>
        <w:t>2.7%</w:t>
      </w:r>
    </w:p>
    <w:p w:rsidR="00E70761" w:rsidRPr="00E70761" w:rsidRDefault="00E70761" w:rsidP="00E70761">
      <w:pPr>
        <w:tabs>
          <w:tab w:val="left" w:pos="200"/>
          <w:tab w:val="left" w:pos="420"/>
          <w:tab w:val="left" w:pos="2220"/>
          <w:tab w:val="left" w:pos="3280"/>
          <w:tab w:val="left" w:pos="4240"/>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color w:val="000000"/>
          <w:spacing w:val="-1"/>
          <w:sz w:val="16"/>
          <w:szCs w:val="16"/>
        </w:rPr>
        <w:tab/>
        <w:t>Pre-Beta</w:t>
      </w:r>
      <w:r w:rsidRPr="00E70761">
        <w:rPr>
          <w:rFonts w:ascii="Arial" w:hAnsi="Arial" w:cs="Arial"/>
          <w:color w:val="000000"/>
          <w:spacing w:val="-1"/>
          <w:sz w:val="16"/>
          <w:szCs w:val="16"/>
        </w:rPr>
        <w:tab/>
        <w:t>14.9</w:t>
      </w:r>
      <w:r w:rsidRPr="00E70761">
        <w:rPr>
          <w:rFonts w:ascii="Arial" w:hAnsi="Arial" w:cs="Arial"/>
          <w:color w:val="000000"/>
          <w:spacing w:val="-1"/>
          <w:sz w:val="16"/>
          <w:szCs w:val="16"/>
        </w:rPr>
        <w:tab/>
        <w:t>0.9</w:t>
      </w:r>
      <w:r w:rsidRPr="00E70761">
        <w:rPr>
          <w:rFonts w:ascii="Arial" w:hAnsi="Arial" w:cs="Arial"/>
          <w:color w:val="000000"/>
          <w:spacing w:val="-1"/>
          <w:sz w:val="16"/>
          <w:szCs w:val="16"/>
        </w:rPr>
        <w:tab/>
        <w:t xml:space="preserve">6.0% </w:t>
      </w:r>
    </w:p>
    <w:p w:rsidR="00E70761" w:rsidRPr="00E70761" w:rsidRDefault="00E70761" w:rsidP="00E70761">
      <w:pPr>
        <w:tabs>
          <w:tab w:val="left" w:pos="200"/>
          <w:tab w:val="left" w:pos="420"/>
          <w:tab w:val="left" w:pos="2220"/>
          <w:tab w:val="left" w:pos="3280"/>
          <w:tab w:val="left" w:pos="4240"/>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color w:val="000000"/>
          <w:spacing w:val="-1"/>
          <w:sz w:val="16"/>
          <w:szCs w:val="16"/>
        </w:rPr>
        <w:tab/>
        <w:t>Beta</w:t>
      </w:r>
      <w:r w:rsidRPr="00E70761">
        <w:rPr>
          <w:rFonts w:ascii="Arial" w:hAnsi="Arial" w:cs="Arial"/>
          <w:color w:val="000000"/>
          <w:spacing w:val="-1"/>
          <w:sz w:val="16"/>
          <w:szCs w:val="16"/>
        </w:rPr>
        <w:tab/>
        <w:t>49.6</w:t>
      </w:r>
      <w:r w:rsidRPr="00E70761">
        <w:rPr>
          <w:rFonts w:ascii="Arial" w:hAnsi="Arial" w:cs="Arial"/>
          <w:color w:val="000000"/>
          <w:spacing w:val="-1"/>
          <w:sz w:val="16"/>
          <w:szCs w:val="16"/>
        </w:rPr>
        <w:tab/>
        <w:t>1.3</w:t>
      </w:r>
      <w:r w:rsidRPr="00E70761">
        <w:rPr>
          <w:rFonts w:ascii="Arial" w:hAnsi="Arial" w:cs="Arial"/>
          <w:color w:val="000000"/>
          <w:spacing w:val="-1"/>
          <w:sz w:val="16"/>
          <w:szCs w:val="16"/>
        </w:rPr>
        <w:tab/>
        <w:t xml:space="preserve">2.5% </w:t>
      </w:r>
    </w:p>
    <w:p w:rsidR="00E70761" w:rsidRPr="00E70761" w:rsidRDefault="00E70761" w:rsidP="00E70761">
      <w:pPr>
        <w:tabs>
          <w:tab w:val="left" w:pos="200"/>
          <w:tab w:val="left" w:pos="420"/>
          <w:tab w:val="left" w:pos="2348"/>
          <w:tab w:val="left" w:pos="3476"/>
          <w:tab w:val="left" w:pos="4522"/>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b/>
          <w:bCs/>
          <w:color w:val="000000"/>
          <w:spacing w:val="-1"/>
          <w:sz w:val="16"/>
          <w:szCs w:val="16"/>
        </w:rPr>
        <w:t>Between Run:</w:t>
      </w:r>
      <w:r w:rsidRPr="00E70761">
        <w:rPr>
          <w:rFonts w:ascii="Arial" w:hAnsi="Arial" w:cs="Arial"/>
          <w:color w:val="000000"/>
          <w:spacing w:val="-1"/>
          <w:sz w:val="16"/>
          <w:szCs w:val="16"/>
        </w:rPr>
        <w:t xml:space="preserve"> Precision was evaluated by analyzing one sample in replicate on nine gels. N = 45</w:t>
      </w:r>
    </w:p>
    <w:p w:rsidR="00E70761" w:rsidRPr="00E70761" w:rsidRDefault="00E70761" w:rsidP="00E70761">
      <w:pPr>
        <w:tabs>
          <w:tab w:val="left" w:pos="200"/>
          <w:tab w:val="left" w:pos="420"/>
          <w:tab w:val="left" w:pos="2080"/>
          <w:tab w:val="left" w:pos="3280"/>
          <w:tab w:val="left" w:pos="4240"/>
        </w:tabs>
        <w:suppressAutoHyphens/>
        <w:autoSpaceDE w:val="0"/>
        <w:autoSpaceDN w:val="0"/>
        <w:adjustRightInd w:val="0"/>
        <w:spacing w:line="288" w:lineRule="auto"/>
        <w:jc w:val="both"/>
        <w:textAlignment w:val="center"/>
        <w:rPr>
          <w:rFonts w:ascii="Arial" w:hAnsi="Arial" w:cs="Arial"/>
          <w:b/>
          <w:bCs/>
          <w:color w:val="000000"/>
          <w:spacing w:val="-1"/>
          <w:sz w:val="16"/>
          <w:szCs w:val="16"/>
        </w:rPr>
      </w:pPr>
      <w:r w:rsidRPr="00E70761">
        <w:rPr>
          <w:rFonts w:ascii="Arial" w:hAnsi="Arial" w:cs="Arial"/>
          <w:b/>
          <w:bCs/>
          <w:color w:val="000000"/>
          <w:spacing w:val="-1"/>
          <w:sz w:val="16"/>
          <w:szCs w:val="16"/>
        </w:rPr>
        <w:tab/>
        <w:t>Lipoprotein Fraction</w:t>
      </w:r>
      <w:r w:rsidRPr="00E70761">
        <w:rPr>
          <w:rFonts w:ascii="Arial" w:hAnsi="Arial" w:cs="Arial"/>
          <w:b/>
          <w:bCs/>
          <w:color w:val="000000"/>
          <w:spacing w:val="-1"/>
          <w:sz w:val="16"/>
          <w:szCs w:val="16"/>
        </w:rPr>
        <w:tab/>
        <w:t>Mean %</w:t>
      </w:r>
      <w:r w:rsidRPr="00E70761">
        <w:rPr>
          <w:rFonts w:ascii="Arial" w:hAnsi="Arial" w:cs="Arial"/>
          <w:b/>
          <w:bCs/>
          <w:color w:val="000000"/>
          <w:spacing w:val="-1"/>
          <w:sz w:val="16"/>
          <w:szCs w:val="16"/>
        </w:rPr>
        <w:tab/>
        <w:t>SD</w:t>
      </w:r>
      <w:r w:rsidRPr="00E70761">
        <w:rPr>
          <w:rFonts w:ascii="Arial" w:hAnsi="Arial" w:cs="Arial"/>
          <w:b/>
          <w:bCs/>
          <w:color w:val="000000"/>
          <w:spacing w:val="-1"/>
          <w:sz w:val="16"/>
          <w:szCs w:val="16"/>
        </w:rPr>
        <w:tab/>
        <w:t>CV</w:t>
      </w:r>
    </w:p>
    <w:p w:rsidR="00E70761" w:rsidRPr="00E70761" w:rsidRDefault="00E70761" w:rsidP="00E70761">
      <w:pPr>
        <w:tabs>
          <w:tab w:val="left" w:pos="200"/>
          <w:tab w:val="left" w:pos="420"/>
          <w:tab w:val="left" w:pos="2220"/>
          <w:tab w:val="left" w:pos="3280"/>
          <w:tab w:val="decimal" w:pos="4320"/>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color w:val="000000"/>
          <w:spacing w:val="-1"/>
          <w:sz w:val="16"/>
          <w:szCs w:val="16"/>
        </w:rPr>
        <w:tab/>
        <w:t>Alpha</w:t>
      </w:r>
      <w:r w:rsidRPr="00E70761">
        <w:rPr>
          <w:rFonts w:ascii="Arial" w:hAnsi="Arial" w:cs="Arial"/>
          <w:color w:val="000000"/>
          <w:spacing w:val="-1"/>
          <w:sz w:val="16"/>
          <w:szCs w:val="16"/>
        </w:rPr>
        <w:tab/>
        <w:t>35.0</w:t>
      </w:r>
      <w:r w:rsidRPr="00E70761">
        <w:rPr>
          <w:rFonts w:ascii="Arial" w:hAnsi="Arial" w:cs="Arial"/>
          <w:color w:val="000000"/>
          <w:spacing w:val="-1"/>
          <w:sz w:val="16"/>
          <w:szCs w:val="16"/>
        </w:rPr>
        <w:tab/>
        <w:t>2.2</w:t>
      </w:r>
      <w:r w:rsidRPr="00E70761">
        <w:rPr>
          <w:rFonts w:ascii="Arial" w:hAnsi="Arial" w:cs="Arial"/>
          <w:color w:val="000000"/>
          <w:spacing w:val="-1"/>
          <w:sz w:val="16"/>
          <w:szCs w:val="16"/>
        </w:rPr>
        <w:tab/>
        <w:t>6.3%</w:t>
      </w:r>
    </w:p>
    <w:p w:rsidR="00E70761" w:rsidRPr="00E70761" w:rsidRDefault="00E70761" w:rsidP="00E70761">
      <w:pPr>
        <w:tabs>
          <w:tab w:val="left" w:pos="200"/>
          <w:tab w:val="left" w:pos="420"/>
          <w:tab w:val="left" w:pos="2220"/>
          <w:tab w:val="left" w:pos="3280"/>
          <w:tab w:val="decimal" w:pos="4320"/>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color w:val="000000"/>
          <w:spacing w:val="-1"/>
          <w:sz w:val="16"/>
          <w:szCs w:val="16"/>
        </w:rPr>
        <w:tab/>
        <w:t>Pre-Beta</w:t>
      </w:r>
      <w:r w:rsidRPr="00E70761">
        <w:rPr>
          <w:rFonts w:ascii="Arial" w:hAnsi="Arial" w:cs="Arial"/>
          <w:color w:val="000000"/>
          <w:spacing w:val="-1"/>
          <w:sz w:val="16"/>
          <w:szCs w:val="16"/>
        </w:rPr>
        <w:tab/>
        <w:t>16.4</w:t>
      </w:r>
      <w:r w:rsidRPr="00E70761">
        <w:rPr>
          <w:rFonts w:ascii="Arial" w:hAnsi="Arial" w:cs="Arial"/>
          <w:color w:val="000000"/>
          <w:spacing w:val="-1"/>
          <w:sz w:val="16"/>
          <w:szCs w:val="16"/>
        </w:rPr>
        <w:tab/>
        <w:t>1.8</w:t>
      </w:r>
      <w:r w:rsidRPr="00E70761">
        <w:rPr>
          <w:rFonts w:ascii="Arial" w:hAnsi="Arial" w:cs="Arial"/>
          <w:color w:val="000000"/>
          <w:spacing w:val="-1"/>
          <w:sz w:val="16"/>
          <w:szCs w:val="16"/>
        </w:rPr>
        <w:tab/>
        <w:t xml:space="preserve">11.0% </w:t>
      </w:r>
    </w:p>
    <w:p w:rsidR="00E70761" w:rsidRPr="00E70761" w:rsidRDefault="00E70761" w:rsidP="00E70761">
      <w:pPr>
        <w:tabs>
          <w:tab w:val="left" w:pos="200"/>
          <w:tab w:val="left" w:pos="420"/>
          <w:tab w:val="left" w:pos="2220"/>
          <w:tab w:val="left" w:pos="3280"/>
          <w:tab w:val="decimal" w:pos="4320"/>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color w:val="000000"/>
          <w:spacing w:val="-1"/>
          <w:sz w:val="16"/>
          <w:szCs w:val="16"/>
        </w:rPr>
        <w:tab/>
        <w:t>Beta</w:t>
      </w:r>
      <w:r w:rsidRPr="00E70761">
        <w:rPr>
          <w:rFonts w:ascii="Arial" w:hAnsi="Arial" w:cs="Arial"/>
          <w:color w:val="000000"/>
          <w:spacing w:val="-1"/>
          <w:sz w:val="16"/>
          <w:szCs w:val="16"/>
        </w:rPr>
        <w:tab/>
        <w:t>48.6</w:t>
      </w:r>
      <w:r w:rsidRPr="00E70761">
        <w:rPr>
          <w:rFonts w:ascii="Arial" w:hAnsi="Arial" w:cs="Arial"/>
          <w:color w:val="000000"/>
          <w:spacing w:val="-1"/>
          <w:sz w:val="16"/>
          <w:szCs w:val="16"/>
        </w:rPr>
        <w:tab/>
        <w:t>2.8</w:t>
      </w:r>
      <w:r w:rsidRPr="00E70761">
        <w:rPr>
          <w:rFonts w:ascii="Arial" w:hAnsi="Arial" w:cs="Arial"/>
          <w:color w:val="000000"/>
          <w:spacing w:val="-1"/>
          <w:sz w:val="16"/>
          <w:szCs w:val="16"/>
        </w:rPr>
        <w:tab/>
        <w:t xml:space="preserve">5.8% </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pacing w:val="-1"/>
          <w:w w:val="95"/>
          <w:sz w:val="17"/>
          <w:szCs w:val="17"/>
        </w:rPr>
      </w:pPr>
      <w:r w:rsidRPr="00E70761">
        <w:rPr>
          <w:rFonts w:ascii="Arial" w:hAnsi="Arial" w:cs="Arial"/>
          <w:b/>
          <w:bCs/>
          <w:color w:val="000000"/>
          <w:spacing w:val="-1"/>
          <w:w w:val="95"/>
          <w:sz w:val="17"/>
          <w:szCs w:val="17"/>
        </w:rPr>
        <w:t>CORRELATION</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color w:val="000000"/>
          <w:spacing w:val="-1"/>
          <w:sz w:val="16"/>
          <w:szCs w:val="16"/>
        </w:rPr>
        <w:t xml:space="preserve">Correlation studies were performed on 39 normal and abnormal specimens. The </w:t>
      </w:r>
      <w:proofErr w:type="spellStart"/>
      <w:r w:rsidRPr="00E70761">
        <w:rPr>
          <w:rFonts w:ascii="Arial" w:hAnsi="Arial" w:cs="Arial"/>
          <w:color w:val="000000"/>
          <w:spacing w:val="-1"/>
          <w:sz w:val="16"/>
          <w:szCs w:val="16"/>
        </w:rPr>
        <w:t>QuickGel</w:t>
      </w:r>
      <w:proofErr w:type="spellEnd"/>
      <w:r w:rsidRPr="00E70761">
        <w:rPr>
          <w:rFonts w:ascii="Arial" w:hAnsi="Arial" w:cs="Arial"/>
          <w:color w:val="000000"/>
          <w:spacing w:val="-1"/>
          <w:sz w:val="16"/>
          <w:szCs w:val="16"/>
        </w:rPr>
        <w:t xml:space="preserve"> Lipoprotein method on SPIFE Touch was compared to </w:t>
      </w:r>
      <w:proofErr w:type="spellStart"/>
      <w:r w:rsidRPr="00E70761">
        <w:rPr>
          <w:rFonts w:ascii="Arial" w:hAnsi="Arial" w:cs="Arial"/>
          <w:color w:val="000000"/>
          <w:spacing w:val="-1"/>
          <w:sz w:val="16"/>
          <w:szCs w:val="16"/>
        </w:rPr>
        <w:t>QuickGel</w:t>
      </w:r>
      <w:proofErr w:type="spellEnd"/>
      <w:r w:rsidRPr="00E70761">
        <w:rPr>
          <w:rFonts w:ascii="Arial" w:hAnsi="Arial" w:cs="Arial"/>
          <w:color w:val="000000"/>
          <w:spacing w:val="-1"/>
          <w:sz w:val="16"/>
          <w:szCs w:val="16"/>
        </w:rPr>
        <w:t xml:space="preserve"> Lipoprotein run on SPIFE 3000 resulting in the following linear regression:</w:t>
      </w:r>
    </w:p>
    <w:p w:rsidR="00E70761" w:rsidRPr="00E70761" w:rsidRDefault="00E70761" w:rsidP="00E70761">
      <w:pPr>
        <w:tabs>
          <w:tab w:val="left" w:pos="200"/>
          <w:tab w:val="left" w:pos="420"/>
          <w:tab w:val="left" w:pos="2600"/>
          <w:tab w:val="left" w:pos="3476"/>
          <w:tab w:val="left" w:pos="4522"/>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color w:val="000000"/>
          <w:spacing w:val="-1"/>
          <w:sz w:val="16"/>
          <w:szCs w:val="16"/>
        </w:rPr>
        <w:tab/>
        <w:t>N = 39</w:t>
      </w:r>
    </w:p>
    <w:p w:rsidR="00E70761" w:rsidRPr="00E70761" w:rsidRDefault="00E70761" w:rsidP="00E70761">
      <w:pPr>
        <w:tabs>
          <w:tab w:val="left" w:pos="200"/>
          <w:tab w:val="left" w:pos="420"/>
          <w:tab w:val="left" w:pos="2600"/>
          <w:tab w:val="left" w:pos="3476"/>
          <w:tab w:val="left" w:pos="4522"/>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color w:val="000000"/>
          <w:spacing w:val="-1"/>
          <w:sz w:val="16"/>
          <w:szCs w:val="16"/>
        </w:rPr>
        <w:tab/>
        <w:t>Y = 0.98X + 0.6689</w:t>
      </w:r>
    </w:p>
    <w:p w:rsidR="00E70761" w:rsidRPr="00E70761" w:rsidRDefault="00E70761" w:rsidP="00E70761">
      <w:pPr>
        <w:tabs>
          <w:tab w:val="left" w:pos="200"/>
          <w:tab w:val="left" w:pos="420"/>
          <w:tab w:val="left" w:pos="2600"/>
          <w:tab w:val="left" w:pos="3476"/>
          <w:tab w:val="left" w:pos="4522"/>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color w:val="000000"/>
          <w:spacing w:val="-1"/>
          <w:sz w:val="16"/>
          <w:szCs w:val="16"/>
        </w:rPr>
        <w:tab/>
      </w:r>
      <w:r w:rsidRPr="00E70761">
        <w:rPr>
          <w:rFonts w:ascii="Arial" w:hAnsi="Arial" w:cs="Arial"/>
          <w:caps/>
          <w:color w:val="000000"/>
          <w:spacing w:val="-1"/>
          <w:sz w:val="16"/>
          <w:szCs w:val="16"/>
        </w:rPr>
        <w:t>r</w:t>
      </w:r>
      <w:r w:rsidRPr="00E70761">
        <w:rPr>
          <w:rFonts w:ascii="Arial" w:hAnsi="Arial" w:cs="Arial"/>
          <w:color w:val="000000"/>
          <w:spacing w:val="-1"/>
          <w:sz w:val="16"/>
          <w:szCs w:val="16"/>
        </w:rPr>
        <w:t xml:space="preserve"> = 0.9919</w:t>
      </w:r>
    </w:p>
    <w:p w:rsidR="00E70761" w:rsidRPr="00E70761" w:rsidRDefault="00E70761" w:rsidP="00E70761">
      <w:pPr>
        <w:tabs>
          <w:tab w:val="left" w:pos="200"/>
          <w:tab w:val="left" w:pos="420"/>
          <w:tab w:val="left" w:pos="2600"/>
          <w:tab w:val="left" w:pos="3476"/>
          <w:tab w:val="left" w:pos="4522"/>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color w:val="000000"/>
          <w:spacing w:val="-1"/>
          <w:sz w:val="16"/>
          <w:szCs w:val="16"/>
        </w:rPr>
        <w:tab/>
        <w:t xml:space="preserve">X = </w:t>
      </w:r>
      <w:proofErr w:type="spellStart"/>
      <w:r w:rsidRPr="00E70761">
        <w:rPr>
          <w:rFonts w:ascii="Arial" w:hAnsi="Arial" w:cs="Arial"/>
          <w:color w:val="000000"/>
          <w:spacing w:val="-1"/>
          <w:sz w:val="16"/>
          <w:szCs w:val="16"/>
        </w:rPr>
        <w:t>QuickGel</w:t>
      </w:r>
      <w:proofErr w:type="spellEnd"/>
      <w:r w:rsidRPr="00E70761">
        <w:rPr>
          <w:rFonts w:ascii="Arial" w:hAnsi="Arial" w:cs="Arial"/>
          <w:color w:val="000000"/>
          <w:spacing w:val="-1"/>
          <w:sz w:val="16"/>
          <w:szCs w:val="16"/>
        </w:rPr>
        <w:t xml:space="preserve"> Lipoprotein on SPIFE 3000</w:t>
      </w:r>
    </w:p>
    <w:p w:rsidR="00E70761" w:rsidRPr="00E70761" w:rsidRDefault="00E70761" w:rsidP="00E70761">
      <w:pPr>
        <w:tabs>
          <w:tab w:val="left" w:pos="200"/>
          <w:tab w:val="left" w:pos="420"/>
          <w:tab w:val="left" w:pos="2600"/>
          <w:tab w:val="left" w:pos="3476"/>
          <w:tab w:val="left" w:pos="4522"/>
        </w:tabs>
        <w:suppressAutoHyphens/>
        <w:autoSpaceDE w:val="0"/>
        <w:autoSpaceDN w:val="0"/>
        <w:adjustRightInd w:val="0"/>
        <w:spacing w:line="288" w:lineRule="auto"/>
        <w:jc w:val="both"/>
        <w:textAlignment w:val="center"/>
        <w:rPr>
          <w:rFonts w:ascii="Arial" w:hAnsi="Arial" w:cs="Arial"/>
          <w:color w:val="000000"/>
          <w:spacing w:val="-1"/>
          <w:sz w:val="16"/>
          <w:szCs w:val="16"/>
        </w:rPr>
      </w:pPr>
      <w:r w:rsidRPr="00E70761">
        <w:rPr>
          <w:rFonts w:ascii="Arial" w:hAnsi="Arial" w:cs="Arial"/>
          <w:color w:val="000000"/>
          <w:spacing w:val="-1"/>
          <w:sz w:val="16"/>
          <w:szCs w:val="16"/>
        </w:rPr>
        <w:t xml:space="preserve"> </w:t>
      </w:r>
      <w:r w:rsidRPr="00E70761">
        <w:rPr>
          <w:rFonts w:ascii="Arial" w:hAnsi="Arial" w:cs="Arial"/>
          <w:color w:val="000000"/>
          <w:spacing w:val="-1"/>
          <w:sz w:val="16"/>
          <w:szCs w:val="16"/>
        </w:rPr>
        <w:tab/>
        <w:t xml:space="preserve">Y = </w:t>
      </w:r>
      <w:proofErr w:type="spellStart"/>
      <w:r w:rsidRPr="00E70761">
        <w:rPr>
          <w:rFonts w:ascii="Arial" w:hAnsi="Arial" w:cs="Arial"/>
          <w:color w:val="000000"/>
          <w:spacing w:val="-1"/>
          <w:sz w:val="16"/>
          <w:szCs w:val="16"/>
        </w:rPr>
        <w:t>QuickGel</w:t>
      </w:r>
      <w:proofErr w:type="spellEnd"/>
      <w:r w:rsidRPr="00E70761">
        <w:rPr>
          <w:rFonts w:ascii="Arial" w:hAnsi="Arial" w:cs="Arial"/>
          <w:color w:val="000000"/>
          <w:spacing w:val="-1"/>
          <w:sz w:val="16"/>
          <w:szCs w:val="16"/>
        </w:rPr>
        <w:t xml:space="preserve"> Lipoprotein on SPIFE Touch</w:t>
      </w:r>
    </w:p>
    <w:p w:rsidR="00E70761" w:rsidRPr="00E70761" w:rsidRDefault="00E70761" w:rsidP="00E70761">
      <w:pPr>
        <w:suppressAutoHyphens/>
        <w:autoSpaceDE w:val="0"/>
        <w:autoSpaceDN w:val="0"/>
        <w:adjustRightInd w:val="0"/>
        <w:spacing w:before="100" w:line="288" w:lineRule="auto"/>
        <w:textAlignment w:val="center"/>
        <w:rPr>
          <w:rFonts w:ascii="Arial" w:hAnsi="Arial" w:cs="Arial"/>
          <w:b/>
          <w:bCs/>
          <w:caps/>
          <w:color w:val="000000"/>
          <w:spacing w:val="-1"/>
          <w:sz w:val="18"/>
          <w:szCs w:val="18"/>
        </w:rPr>
      </w:pPr>
      <w:r w:rsidRPr="00E70761">
        <w:rPr>
          <w:rFonts w:ascii="Arial" w:hAnsi="Arial" w:cs="Arial"/>
          <w:b/>
          <w:bCs/>
          <w:caps/>
          <w:color w:val="000000"/>
          <w:spacing w:val="-1"/>
          <w:sz w:val="18"/>
          <w:szCs w:val="18"/>
        </w:rPr>
        <w:t xml:space="preserve">BIBLIOGRAPHY </w:t>
      </w:r>
    </w:p>
    <w:p w:rsidR="00E70761" w:rsidRPr="00E70761" w:rsidRDefault="00E70761" w:rsidP="00E70761">
      <w:pPr>
        <w:tabs>
          <w:tab w:val="left" w:pos="100"/>
          <w:tab w:val="left" w:pos="240"/>
          <w:tab w:val="left" w:pos="540"/>
          <w:tab w:val="left" w:pos="680"/>
        </w:tabs>
        <w:suppressAutoHyphens/>
        <w:autoSpaceDE w:val="0"/>
        <w:autoSpaceDN w:val="0"/>
        <w:adjustRightInd w:val="0"/>
        <w:spacing w:line="288" w:lineRule="auto"/>
        <w:jc w:val="both"/>
        <w:textAlignment w:val="center"/>
        <w:rPr>
          <w:rFonts w:ascii="Arial" w:hAnsi="Arial" w:cs="Arial"/>
          <w:color w:val="000000"/>
          <w:sz w:val="14"/>
          <w:szCs w:val="14"/>
        </w:rPr>
      </w:pPr>
      <w:r w:rsidRPr="00E70761">
        <w:rPr>
          <w:rFonts w:ascii="Arial" w:hAnsi="Arial" w:cs="Arial"/>
          <w:b/>
          <w:bCs/>
          <w:color w:val="000000"/>
          <w:sz w:val="14"/>
          <w:szCs w:val="14"/>
        </w:rPr>
        <w:tab/>
      </w:r>
      <w:r w:rsidRPr="00E70761">
        <w:rPr>
          <w:rFonts w:ascii="Arial" w:hAnsi="Arial" w:cs="Arial"/>
          <w:color w:val="000000"/>
          <w:sz w:val="14"/>
          <w:szCs w:val="14"/>
        </w:rPr>
        <w:t>1.</w:t>
      </w:r>
      <w:r w:rsidRPr="00E70761">
        <w:rPr>
          <w:rFonts w:ascii="Arial" w:hAnsi="Arial" w:cs="Arial"/>
          <w:color w:val="000000"/>
          <w:sz w:val="14"/>
          <w:szCs w:val="14"/>
        </w:rPr>
        <w:tab/>
        <w:t xml:space="preserve">Fredrickson, D.S., and Lees, R.S., A System for Phenotyping </w:t>
      </w:r>
      <w:proofErr w:type="spellStart"/>
      <w:r w:rsidRPr="00E70761">
        <w:rPr>
          <w:rFonts w:ascii="Arial" w:hAnsi="Arial" w:cs="Arial"/>
          <w:color w:val="000000"/>
          <w:sz w:val="14"/>
          <w:szCs w:val="14"/>
        </w:rPr>
        <w:t>Hyperlipoproteinemias</w:t>
      </w:r>
      <w:proofErr w:type="spellEnd"/>
      <w:r w:rsidRPr="00E70761">
        <w:rPr>
          <w:rFonts w:ascii="Arial" w:hAnsi="Arial" w:cs="Arial"/>
          <w:color w:val="000000"/>
          <w:sz w:val="14"/>
          <w:szCs w:val="14"/>
        </w:rPr>
        <w:t>, Circulation, 31(3):321-327, 1965.</w:t>
      </w:r>
    </w:p>
    <w:p w:rsidR="00E70761" w:rsidRPr="00E70761" w:rsidRDefault="00E70761" w:rsidP="00E70761">
      <w:pPr>
        <w:tabs>
          <w:tab w:val="left" w:pos="100"/>
          <w:tab w:val="left" w:pos="240"/>
          <w:tab w:val="left" w:pos="540"/>
          <w:tab w:val="left" w:pos="680"/>
        </w:tabs>
        <w:suppressAutoHyphens/>
        <w:autoSpaceDE w:val="0"/>
        <w:autoSpaceDN w:val="0"/>
        <w:adjustRightInd w:val="0"/>
        <w:spacing w:line="288" w:lineRule="auto"/>
        <w:jc w:val="both"/>
        <w:textAlignment w:val="center"/>
        <w:rPr>
          <w:rFonts w:ascii="Arial" w:hAnsi="Arial" w:cs="Arial"/>
          <w:color w:val="000000"/>
          <w:sz w:val="14"/>
          <w:szCs w:val="14"/>
        </w:rPr>
      </w:pPr>
      <w:r w:rsidRPr="00E70761">
        <w:rPr>
          <w:rFonts w:ascii="Arial" w:hAnsi="Arial" w:cs="Arial"/>
          <w:color w:val="000000"/>
          <w:sz w:val="14"/>
          <w:szCs w:val="14"/>
        </w:rPr>
        <w:tab/>
        <w:t>2.</w:t>
      </w:r>
      <w:r w:rsidRPr="00E70761">
        <w:rPr>
          <w:rFonts w:ascii="Arial" w:hAnsi="Arial" w:cs="Arial"/>
          <w:color w:val="000000"/>
          <w:sz w:val="14"/>
          <w:szCs w:val="14"/>
        </w:rPr>
        <w:tab/>
        <w:t>Henry, R.J. Ed.,</w:t>
      </w:r>
      <w:r w:rsidRPr="00E70761">
        <w:rPr>
          <w:rFonts w:ascii="Arial" w:hAnsi="Arial" w:cs="Arial"/>
          <w:b/>
          <w:bCs/>
          <w:color w:val="000000"/>
          <w:sz w:val="14"/>
          <w:szCs w:val="14"/>
        </w:rPr>
        <w:t xml:space="preserve"> </w:t>
      </w:r>
      <w:r w:rsidRPr="00E70761">
        <w:rPr>
          <w:rFonts w:ascii="Arial" w:hAnsi="Arial" w:cs="Arial"/>
          <w:color w:val="000000"/>
          <w:sz w:val="14"/>
          <w:szCs w:val="14"/>
          <w:u w:val="single"/>
        </w:rPr>
        <w:t>Clinical Diagnosis and Management of Laboratory Methods</w:t>
      </w:r>
      <w:r w:rsidRPr="00E70761">
        <w:rPr>
          <w:rFonts w:ascii="Arial" w:hAnsi="Arial" w:cs="Arial"/>
          <w:color w:val="000000"/>
          <w:sz w:val="14"/>
          <w:szCs w:val="14"/>
          <w:u w:color="000000"/>
        </w:rPr>
        <w:t>,</w:t>
      </w:r>
      <w:r w:rsidRPr="00E70761">
        <w:rPr>
          <w:rFonts w:ascii="Arial" w:hAnsi="Arial" w:cs="Arial"/>
          <w:color w:val="000000"/>
          <w:sz w:val="14"/>
          <w:szCs w:val="14"/>
        </w:rPr>
        <w:t xml:space="preserve"> 20th Ed. W.B. Saunders Co., New York, 240-245, 2001.</w:t>
      </w:r>
    </w:p>
    <w:p w:rsidR="00E70761" w:rsidRPr="00E70761" w:rsidRDefault="00E70761" w:rsidP="00E70761">
      <w:pPr>
        <w:tabs>
          <w:tab w:val="left" w:pos="100"/>
          <w:tab w:val="left" w:pos="240"/>
          <w:tab w:val="left" w:pos="540"/>
          <w:tab w:val="left" w:pos="680"/>
        </w:tabs>
        <w:suppressAutoHyphens/>
        <w:autoSpaceDE w:val="0"/>
        <w:autoSpaceDN w:val="0"/>
        <w:adjustRightInd w:val="0"/>
        <w:spacing w:line="288" w:lineRule="auto"/>
        <w:jc w:val="both"/>
        <w:textAlignment w:val="center"/>
        <w:rPr>
          <w:rFonts w:ascii="Arial" w:hAnsi="Arial" w:cs="Arial"/>
          <w:color w:val="000000"/>
          <w:sz w:val="14"/>
          <w:szCs w:val="14"/>
        </w:rPr>
      </w:pPr>
      <w:r w:rsidRPr="00E70761">
        <w:rPr>
          <w:rFonts w:ascii="Arial" w:hAnsi="Arial" w:cs="Arial"/>
          <w:color w:val="000000"/>
          <w:sz w:val="14"/>
          <w:szCs w:val="14"/>
        </w:rPr>
        <w:tab/>
        <w:t>3.</w:t>
      </w:r>
      <w:r w:rsidRPr="00E70761">
        <w:rPr>
          <w:rFonts w:ascii="Arial" w:hAnsi="Arial" w:cs="Arial"/>
          <w:color w:val="000000"/>
          <w:sz w:val="14"/>
          <w:szCs w:val="14"/>
        </w:rPr>
        <w:tab/>
        <w:t xml:space="preserve">Lewis, L.A. and </w:t>
      </w:r>
      <w:proofErr w:type="spellStart"/>
      <w:r w:rsidRPr="00E70761">
        <w:rPr>
          <w:rFonts w:ascii="Arial" w:hAnsi="Arial" w:cs="Arial"/>
          <w:color w:val="000000"/>
          <w:sz w:val="14"/>
          <w:szCs w:val="14"/>
        </w:rPr>
        <w:t>Opplt</w:t>
      </w:r>
      <w:proofErr w:type="spellEnd"/>
      <w:r w:rsidRPr="00E70761">
        <w:rPr>
          <w:rFonts w:ascii="Arial" w:hAnsi="Arial" w:cs="Arial"/>
          <w:color w:val="000000"/>
          <w:sz w:val="14"/>
          <w:szCs w:val="14"/>
        </w:rPr>
        <w:t xml:space="preserve">, J.J. Ed., </w:t>
      </w:r>
      <w:r w:rsidRPr="00E70761">
        <w:rPr>
          <w:rFonts w:ascii="Arial" w:hAnsi="Arial" w:cs="Arial"/>
          <w:color w:val="000000"/>
          <w:sz w:val="14"/>
          <w:szCs w:val="14"/>
          <w:u w:val="single"/>
        </w:rPr>
        <w:t>CRC Handbook of Electrophoresis Vol II Lipoproteins in Disease</w:t>
      </w:r>
      <w:r w:rsidRPr="00E70761">
        <w:rPr>
          <w:rFonts w:ascii="Arial" w:hAnsi="Arial" w:cs="Arial"/>
          <w:color w:val="000000"/>
          <w:sz w:val="14"/>
          <w:szCs w:val="14"/>
          <w:u w:color="000000"/>
        </w:rPr>
        <w:t>,</w:t>
      </w:r>
      <w:r w:rsidRPr="00E70761">
        <w:rPr>
          <w:rFonts w:ascii="Arial" w:hAnsi="Arial" w:cs="Arial"/>
          <w:color w:val="000000"/>
          <w:sz w:val="14"/>
          <w:szCs w:val="14"/>
        </w:rPr>
        <w:t xml:space="preserve"> CRC Press, Inc., Florida, 63-239, 1980.</w:t>
      </w:r>
    </w:p>
    <w:p w:rsidR="00E70761" w:rsidRPr="00E70761" w:rsidRDefault="00E70761" w:rsidP="00E70761">
      <w:pPr>
        <w:tabs>
          <w:tab w:val="left" w:pos="100"/>
          <w:tab w:val="left" w:pos="240"/>
          <w:tab w:val="left" w:pos="540"/>
          <w:tab w:val="left" w:pos="680"/>
        </w:tabs>
        <w:suppressAutoHyphens/>
        <w:autoSpaceDE w:val="0"/>
        <w:autoSpaceDN w:val="0"/>
        <w:adjustRightInd w:val="0"/>
        <w:spacing w:line="288" w:lineRule="auto"/>
        <w:jc w:val="both"/>
        <w:textAlignment w:val="center"/>
        <w:rPr>
          <w:rFonts w:ascii="Arial" w:hAnsi="Arial" w:cs="Arial"/>
          <w:color w:val="000000"/>
          <w:sz w:val="14"/>
          <w:szCs w:val="14"/>
        </w:rPr>
      </w:pPr>
      <w:r w:rsidRPr="00E70761">
        <w:rPr>
          <w:rFonts w:ascii="Arial" w:hAnsi="Arial" w:cs="Arial"/>
          <w:color w:val="000000"/>
          <w:sz w:val="14"/>
          <w:szCs w:val="14"/>
        </w:rPr>
        <w:tab/>
        <w:t>4.</w:t>
      </w:r>
      <w:r w:rsidRPr="00E70761">
        <w:rPr>
          <w:rFonts w:ascii="Arial" w:hAnsi="Arial" w:cs="Arial"/>
          <w:color w:val="000000"/>
          <w:sz w:val="14"/>
          <w:szCs w:val="14"/>
        </w:rPr>
        <w:tab/>
        <w:t>Levy, R.I. and Fredrickson, D.S., Diagnosis and Management of Hyper­lipoproteinemia, Am. J. Card. 22(4):576-583, 1968.</w:t>
      </w:r>
    </w:p>
    <w:p w:rsidR="00E70761" w:rsidRPr="00E70761" w:rsidRDefault="00E70761" w:rsidP="00E70761">
      <w:pPr>
        <w:tabs>
          <w:tab w:val="left" w:pos="100"/>
          <w:tab w:val="left" w:pos="240"/>
          <w:tab w:val="left" w:pos="540"/>
          <w:tab w:val="left" w:pos="680"/>
        </w:tabs>
        <w:suppressAutoHyphens/>
        <w:autoSpaceDE w:val="0"/>
        <w:autoSpaceDN w:val="0"/>
        <w:adjustRightInd w:val="0"/>
        <w:spacing w:line="288" w:lineRule="auto"/>
        <w:jc w:val="both"/>
        <w:textAlignment w:val="center"/>
        <w:rPr>
          <w:rFonts w:ascii="Arial" w:hAnsi="Arial" w:cs="Arial"/>
          <w:color w:val="000000"/>
          <w:sz w:val="14"/>
          <w:szCs w:val="14"/>
        </w:rPr>
      </w:pPr>
      <w:r w:rsidRPr="00E70761">
        <w:rPr>
          <w:rFonts w:ascii="Arial" w:hAnsi="Arial" w:cs="Arial"/>
          <w:color w:val="000000"/>
          <w:sz w:val="14"/>
          <w:szCs w:val="14"/>
        </w:rPr>
        <w:tab/>
        <w:t>5.</w:t>
      </w:r>
      <w:r w:rsidRPr="00E70761">
        <w:rPr>
          <w:rFonts w:ascii="Arial" w:hAnsi="Arial" w:cs="Arial"/>
          <w:color w:val="000000"/>
          <w:sz w:val="14"/>
          <w:szCs w:val="14"/>
        </w:rPr>
        <w:tab/>
      </w:r>
      <w:proofErr w:type="spellStart"/>
      <w:r w:rsidRPr="00E70761">
        <w:rPr>
          <w:rFonts w:ascii="Arial" w:hAnsi="Arial" w:cs="Arial"/>
          <w:color w:val="000000"/>
          <w:sz w:val="14"/>
          <w:szCs w:val="14"/>
        </w:rPr>
        <w:t>Houstmuller</w:t>
      </w:r>
      <w:proofErr w:type="spellEnd"/>
      <w:r w:rsidRPr="00E70761">
        <w:rPr>
          <w:rFonts w:ascii="Arial" w:hAnsi="Arial" w:cs="Arial"/>
          <w:color w:val="000000"/>
          <w:sz w:val="14"/>
          <w:szCs w:val="14"/>
        </w:rPr>
        <w:t xml:space="preserve">, A.J., </w:t>
      </w:r>
      <w:r w:rsidRPr="00E70761">
        <w:rPr>
          <w:rFonts w:ascii="Arial" w:hAnsi="Arial" w:cs="Arial"/>
          <w:color w:val="000000"/>
          <w:sz w:val="14"/>
          <w:szCs w:val="14"/>
          <w:u w:val="single"/>
        </w:rPr>
        <w:t>Agarose-gel Electrophoresis of Lipoproteins: A Clinical Screening Text</w:t>
      </w:r>
      <w:r w:rsidRPr="00E70761">
        <w:rPr>
          <w:rFonts w:ascii="Arial" w:hAnsi="Arial" w:cs="Arial"/>
          <w:color w:val="000000"/>
          <w:sz w:val="14"/>
          <w:szCs w:val="14"/>
          <w:u w:color="000000"/>
        </w:rPr>
        <w:t>,</w:t>
      </w:r>
      <w:r w:rsidRPr="00E70761">
        <w:rPr>
          <w:rFonts w:ascii="Arial" w:hAnsi="Arial" w:cs="Arial"/>
          <w:color w:val="000000"/>
          <w:sz w:val="14"/>
          <w:szCs w:val="14"/>
        </w:rPr>
        <w:t xml:space="preserve"> </w:t>
      </w:r>
      <w:proofErr w:type="spellStart"/>
      <w:r w:rsidRPr="00E70761">
        <w:rPr>
          <w:rFonts w:ascii="Arial" w:hAnsi="Arial" w:cs="Arial"/>
          <w:color w:val="000000"/>
          <w:sz w:val="14"/>
          <w:szCs w:val="14"/>
        </w:rPr>
        <w:t>Koninklijke</w:t>
      </w:r>
      <w:proofErr w:type="spellEnd"/>
      <w:r w:rsidRPr="00E70761">
        <w:rPr>
          <w:rFonts w:ascii="Arial" w:hAnsi="Arial" w:cs="Arial"/>
          <w:color w:val="000000"/>
          <w:sz w:val="14"/>
          <w:szCs w:val="14"/>
        </w:rPr>
        <w:t xml:space="preserve"> Van </w:t>
      </w:r>
      <w:proofErr w:type="spellStart"/>
      <w:r w:rsidRPr="00E70761">
        <w:rPr>
          <w:rFonts w:ascii="Arial" w:hAnsi="Arial" w:cs="Arial"/>
          <w:color w:val="000000"/>
          <w:sz w:val="14"/>
          <w:szCs w:val="14"/>
        </w:rPr>
        <w:t>Gorcum</w:t>
      </w:r>
      <w:proofErr w:type="spellEnd"/>
      <w:r w:rsidRPr="00E70761">
        <w:rPr>
          <w:rFonts w:ascii="Arial" w:hAnsi="Arial" w:cs="Arial"/>
          <w:color w:val="000000"/>
          <w:sz w:val="14"/>
          <w:szCs w:val="14"/>
        </w:rPr>
        <w:t xml:space="preserve"> and Comp. The </w:t>
      </w:r>
      <w:proofErr w:type="spellStart"/>
      <w:r w:rsidRPr="00E70761">
        <w:rPr>
          <w:rFonts w:ascii="Arial" w:hAnsi="Arial" w:cs="Arial"/>
          <w:color w:val="000000"/>
          <w:sz w:val="14"/>
          <w:szCs w:val="14"/>
        </w:rPr>
        <w:t>Nederlands</w:t>
      </w:r>
      <w:proofErr w:type="spellEnd"/>
      <w:r w:rsidRPr="00E70761">
        <w:rPr>
          <w:rFonts w:ascii="Arial" w:hAnsi="Arial" w:cs="Arial"/>
          <w:color w:val="000000"/>
          <w:sz w:val="14"/>
          <w:szCs w:val="14"/>
        </w:rPr>
        <w:t>, p. 5, 1969.</w:t>
      </w:r>
    </w:p>
    <w:p w:rsidR="00E70761" w:rsidRPr="00E70761" w:rsidRDefault="00E70761" w:rsidP="00E70761">
      <w:pPr>
        <w:tabs>
          <w:tab w:val="left" w:pos="100"/>
          <w:tab w:val="left" w:pos="240"/>
          <w:tab w:val="left" w:pos="540"/>
          <w:tab w:val="left" w:pos="680"/>
        </w:tabs>
        <w:suppressAutoHyphens/>
        <w:autoSpaceDE w:val="0"/>
        <w:autoSpaceDN w:val="0"/>
        <w:adjustRightInd w:val="0"/>
        <w:spacing w:line="288" w:lineRule="auto"/>
        <w:jc w:val="both"/>
        <w:textAlignment w:val="center"/>
        <w:rPr>
          <w:rFonts w:ascii="Arial" w:hAnsi="Arial" w:cs="Arial"/>
          <w:color w:val="000000"/>
          <w:sz w:val="14"/>
          <w:szCs w:val="14"/>
        </w:rPr>
      </w:pPr>
      <w:r w:rsidRPr="00E70761">
        <w:rPr>
          <w:rFonts w:ascii="Arial" w:hAnsi="Arial" w:cs="Arial"/>
          <w:color w:val="000000"/>
          <w:sz w:val="14"/>
          <w:szCs w:val="14"/>
        </w:rPr>
        <w:tab/>
        <w:t>6.</w:t>
      </w:r>
      <w:r w:rsidRPr="00E70761">
        <w:rPr>
          <w:rFonts w:ascii="Arial" w:hAnsi="Arial" w:cs="Arial"/>
          <w:color w:val="000000"/>
          <w:sz w:val="14"/>
          <w:szCs w:val="14"/>
        </w:rPr>
        <w:tab/>
      </w:r>
      <w:proofErr w:type="spellStart"/>
      <w:r w:rsidRPr="00E70761">
        <w:rPr>
          <w:rFonts w:ascii="Arial" w:hAnsi="Arial" w:cs="Arial"/>
          <w:color w:val="000000"/>
          <w:sz w:val="14"/>
          <w:szCs w:val="14"/>
        </w:rPr>
        <w:t>Stonde</w:t>
      </w:r>
      <w:proofErr w:type="spellEnd"/>
      <w:r w:rsidRPr="00E70761">
        <w:rPr>
          <w:rFonts w:ascii="Arial" w:hAnsi="Arial" w:cs="Arial"/>
          <w:color w:val="000000"/>
          <w:sz w:val="14"/>
          <w:szCs w:val="14"/>
        </w:rPr>
        <w:t>, N.J. and Levy, R.I., The Hyperlipidemias and Coronary Artery Disease, Disease-a-Month, 1972.</w:t>
      </w:r>
    </w:p>
    <w:p w:rsidR="00E70761" w:rsidRPr="00E70761" w:rsidRDefault="00E70761" w:rsidP="00E70761">
      <w:pPr>
        <w:tabs>
          <w:tab w:val="left" w:pos="100"/>
          <w:tab w:val="left" w:pos="240"/>
          <w:tab w:val="left" w:pos="540"/>
          <w:tab w:val="left" w:pos="680"/>
        </w:tabs>
        <w:suppressAutoHyphens/>
        <w:autoSpaceDE w:val="0"/>
        <w:autoSpaceDN w:val="0"/>
        <w:adjustRightInd w:val="0"/>
        <w:spacing w:line="288" w:lineRule="auto"/>
        <w:jc w:val="both"/>
        <w:textAlignment w:val="center"/>
        <w:rPr>
          <w:rFonts w:ascii="Arial" w:hAnsi="Arial" w:cs="Arial"/>
          <w:color w:val="000000"/>
          <w:sz w:val="14"/>
          <w:szCs w:val="14"/>
        </w:rPr>
      </w:pPr>
      <w:r w:rsidRPr="00E70761">
        <w:rPr>
          <w:rFonts w:ascii="Arial" w:hAnsi="Arial" w:cs="Arial"/>
          <w:color w:val="000000"/>
          <w:sz w:val="14"/>
          <w:szCs w:val="14"/>
        </w:rPr>
        <w:tab/>
        <w:t>7.</w:t>
      </w:r>
      <w:r w:rsidRPr="00E70761">
        <w:rPr>
          <w:rFonts w:ascii="Arial" w:hAnsi="Arial" w:cs="Arial"/>
          <w:color w:val="000000"/>
          <w:sz w:val="14"/>
          <w:szCs w:val="14"/>
        </w:rPr>
        <w:tab/>
        <w:t xml:space="preserve">Dahlen, </w:t>
      </w:r>
      <w:proofErr w:type="spellStart"/>
      <w:r w:rsidRPr="00E70761">
        <w:rPr>
          <w:rFonts w:ascii="Arial" w:hAnsi="Arial" w:cs="Arial"/>
          <w:color w:val="000000"/>
          <w:sz w:val="14"/>
          <w:szCs w:val="14"/>
        </w:rPr>
        <w:t>Gosta</w:t>
      </w:r>
      <w:proofErr w:type="spellEnd"/>
      <w:r w:rsidRPr="00E70761">
        <w:rPr>
          <w:rFonts w:ascii="Arial" w:hAnsi="Arial" w:cs="Arial"/>
          <w:color w:val="000000"/>
          <w:sz w:val="14"/>
          <w:szCs w:val="14"/>
        </w:rPr>
        <w:t xml:space="preserve">, The Pre-Beta Lipoprotein Phenomenon in Relation to Serum Cholesterol and Triglyceride Levels: The </w:t>
      </w:r>
      <w:proofErr w:type="spellStart"/>
      <w:r w:rsidRPr="00E70761">
        <w:rPr>
          <w:rFonts w:ascii="Arial" w:hAnsi="Arial" w:cs="Arial"/>
          <w:color w:val="000000"/>
          <w:sz w:val="14"/>
          <w:szCs w:val="14"/>
        </w:rPr>
        <w:t>Lp</w:t>
      </w:r>
      <w:proofErr w:type="spellEnd"/>
      <w:r w:rsidRPr="00E70761">
        <w:rPr>
          <w:rFonts w:ascii="Arial" w:hAnsi="Arial" w:cs="Arial"/>
          <w:color w:val="000000"/>
          <w:sz w:val="14"/>
          <w:szCs w:val="14"/>
        </w:rPr>
        <w:t>(a) Lipoprotein and Coronary Heart Disease, Umea University Medical Dissertations, Sweden, No. 20, 1974.</w:t>
      </w:r>
    </w:p>
    <w:p w:rsidR="00E70761" w:rsidRPr="00E70761" w:rsidRDefault="00E70761" w:rsidP="00E70761">
      <w:pPr>
        <w:tabs>
          <w:tab w:val="left" w:pos="100"/>
          <w:tab w:val="left" w:pos="240"/>
          <w:tab w:val="left" w:pos="540"/>
          <w:tab w:val="left" w:pos="680"/>
        </w:tabs>
        <w:suppressAutoHyphens/>
        <w:autoSpaceDE w:val="0"/>
        <w:autoSpaceDN w:val="0"/>
        <w:adjustRightInd w:val="0"/>
        <w:spacing w:line="288" w:lineRule="auto"/>
        <w:jc w:val="both"/>
        <w:textAlignment w:val="center"/>
        <w:rPr>
          <w:rFonts w:ascii="Arial" w:hAnsi="Arial" w:cs="Arial"/>
          <w:color w:val="000000"/>
          <w:sz w:val="14"/>
          <w:szCs w:val="14"/>
        </w:rPr>
      </w:pPr>
      <w:r w:rsidRPr="00E70761">
        <w:rPr>
          <w:rFonts w:ascii="Arial" w:hAnsi="Arial" w:cs="Arial"/>
          <w:color w:val="000000"/>
          <w:sz w:val="14"/>
          <w:szCs w:val="14"/>
        </w:rPr>
        <w:tab/>
        <w:t>8.</w:t>
      </w:r>
      <w:r w:rsidRPr="00E70761">
        <w:rPr>
          <w:rFonts w:ascii="Arial" w:hAnsi="Arial" w:cs="Arial"/>
          <w:color w:val="000000"/>
          <w:sz w:val="14"/>
          <w:szCs w:val="14"/>
        </w:rPr>
        <w:tab/>
        <w:t xml:space="preserve">Fredrickson, D.S., Levy, R.I., Lees, R.S., Fat Transport in Lipoproteins - An </w:t>
      </w:r>
      <w:proofErr w:type="spellStart"/>
      <w:r w:rsidRPr="00E70761">
        <w:rPr>
          <w:rFonts w:ascii="Arial" w:hAnsi="Arial" w:cs="Arial"/>
          <w:color w:val="000000"/>
          <w:sz w:val="14"/>
          <w:szCs w:val="14"/>
        </w:rPr>
        <w:t>Intergrated</w:t>
      </w:r>
      <w:proofErr w:type="spellEnd"/>
      <w:r w:rsidRPr="00E70761">
        <w:rPr>
          <w:rFonts w:ascii="Arial" w:hAnsi="Arial" w:cs="Arial"/>
          <w:color w:val="000000"/>
          <w:sz w:val="14"/>
          <w:szCs w:val="14"/>
        </w:rPr>
        <w:t xml:space="preserve"> Approach to Mechanisms and Disorders, N. Eng. Jour. Med., 276:34-42, 94-103, 148-156, 215-226, 273-281, 1967.</w:t>
      </w:r>
    </w:p>
    <w:p w:rsidR="00E70761" w:rsidRPr="00E70761" w:rsidRDefault="00E70761" w:rsidP="00E70761">
      <w:pPr>
        <w:tabs>
          <w:tab w:val="left" w:pos="100"/>
          <w:tab w:val="left" w:pos="240"/>
          <w:tab w:val="left" w:pos="540"/>
          <w:tab w:val="left" w:pos="680"/>
        </w:tabs>
        <w:suppressAutoHyphens/>
        <w:autoSpaceDE w:val="0"/>
        <w:autoSpaceDN w:val="0"/>
        <w:adjustRightInd w:val="0"/>
        <w:spacing w:line="288" w:lineRule="auto"/>
        <w:jc w:val="both"/>
        <w:textAlignment w:val="center"/>
        <w:rPr>
          <w:rFonts w:ascii="Arial" w:hAnsi="Arial" w:cs="Arial"/>
          <w:color w:val="000000"/>
          <w:sz w:val="14"/>
          <w:szCs w:val="14"/>
        </w:rPr>
      </w:pPr>
      <w:r w:rsidRPr="00E70761">
        <w:rPr>
          <w:rFonts w:ascii="Arial" w:hAnsi="Arial" w:cs="Arial"/>
          <w:color w:val="000000"/>
          <w:sz w:val="14"/>
          <w:szCs w:val="14"/>
        </w:rPr>
        <w:tab/>
        <w:t>9.</w:t>
      </w:r>
      <w:r w:rsidRPr="00E70761">
        <w:rPr>
          <w:rFonts w:ascii="Arial" w:hAnsi="Arial" w:cs="Arial"/>
          <w:color w:val="000000"/>
          <w:sz w:val="14"/>
          <w:szCs w:val="14"/>
        </w:rPr>
        <w:tab/>
        <w:t>Fredrickson, D.S., When to Worry about Hyperlipidemia, Consultant, Dec., 1974.</w:t>
      </w:r>
    </w:p>
    <w:p w:rsidR="00E70761" w:rsidRPr="00E70761" w:rsidRDefault="00E70761" w:rsidP="00E70761">
      <w:pPr>
        <w:tabs>
          <w:tab w:val="left" w:pos="100"/>
          <w:tab w:val="left" w:pos="240"/>
          <w:tab w:val="left" w:pos="540"/>
          <w:tab w:val="left" w:pos="680"/>
        </w:tabs>
        <w:suppressAutoHyphens/>
        <w:autoSpaceDE w:val="0"/>
        <w:autoSpaceDN w:val="0"/>
        <w:adjustRightInd w:val="0"/>
        <w:spacing w:line="288" w:lineRule="auto"/>
        <w:jc w:val="both"/>
        <w:textAlignment w:val="center"/>
        <w:rPr>
          <w:rFonts w:ascii="Arial" w:hAnsi="Arial" w:cs="Arial"/>
          <w:color w:val="000000"/>
          <w:sz w:val="14"/>
          <w:szCs w:val="14"/>
        </w:rPr>
      </w:pPr>
      <w:r w:rsidRPr="00E70761">
        <w:rPr>
          <w:rFonts w:ascii="Arial" w:hAnsi="Arial" w:cs="Arial"/>
          <w:color w:val="000000"/>
          <w:sz w:val="14"/>
          <w:szCs w:val="14"/>
        </w:rPr>
        <w:t xml:space="preserve"> 10.</w:t>
      </w:r>
      <w:r w:rsidRPr="00E70761">
        <w:rPr>
          <w:rFonts w:ascii="Arial" w:hAnsi="Arial" w:cs="Arial"/>
          <w:color w:val="000000"/>
          <w:sz w:val="14"/>
          <w:szCs w:val="14"/>
        </w:rPr>
        <w:tab/>
      </w:r>
      <w:proofErr w:type="spellStart"/>
      <w:r w:rsidRPr="00E70761">
        <w:rPr>
          <w:rFonts w:ascii="Arial" w:hAnsi="Arial" w:cs="Arial"/>
          <w:color w:val="000000"/>
          <w:sz w:val="14"/>
          <w:szCs w:val="14"/>
        </w:rPr>
        <w:t>Houstmuller</w:t>
      </w:r>
      <w:proofErr w:type="spellEnd"/>
      <w:r w:rsidRPr="00E70761">
        <w:rPr>
          <w:rFonts w:ascii="Arial" w:hAnsi="Arial" w:cs="Arial"/>
          <w:color w:val="000000"/>
          <w:sz w:val="14"/>
          <w:szCs w:val="14"/>
        </w:rPr>
        <w:t>, A.J., Heparin Induced Post Beta Lipoprotein, Lancet 7470(II), 976, 1966.</w:t>
      </w:r>
    </w:p>
    <w:p w:rsidR="00E70761" w:rsidRPr="00E70761" w:rsidRDefault="00E70761" w:rsidP="00E70761">
      <w:pPr>
        <w:tabs>
          <w:tab w:val="left" w:pos="100"/>
          <w:tab w:val="left" w:pos="240"/>
          <w:tab w:val="left" w:pos="540"/>
          <w:tab w:val="left" w:pos="680"/>
        </w:tabs>
        <w:suppressAutoHyphens/>
        <w:autoSpaceDE w:val="0"/>
        <w:autoSpaceDN w:val="0"/>
        <w:adjustRightInd w:val="0"/>
        <w:spacing w:line="288" w:lineRule="auto"/>
        <w:jc w:val="both"/>
        <w:textAlignment w:val="center"/>
        <w:rPr>
          <w:rFonts w:ascii="Arial" w:hAnsi="Arial" w:cs="Arial"/>
          <w:color w:val="000000"/>
          <w:sz w:val="14"/>
          <w:szCs w:val="14"/>
        </w:rPr>
      </w:pPr>
      <w:r w:rsidRPr="00E70761">
        <w:rPr>
          <w:rFonts w:ascii="Arial" w:hAnsi="Arial" w:cs="Arial"/>
          <w:color w:val="000000"/>
          <w:sz w:val="14"/>
          <w:szCs w:val="14"/>
        </w:rPr>
        <w:t xml:space="preserve"> 11.</w:t>
      </w:r>
      <w:r w:rsidRPr="00E70761">
        <w:rPr>
          <w:rFonts w:ascii="Arial" w:hAnsi="Arial" w:cs="Arial"/>
          <w:color w:val="000000"/>
          <w:sz w:val="14"/>
          <w:szCs w:val="14"/>
        </w:rPr>
        <w:tab/>
        <w:t xml:space="preserve">Hatch, F.T. and Lees, R.S., Practical Methods for Plasma Lipoprotein Analysis, </w:t>
      </w:r>
      <w:proofErr w:type="spellStart"/>
      <w:r w:rsidRPr="00E70761">
        <w:rPr>
          <w:rFonts w:ascii="Arial" w:hAnsi="Arial" w:cs="Arial"/>
          <w:color w:val="000000"/>
          <w:sz w:val="14"/>
          <w:szCs w:val="14"/>
        </w:rPr>
        <w:t>Advan</w:t>
      </w:r>
      <w:proofErr w:type="spellEnd"/>
      <w:r w:rsidRPr="00E70761">
        <w:rPr>
          <w:rFonts w:ascii="Arial" w:hAnsi="Arial" w:cs="Arial"/>
          <w:color w:val="000000"/>
          <w:sz w:val="14"/>
          <w:szCs w:val="14"/>
        </w:rPr>
        <w:t>. Lipid Res. 6:1, 1968.</w:t>
      </w:r>
    </w:p>
    <w:p w:rsidR="00E70761" w:rsidRPr="00E70761" w:rsidRDefault="00E70761" w:rsidP="00E70761">
      <w:pPr>
        <w:tabs>
          <w:tab w:val="left" w:pos="100"/>
          <w:tab w:val="left" w:pos="240"/>
          <w:tab w:val="left" w:pos="540"/>
          <w:tab w:val="left" w:pos="680"/>
        </w:tabs>
        <w:suppressAutoHyphens/>
        <w:autoSpaceDE w:val="0"/>
        <w:autoSpaceDN w:val="0"/>
        <w:adjustRightInd w:val="0"/>
        <w:spacing w:line="288" w:lineRule="auto"/>
        <w:jc w:val="both"/>
        <w:textAlignment w:val="center"/>
        <w:rPr>
          <w:rFonts w:ascii="Arial" w:hAnsi="Arial" w:cs="Arial"/>
          <w:color w:val="000000"/>
          <w:sz w:val="14"/>
          <w:szCs w:val="14"/>
        </w:rPr>
      </w:pPr>
      <w:r w:rsidRPr="00E70761">
        <w:rPr>
          <w:rFonts w:ascii="Arial" w:hAnsi="Arial" w:cs="Arial"/>
          <w:color w:val="000000"/>
          <w:sz w:val="14"/>
          <w:szCs w:val="14"/>
        </w:rPr>
        <w:t xml:space="preserve"> 12.</w:t>
      </w:r>
      <w:r w:rsidRPr="00E70761">
        <w:rPr>
          <w:rFonts w:ascii="Arial" w:hAnsi="Arial" w:cs="Arial"/>
          <w:color w:val="000000"/>
          <w:sz w:val="14"/>
          <w:szCs w:val="14"/>
        </w:rPr>
        <w:tab/>
      </w:r>
      <w:proofErr w:type="spellStart"/>
      <w:r w:rsidRPr="00E70761">
        <w:rPr>
          <w:rFonts w:ascii="Arial" w:hAnsi="Arial" w:cs="Arial"/>
          <w:color w:val="000000"/>
          <w:sz w:val="14"/>
          <w:szCs w:val="14"/>
        </w:rPr>
        <w:t>Davidsohn</w:t>
      </w:r>
      <w:proofErr w:type="spellEnd"/>
      <w:r w:rsidRPr="00E70761">
        <w:rPr>
          <w:rFonts w:ascii="Arial" w:hAnsi="Arial" w:cs="Arial"/>
          <w:color w:val="000000"/>
          <w:sz w:val="14"/>
          <w:szCs w:val="14"/>
        </w:rPr>
        <w:t xml:space="preserve">, I. and Henry, J.B., </w:t>
      </w:r>
      <w:r w:rsidRPr="00E70761">
        <w:rPr>
          <w:rFonts w:ascii="Arial" w:hAnsi="Arial" w:cs="Arial"/>
          <w:color w:val="000000"/>
          <w:sz w:val="14"/>
          <w:szCs w:val="14"/>
          <w:u w:val="single"/>
        </w:rPr>
        <w:t>Todd-Sanford: Clinical Diagnosis by Labora­tory Methods</w:t>
      </w:r>
      <w:r w:rsidRPr="00E70761">
        <w:rPr>
          <w:rFonts w:ascii="Arial" w:hAnsi="Arial" w:cs="Arial"/>
          <w:color w:val="000000"/>
          <w:sz w:val="14"/>
          <w:szCs w:val="14"/>
          <w:u w:color="000000"/>
        </w:rPr>
        <w:t>,</w:t>
      </w:r>
      <w:r w:rsidRPr="00E70761">
        <w:rPr>
          <w:rFonts w:ascii="Arial" w:hAnsi="Arial" w:cs="Arial"/>
          <w:color w:val="000000"/>
          <w:sz w:val="14"/>
          <w:szCs w:val="14"/>
        </w:rPr>
        <w:t xml:space="preserve"> 15th ed., p. 638-639, 1974.</w:t>
      </w:r>
    </w:p>
    <w:p w:rsidR="00E70761" w:rsidRPr="00E70761" w:rsidRDefault="00E70761" w:rsidP="00E70761">
      <w:pPr>
        <w:tabs>
          <w:tab w:val="left" w:pos="100"/>
          <w:tab w:val="left" w:pos="240"/>
          <w:tab w:val="left" w:pos="540"/>
          <w:tab w:val="left" w:pos="680"/>
        </w:tabs>
        <w:suppressAutoHyphens/>
        <w:autoSpaceDE w:val="0"/>
        <w:autoSpaceDN w:val="0"/>
        <w:adjustRightInd w:val="0"/>
        <w:spacing w:line="288" w:lineRule="auto"/>
        <w:jc w:val="both"/>
        <w:textAlignment w:val="center"/>
        <w:rPr>
          <w:rFonts w:ascii="Arial" w:hAnsi="Arial" w:cs="Arial"/>
          <w:color w:val="000000"/>
          <w:sz w:val="14"/>
          <w:szCs w:val="14"/>
        </w:rPr>
      </w:pPr>
      <w:r w:rsidRPr="00E70761">
        <w:rPr>
          <w:rFonts w:ascii="Arial" w:hAnsi="Arial" w:cs="Arial"/>
          <w:color w:val="000000"/>
          <w:sz w:val="14"/>
          <w:szCs w:val="14"/>
        </w:rPr>
        <w:t xml:space="preserve"> 13.</w:t>
      </w:r>
      <w:r w:rsidRPr="00E70761">
        <w:rPr>
          <w:rFonts w:ascii="Arial" w:hAnsi="Arial" w:cs="Arial"/>
          <w:color w:val="000000"/>
          <w:sz w:val="14"/>
          <w:szCs w:val="14"/>
        </w:rPr>
        <w:tab/>
      </w:r>
      <w:proofErr w:type="spellStart"/>
      <w:r w:rsidRPr="00E70761">
        <w:rPr>
          <w:rFonts w:ascii="Arial" w:hAnsi="Arial" w:cs="Arial"/>
          <w:color w:val="000000"/>
          <w:sz w:val="14"/>
          <w:szCs w:val="14"/>
        </w:rPr>
        <w:t>Masket</w:t>
      </w:r>
      <w:proofErr w:type="spellEnd"/>
      <w:r w:rsidRPr="00E70761">
        <w:rPr>
          <w:rFonts w:ascii="Arial" w:hAnsi="Arial" w:cs="Arial"/>
          <w:color w:val="000000"/>
          <w:sz w:val="14"/>
          <w:szCs w:val="14"/>
        </w:rPr>
        <w:t>, B.H., Levy, R.I., and Fredrickson, D.S., The Use of Poly­acrylamide Gel Electrophoresis in Differentiating Type III Hyper­lipo­proteinemia, J. Lab &amp; Clin. Med., 81(5):794-802, 1973.</w:t>
      </w:r>
    </w:p>
    <w:p w:rsidR="00E70761" w:rsidRPr="00E70761" w:rsidRDefault="00E70761" w:rsidP="00E70761">
      <w:pPr>
        <w:tabs>
          <w:tab w:val="left" w:pos="100"/>
          <w:tab w:val="left" w:pos="240"/>
          <w:tab w:val="left" w:pos="540"/>
          <w:tab w:val="left" w:pos="680"/>
        </w:tabs>
        <w:suppressAutoHyphens/>
        <w:autoSpaceDE w:val="0"/>
        <w:autoSpaceDN w:val="0"/>
        <w:adjustRightInd w:val="0"/>
        <w:spacing w:line="288" w:lineRule="auto"/>
        <w:jc w:val="both"/>
        <w:textAlignment w:val="center"/>
        <w:rPr>
          <w:rFonts w:ascii="Arial" w:hAnsi="Arial" w:cs="Arial"/>
          <w:color w:val="000000"/>
          <w:sz w:val="14"/>
          <w:szCs w:val="14"/>
        </w:rPr>
      </w:pPr>
      <w:r w:rsidRPr="00E70761">
        <w:rPr>
          <w:rFonts w:ascii="Arial" w:hAnsi="Arial" w:cs="Arial"/>
          <w:color w:val="000000"/>
          <w:sz w:val="14"/>
          <w:szCs w:val="14"/>
        </w:rPr>
        <w:t xml:space="preserve"> 14.</w:t>
      </w:r>
      <w:r w:rsidRPr="00E70761">
        <w:rPr>
          <w:rFonts w:ascii="Arial" w:hAnsi="Arial" w:cs="Arial"/>
          <w:color w:val="000000"/>
          <w:sz w:val="14"/>
          <w:szCs w:val="14"/>
        </w:rPr>
        <w:tab/>
        <w:t xml:space="preserve">World Health Organization Memorandum: Classification of Hyper­lipidemias and </w:t>
      </w:r>
      <w:proofErr w:type="spellStart"/>
      <w:r w:rsidRPr="00E70761">
        <w:rPr>
          <w:rFonts w:ascii="Arial" w:hAnsi="Arial" w:cs="Arial"/>
          <w:color w:val="000000"/>
          <w:sz w:val="14"/>
          <w:szCs w:val="14"/>
        </w:rPr>
        <w:t>Hyperlipoproteinemias</w:t>
      </w:r>
      <w:proofErr w:type="spellEnd"/>
      <w:r w:rsidRPr="00E70761">
        <w:rPr>
          <w:rFonts w:ascii="Arial" w:hAnsi="Arial" w:cs="Arial"/>
          <w:color w:val="000000"/>
          <w:sz w:val="14"/>
          <w:szCs w:val="14"/>
        </w:rPr>
        <w:t>, Circulation, 45:501-508, 1972.</w:t>
      </w:r>
    </w:p>
    <w:p w:rsidR="00E70761" w:rsidRPr="00E70761" w:rsidRDefault="00E70761" w:rsidP="00E70761">
      <w:pPr>
        <w:tabs>
          <w:tab w:val="left" w:pos="100"/>
          <w:tab w:val="left" w:pos="240"/>
          <w:tab w:val="left" w:pos="540"/>
          <w:tab w:val="left" w:pos="680"/>
        </w:tabs>
        <w:suppressAutoHyphens/>
        <w:autoSpaceDE w:val="0"/>
        <w:autoSpaceDN w:val="0"/>
        <w:adjustRightInd w:val="0"/>
        <w:spacing w:line="288" w:lineRule="auto"/>
        <w:jc w:val="both"/>
        <w:textAlignment w:val="center"/>
        <w:rPr>
          <w:rFonts w:ascii="Arial" w:hAnsi="Arial" w:cs="Arial"/>
          <w:color w:val="000000"/>
          <w:sz w:val="14"/>
          <w:szCs w:val="14"/>
        </w:rPr>
      </w:pPr>
      <w:r w:rsidRPr="00E70761">
        <w:rPr>
          <w:rFonts w:ascii="Arial" w:hAnsi="Arial" w:cs="Arial"/>
          <w:color w:val="000000"/>
          <w:sz w:val="14"/>
          <w:szCs w:val="14"/>
        </w:rPr>
        <w:t xml:space="preserve"> 15.</w:t>
      </w:r>
      <w:r w:rsidRPr="00E70761">
        <w:rPr>
          <w:rFonts w:ascii="Arial" w:hAnsi="Arial" w:cs="Arial"/>
          <w:color w:val="000000"/>
          <w:sz w:val="14"/>
          <w:szCs w:val="14"/>
        </w:rPr>
        <w:tab/>
        <w:t>Lynch, G.J., et al, Routine Lipid Screening by Cholesterol Staining Electrophoresis - Including Lipoprotein(a) Cholesterol (</w:t>
      </w:r>
      <w:proofErr w:type="spellStart"/>
      <w:r w:rsidRPr="00E70761">
        <w:rPr>
          <w:rFonts w:ascii="Arial" w:hAnsi="Arial" w:cs="Arial"/>
          <w:color w:val="000000"/>
          <w:sz w:val="14"/>
          <w:szCs w:val="14"/>
        </w:rPr>
        <w:t>Lp</w:t>
      </w:r>
      <w:proofErr w:type="spellEnd"/>
      <w:r w:rsidRPr="00E70761">
        <w:rPr>
          <w:rFonts w:ascii="Arial" w:hAnsi="Arial" w:cs="Arial"/>
          <w:color w:val="000000"/>
          <w:sz w:val="14"/>
          <w:szCs w:val="14"/>
        </w:rPr>
        <w:t>(a)-c), Aust. Jour of Med Sci, 19:123-126, Nov. 1998.</w:t>
      </w:r>
    </w:p>
    <w:p w:rsidR="00E70761" w:rsidRPr="00E70761" w:rsidRDefault="00E70761" w:rsidP="00E70761">
      <w:pPr>
        <w:tabs>
          <w:tab w:val="left" w:pos="200"/>
          <w:tab w:val="left" w:pos="4420"/>
        </w:tabs>
        <w:suppressAutoHyphens/>
        <w:autoSpaceDE w:val="0"/>
        <w:autoSpaceDN w:val="0"/>
        <w:adjustRightInd w:val="0"/>
        <w:spacing w:line="288" w:lineRule="auto"/>
        <w:jc w:val="both"/>
        <w:textAlignment w:val="center"/>
        <w:rPr>
          <w:rFonts w:ascii="Arial" w:hAnsi="Arial" w:cs="Arial"/>
          <w:color w:val="000000"/>
          <w:spacing w:val="-1"/>
          <w:sz w:val="16"/>
          <w:szCs w:val="16"/>
        </w:rPr>
      </w:pPr>
    </w:p>
    <w:p w:rsidR="00E70761" w:rsidRPr="00E70761" w:rsidRDefault="00E70761" w:rsidP="00E70761">
      <w:pPr>
        <w:tabs>
          <w:tab w:val="left" w:pos="304"/>
          <w:tab w:val="right" w:pos="4981"/>
        </w:tabs>
        <w:suppressAutoHyphens/>
        <w:autoSpaceDE w:val="0"/>
        <w:autoSpaceDN w:val="0"/>
        <w:adjustRightInd w:val="0"/>
        <w:spacing w:line="288" w:lineRule="auto"/>
        <w:jc w:val="both"/>
        <w:textAlignment w:val="center"/>
        <w:rPr>
          <w:rFonts w:ascii="Arial" w:hAnsi="Arial" w:cs="Arial"/>
          <w:color w:val="000000"/>
          <w:spacing w:val="-2"/>
          <w:w w:val="90"/>
          <w:sz w:val="16"/>
          <w:szCs w:val="16"/>
        </w:rPr>
      </w:pP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z w:val="16"/>
          <w:szCs w:val="16"/>
        </w:rPr>
      </w:pPr>
      <w:r w:rsidRPr="00E70761">
        <w:rPr>
          <w:rFonts w:ascii="Arial" w:hAnsi="Arial" w:cs="Arial"/>
          <w:color w:val="000000"/>
          <w:sz w:val="16"/>
          <w:szCs w:val="16"/>
        </w:rPr>
        <w:t>For Sales, Technical and Order Information and Service Assistance, call 800-231-5663 toll free.</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z w:val="16"/>
          <w:szCs w:val="16"/>
        </w:rPr>
      </w:pP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z w:val="14"/>
          <w:szCs w:val="14"/>
        </w:rPr>
      </w:pPr>
      <w:r w:rsidRPr="00E70761">
        <w:rPr>
          <w:rFonts w:ascii="Arial" w:hAnsi="Arial" w:cs="Arial"/>
          <w:color w:val="000000"/>
          <w:sz w:val="14"/>
          <w:szCs w:val="14"/>
        </w:rPr>
        <w:t>Helena Laboratories warrants its products to meet our published specifications and to be free from defects in materials and workmanship. Helena’s liability under this contract or otherwise shall be limited to replacement or refund of any amount not to exceed the purchase price attributable to the goods as to which such claim is made. These alternatives shall be buyer’s exclusive remedies.</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z w:val="14"/>
          <w:szCs w:val="14"/>
        </w:rPr>
      </w:pPr>
      <w:r w:rsidRPr="00E70761">
        <w:rPr>
          <w:rFonts w:ascii="Arial" w:hAnsi="Arial" w:cs="Arial"/>
          <w:color w:val="000000"/>
          <w:sz w:val="14"/>
          <w:szCs w:val="14"/>
        </w:rPr>
        <w:t>In no case will Helena Laboratories be liable for consequential damages even if Helena has been advised as to the possibility of such damages.</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z w:val="14"/>
          <w:szCs w:val="14"/>
        </w:rPr>
      </w:pPr>
      <w:r w:rsidRPr="00E70761">
        <w:rPr>
          <w:rFonts w:ascii="Arial" w:hAnsi="Arial" w:cs="Arial"/>
          <w:color w:val="000000"/>
          <w:sz w:val="14"/>
          <w:szCs w:val="14"/>
        </w:rPr>
        <w:t>The foregoing warranties are in lieu of all warranties expressed or implied including, but not limited to, the implied warranties of merchantability and fitness for a particular purpose.</w:t>
      </w:r>
    </w:p>
    <w:p w:rsidR="00E70761" w:rsidRPr="00E70761" w:rsidRDefault="00E70761" w:rsidP="00E70761">
      <w:pPr>
        <w:tabs>
          <w:tab w:val="left" w:pos="200"/>
          <w:tab w:val="left" w:pos="360"/>
          <w:tab w:val="left" w:pos="540"/>
          <w:tab w:val="left" w:pos="680"/>
          <w:tab w:val="left" w:pos="3360"/>
        </w:tabs>
        <w:suppressAutoHyphens/>
        <w:autoSpaceDE w:val="0"/>
        <w:autoSpaceDN w:val="0"/>
        <w:adjustRightInd w:val="0"/>
        <w:spacing w:line="288" w:lineRule="auto"/>
        <w:jc w:val="both"/>
        <w:textAlignment w:val="center"/>
        <w:rPr>
          <w:rFonts w:ascii="Arial" w:hAnsi="Arial" w:cs="Arial"/>
          <w:color w:val="000000"/>
          <w:sz w:val="14"/>
          <w:szCs w:val="14"/>
        </w:rPr>
      </w:pPr>
    </w:p>
    <w:p w:rsidR="00E70761" w:rsidRPr="00E70761" w:rsidRDefault="00E70761" w:rsidP="00E70761">
      <w:pPr>
        <w:tabs>
          <w:tab w:val="left" w:pos="200"/>
          <w:tab w:val="left" w:pos="360"/>
          <w:tab w:val="left" w:pos="540"/>
          <w:tab w:val="left" w:pos="680"/>
          <w:tab w:val="left" w:pos="3360"/>
        </w:tabs>
        <w:autoSpaceDE w:val="0"/>
        <w:autoSpaceDN w:val="0"/>
        <w:adjustRightInd w:val="0"/>
        <w:spacing w:line="288" w:lineRule="auto"/>
        <w:jc w:val="both"/>
        <w:textAlignment w:val="center"/>
        <w:rPr>
          <w:rFonts w:ascii="Arial" w:hAnsi="Arial" w:cs="Arial"/>
          <w:color w:val="000000"/>
          <w:sz w:val="12"/>
          <w:szCs w:val="12"/>
        </w:rPr>
      </w:pPr>
      <w:r w:rsidRPr="00E70761">
        <w:rPr>
          <w:rFonts w:ascii="Arial" w:hAnsi="Arial" w:cs="Arial"/>
          <w:color w:val="000000"/>
          <w:sz w:val="12"/>
          <w:szCs w:val="12"/>
        </w:rPr>
        <w:t>© 2026 Helena Laboratories, Corp.</w:t>
      </w:r>
    </w:p>
    <w:p w:rsidR="00E70761" w:rsidRPr="0049396E" w:rsidRDefault="00E70761" w:rsidP="002308E6">
      <w:pPr>
        <w:rPr>
          <w:rFonts w:ascii="Arial" w:hAnsi="Arial" w:cs="Arial"/>
        </w:rPr>
      </w:pPr>
    </w:p>
    <w:p w:rsidR="00E70761" w:rsidRPr="0049396E" w:rsidRDefault="00E70761" w:rsidP="00E70761">
      <w:pPr>
        <w:rPr>
          <w:rFonts w:ascii="Arial" w:hAnsi="Arial" w:cs="Arial"/>
        </w:rPr>
      </w:pPr>
    </w:p>
    <w:p w:rsidR="00E70761" w:rsidRPr="00E70761" w:rsidRDefault="00E70761" w:rsidP="00E70761">
      <w:pPr>
        <w:tabs>
          <w:tab w:val="left" w:pos="220"/>
          <w:tab w:val="left" w:pos="420"/>
        </w:tabs>
        <w:autoSpaceDE w:val="0"/>
        <w:autoSpaceDN w:val="0"/>
        <w:adjustRightInd w:val="0"/>
        <w:spacing w:before="36" w:line="100" w:lineRule="atLeast"/>
        <w:textAlignment w:val="center"/>
        <w:rPr>
          <w:rFonts w:ascii="Arial" w:hAnsi="Arial" w:cs="Arial"/>
          <w:color w:val="000000"/>
          <w:sz w:val="14"/>
          <w:szCs w:val="14"/>
        </w:rPr>
      </w:pPr>
      <w:r w:rsidRPr="00E70761">
        <w:rPr>
          <w:rFonts w:ascii="Arial" w:hAnsi="Arial" w:cs="Arial"/>
          <w:color w:val="000000"/>
          <w:sz w:val="14"/>
          <w:szCs w:val="14"/>
        </w:rPr>
        <w:t>Pro. 246</w:t>
      </w:r>
    </w:p>
    <w:p w:rsidR="00D81FC3" w:rsidRPr="0049396E" w:rsidRDefault="00E70761" w:rsidP="00E70761">
      <w:pPr>
        <w:rPr>
          <w:rFonts w:ascii="Arial" w:hAnsi="Arial" w:cs="Arial"/>
        </w:rPr>
      </w:pPr>
      <w:r w:rsidRPr="0049396E">
        <w:rPr>
          <w:rFonts w:ascii="Arial" w:hAnsi="Arial" w:cs="Arial"/>
          <w:color w:val="000000"/>
          <w:sz w:val="14"/>
          <w:szCs w:val="14"/>
        </w:rPr>
        <w:t>7/26(3)</w:t>
      </w:r>
    </w:p>
    <w:p w:rsidR="0049396E" w:rsidRDefault="0049396E">
      <w:pPr>
        <w:rPr>
          <w:rFonts w:ascii="Arial" w:hAnsi="Arial" w:cs="Arial"/>
        </w:rPr>
      </w:pPr>
    </w:p>
    <w:p w:rsidR="002277D1" w:rsidRDefault="002277D1">
      <w:pPr>
        <w:rPr>
          <w:rFonts w:ascii="Arial" w:hAnsi="Arial" w:cs="Arial"/>
        </w:rPr>
      </w:pPr>
    </w:p>
    <w:p w:rsidR="002277D1" w:rsidRPr="0049396E" w:rsidRDefault="002277D1">
      <w:pPr>
        <w:rPr>
          <w:rFonts w:ascii="Arial" w:hAnsi="Arial" w:cs="Arial"/>
        </w:rPr>
      </w:pPr>
      <w:r w:rsidRPr="002277D1">
        <w:rPr>
          <w:rFonts w:ascii="Arial" w:hAnsi="Arial" w:cs="Arial"/>
        </w:rPr>
        <w:drawing>
          <wp:inline distT="0" distB="0" distL="0" distR="0" wp14:anchorId="135F460F" wp14:editId="6E9BAF0B">
            <wp:extent cx="2133600" cy="901700"/>
            <wp:effectExtent l="0" t="0" r="0" b="0"/>
            <wp:docPr id="11698971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897178" name=""/>
                    <pic:cNvPicPr/>
                  </pic:nvPicPr>
                  <pic:blipFill>
                    <a:blip r:embed="rId9"/>
                    <a:stretch>
                      <a:fillRect/>
                    </a:stretch>
                  </pic:blipFill>
                  <pic:spPr>
                    <a:xfrm>
                      <a:off x="0" y="0"/>
                      <a:ext cx="2133600" cy="901700"/>
                    </a:xfrm>
                    <a:prstGeom prst="rect">
                      <a:avLst/>
                    </a:prstGeom>
                  </pic:spPr>
                </pic:pic>
              </a:graphicData>
            </a:graphic>
          </wp:inline>
        </w:drawing>
      </w:r>
    </w:p>
    <w:sectPr w:rsidR="002277D1" w:rsidRPr="0049396E" w:rsidSect="00AF25F0">
      <w:pgSz w:w="12240" w:h="15840"/>
      <w:pgMar w:top="720" w:right="1080" w:bottom="72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BoldMT">
    <w:altName w:val="Arial"/>
    <w:panose1 w:val="020B0604020202020204"/>
    <w:charset w:val="4D"/>
    <w:family w:val="auto"/>
    <w:notTrueType/>
    <w:pitch w:val="default"/>
    <w:sig w:usb0="00000003" w:usb1="00000000" w:usb2="00000000" w:usb3="00000000" w:csb0="00000001" w:csb1="00000000"/>
  </w:font>
  <w:font w:name="ArialNarrow-Bold">
    <w:panose1 w:val="020B0706020202030204"/>
    <w:charset w:val="00"/>
    <w:family w:val="swiss"/>
    <w:pitch w:val="variable"/>
    <w:sig w:usb0="00000287" w:usb1="00000800" w:usb2="00000000" w:usb3="00000000" w:csb0="0000009F" w:csb1="00000000"/>
  </w:font>
  <w:font w:name="Lucida Grande">
    <w:panose1 w:val="020B0600040502020204"/>
    <w:charset w:val="00"/>
    <w:family w:val="swiss"/>
    <w:pitch w:val="variable"/>
    <w:sig w:usb0="E1000AEF" w:usb1="5000A1FF" w:usb2="00000000" w:usb3="00000000" w:csb0="000001BF" w:csb1="00000000"/>
  </w:font>
  <w:font w:name="ArialNarrow">
    <w:altName w:val="Arial"/>
    <w:panose1 w:val="020B0606020202030204"/>
    <w:charset w:val="00"/>
    <w:family w:val="swiss"/>
    <w:pitch w:val="variable"/>
    <w:sig w:usb0="00000287" w:usb1="00000800" w:usb2="00000000" w:usb3="00000000" w:csb0="0000009F" w:csb1="00000000"/>
  </w:font>
  <w:font w:name="Helvetica-Bold">
    <w:panose1 w:val="00000000000000000000"/>
    <w:charset w:val="00"/>
    <w:family w:val="auto"/>
    <w:pitch w:val="variable"/>
    <w:sig w:usb0="E00002FF" w:usb1="5200785B" w:usb2="00000000" w:usb3="00000000" w:csb0="0000019F" w:csb1="00000000"/>
  </w:font>
  <w:font w:name="Times-Roman">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Arial Narrow MT Std">
    <w:panose1 w:val="020B0506020202030204"/>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D42173"/>
    <w:multiLevelType w:val="hybridMultilevel"/>
    <w:tmpl w:val="5AA832AE"/>
    <w:lvl w:ilvl="0" w:tplc="4AE0FBF4">
      <w:start w:val="1"/>
      <w:numFmt w:val="decimal"/>
      <w:lvlText w:val="%1)"/>
      <w:lvlJc w:val="left"/>
      <w:pPr>
        <w:tabs>
          <w:tab w:val="num" w:pos="630"/>
        </w:tabs>
        <w:ind w:left="630" w:hanging="51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1" w15:restartNumberingAfterBreak="0">
    <w:nsid w:val="5A5A7105"/>
    <w:multiLevelType w:val="hybridMultilevel"/>
    <w:tmpl w:val="19BA3396"/>
    <w:lvl w:ilvl="0" w:tplc="EA204ED0">
      <w:start w:val="2"/>
      <w:numFmt w:val="bullet"/>
      <w:lvlText w:val="-"/>
      <w:lvlJc w:val="left"/>
      <w:pPr>
        <w:tabs>
          <w:tab w:val="num" w:pos="1065"/>
        </w:tabs>
        <w:ind w:left="1065" w:hanging="435"/>
      </w:pPr>
      <w:rPr>
        <w:rFonts w:ascii="Times New Roman" w:eastAsia="Times New Roman" w:hAnsi="Times New Roman" w:cs="Times New Roman" w:hint="default"/>
      </w:rPr>
    </w:lvl>
    <w:lvl w:ilvl="1" w:tplc="04090003" w:tentative="1">
      <w:start w:val="1"/>
      <w:numFmt w:val="bullet"/>
      <w:lvlText w:val="o"/>
      <w:lvlJc w:val="left"/>
      <w:pPr>
        <w:tabs>
          <w:tab w:val="num" w:pos="1710"/>
        </w:tabs>
        <w:ind w:left="1710" w:hanging="360"/>
      </w:pPr>
      <w:rPr>
        <w:rFonts w:ascii="Courier New" w:hAnsi="Courier New" w:hint="default"/>
      </w:rPr>
    </w:lvl>
    <w:lvl w:ilvl="2" w:tplc="04090005" w:tentative="1">
      <w:start w:val="1"/>
      <w:numFmt w:val="bullet"/>
      <w:lvlText w:val=""/>
      <w:lvlJc w:val="left"/>
      <w:pPr>
        <w:tabs>
          <w:tab w:val="num" w:pos="2430"/>
        </w:tabs>
        <w:ind w:left="2430" w:hanging="360"/>
      </w:pPr>
      <w:rPr>
        <w:rFonts w:ascii="Wingdings" w:hAnsi="Wingdings" w:hint="default"/>
      </w:rPr>
    </w:lvl>
    <w:lvl w:ilvl="3" w:tplc="04090001" w:tentative="1">
      <w:start w:val="1"/>
      <w:numFmt w:val="bullet"/>
      <w:lvlText w:val=""/>
      <w:lvlJc w:val="left"/>
      <w:pPr>
        <w:tabs>
          <w:tab w:val="num" w:pos="3150"/>
        </w:tabs>
        <w:ind w:left="3150" w:hanging="360"/>
      </w:pPr>
      <w:rPr>
        <w:rFonts w:ascii="Symbol" w:hAnsi="Symbol" w:hint="default"/>
      </w:rPr>
    </w:lvl>
    <w:lvl w:ilvl="4" w:tplc="04090003" w:tentative="1">
      <w:start w:val="1"/>
      <w:numFmt w:val="bullet"/>
      <w:lvlText w:val="o"/>
      <w:lvlJc w:val="left"/>
      <w:pPr>
        <w:tabs>
          <w:tab w:val="num" w:pos="3870"/>
        </w:tabs>
        <w:ind w:left="3870" w:hanging="360"/>
      </w:pPr>
      <w:rPr>
        <w:rFonts w:ascii="Courier New" w:hAnsi="Courier New" w:hint="default"/>
      </w:rPr>
    </w:lvl>
    <w:lvl w:ilvl="5" w:tplc="04090005" w:tentative="1">
      <w:start w:val="1"/>
      <w:numFmt w:val="bullet"/>
      <w:lvlText w:val=""/>
      <w:lvlJc w:val="left"/>
      <w:pPr>
        <w:tabs>
          <w:tab w:val="num" w:pos="4590"/>
        </w:tabs>
        <w:ind w:left="4590" w:hanging="360"/>
      </w:pPr>
      <w:rPr>
        <w:rFonts w:ascii="Wingdings" w:hAnsi="Wingdings" w:hint="default"/>
      </w:rPr>
    </w:lvl>
    <w:lvl w:ilvl="6" w:tplc="04090001" w:tentative="1">
      <w:start w:val="1"/>
      <w:numFmt w:val="bullet"/>
      <w:lvlText w:val=""/>
      <w:lvlJc w:val="left"/>
      <w:pPr>
        <w:tabs>
          <w:tab w:val="num" w:pos="5310"/>
        </w:tabs>
        <w:ind w:left="5310" w:hanging="360"/>
      </w:pPr>
      <w:rPr>
        <w:rFonts w:ascii="Symbol" w:hAnsi="Symbol" w:hint="default"/>
      </w:rPr>
    </w:lvl>
    <w:lvl w:ilvl="7" w:tplc="04090003" w:tentative="1">
      <w:start w:val="1"/>
      <w:numFmt w:val="bullet"/>
      <w:lvlText w:val="o"/>
      <w:lvlJc w:val="left"/>
      <w:pPr>
        <w:tabs>
          <w:tab w:val="num" w:pos="6030"/>
        </w:tabs>
        <w:ind w:left="6030" w:hanging="360"/>
      </w:pPr>
      <w:rPr>
        <w:rFonts w:ascii="Courier New" w:hAnsi="Courier New" w:hint="default"/>
      </w:rPr>
    </w:lvl>
    <w:lvl w:ilvl="8" w:tplc="04090005" w:tentative="1">
      <w:start w:val="1"/>
      <w:numFmt w:val="bullet"/>
      <w:lvlText w:val=""/>
      <w:lvlJc w:val="left"/>
      <w:pPr>
        <w:tabs>
          <w:tab w:val="num" w:pos="6750"/>
        </w:tabs>
        <w:ind w:left="6750" w:hanging="360"/>
      </w:pPr>
      <w:rPr>
        <w:rFonts w:ascii="Wingdings" w:hAnsi="Wingdings" w:hint="default"/>
      </w:rPr>
    </w:lvl>
  </w:abstractNum>
  <w:num w:numId="1" w16cid:durableId="1995798273">
    <w:abstractNumId w:val="1"/>
  </w:num>
  <w:num w:numId="2" w16cid:durableId="6458142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1"/>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5F0"/>
    <w:rsid w:val="00040737"/>
    <w:rsid w:val="00131039"/>
    <w:rsid w:val="001540D5"/>
    <w:rsid w:val="002277D1"/>
    <w:rsid w:val="002308E6"/>
    <w:rsid w:val="00266072"/>
    <w:rsid w:val="002F3AE5"/>
    <w:rsid w:val="003B7406"/>
    <w:rsid w:val="003D377E"/>
    <w:rsid w:val="00401B9F"/>
    <w:rsid w:val="004718C1"/>
    <w:rsid w:val="0049396E"/>
    <w:rsid w:val="004A122B"/>
    <w:rsid w:val="004C0D7B"/>
    <w:rsid w:val="005551FB"/>
    <w:rsid w:val="00570F7A"/>
    <w:rsid w:val="00624E7E"/>
    <w:rsid w:val="00646BE1"/>
    <w:rsid w:val="00656605"/>
    <w:rsid w:val="00701B74"/>
    <w:rsid w:val="00705C9A"/>
    <w:rsid w:val="007B2BDE"/>
    <w:rsid w:val="00807F47"/>
    <w:rsid w:val="0082074B"/>
    <w:rsid w:val="00854A41"/>
    <w:rsid w:val="0088141D"/>
    <w:rsid w:val="00922AC3"/>
    <w:rsid w:val="00924C55"/>
    <w:rsid w:val="00950FF8"/>
    <w:rsid w:val="00967209"/>
    <w:rsid w:val="009D719C"/>
    <w:rsid w:val="009F638C"/>
    <w:rsid w:val="00A37B62"/>
    <w:rsid w:val="00A566E2"/>
    <w:rsid w:val="00A86D85"/>
    <w:rsid w:val="00AF25F0"/>
    <w:rsid w:val="00B23777"/>
    <w:rsid w:val="00B25127"/>
    <w:rsid w:val="00B653A5"/>
    <w:rsid w:val="00C05177"/>
    <w:rsid w:val="00C533AB"/>
    <w:rsid w:val="00C77A8A"/>
    <w:rsid w:val="00CF2C7D"/>
    <w:rsid w:val="00D53C70"/>
    <w:rsid w:val="00D81FC3"/>
    <w:rsid w:val="00E70761"/>
    <w:rsid w:val="00EB1A07"/>
    <w:rsid w:val="00EF1578"/>
    <w:rsid w:val="00EF6B65"/>
    <w:rsid w:val="00F16B47"/>
    <w:rsid w:val="00F529A9"/>
    <w:rsid w:val="00F57138"/>
    <w:rsid w:val="00F94B81"/>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533D0FC5"/>
  <w15:chartTrackingRefBased/>
  <w15:docId w15:val="{11F7BFD8-18EE-9A45-A12A-F78748EF7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1B74"/>
  </w:style>
  <w:style w:type="paragraph" w:styleId="Heading1">
    <w:name w:val="heading 1"/>
    <w:basedOn w:val="Normal"/>
    <w:next w:val="Normal"/>
    <w:link w:val="Heading1Char"/>
    <w:uiPriority w:val="9"/>
    <w:qFormat/>
    <w:rsid w:val="00B23777"/>
    <w:pPr>
      <w:keepNext/>
      <w:spacing w:before="240" w:after="60"/>
      <w:outlineLvl w:val="0"/>
    </w:pPr>
    <w:rPr>
      <w:rFonts w:ascii="Calibri" w:eastAsia="MS Gothic" w:hAnsi="Calibri"/>
      <w:b/>
      <w:bCs/>
      <w:kern w:val="32"/>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oTitle">
    <w:name w:val="Pro Title"/>
    <w:basedOn w:val="Normal"/>
    <w:uiPriority w:val="99"/>
    <w:rsid w:val="00AF25F0"/>
    <w:pPr>
      <w:widowControl w:val="0"/>
      <w:tabs>
        <w:tab w:val="left" w:pos="240"/>
        <w:tab w:val="left" w:pos="440"/>
        <w:tab w:val="left" w:pos="64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 w:val="left" w:pos="4080"/>
      </w:tabs>
      <w:autoSpaceDE w:val="0"/>
      <w:autoSpaceDN w:val="0"/>
      <w:adjustRightInd w:val="0"/>
      <w:spacing w:line="380" w:lineRule="atLeast"/>
      <w:jc w:val="right"/>
      <w:textAlignment w:val="center"/>
    </w:pPr>
    <w:rPr>
      <w:rFonts w:ascii="Arial-BoldMT" w:hAnsi="Arial-BoldMT" w:cs="Arial-BoldMT"/>
      <w:b/>
      <w:bCs/>
      <w:color w:val="000000"/>
      <w:sz w:val="36"/>
      <w:szCs w:val="36"/>
    </w:rPr>
  </w:style>
  <w:style w:type="paragraph" w:customStyle="1" w:styleId="BodyCopy-bold">
    <w:name w:val="Body Copy - bold"/>
    <w:basedOn w:val="Normal"/>
    <w:uiPriority w:val="99"/>
    <w:rsid w:val="00AF25F0"/>
    <w:pPr>
      <w:widowControl w:val="0"/>
      <w:tabs>
        <w:tab w:val="left" w:pos="220"/>
        <w:tab w:val="left" w:pos="440"/>
        <w:tab w:val="left" w:pos="640"/>
        <w:tab w:val="left" w:pos="840"/>
      </w:tabs>
      <w:autoSpaceDE w:val="0"/>
      <w:autoSpaceDN w:val="0"/>
      <w:adjustRightInd w:val="0"/>
      <w:spacing w:line="288" w:lineRule="auto"/>
      <w:jc w:val="both"/>
      <w:textAlignment w:val="center"/>
    </w:pPr>
    <w:rPr>
      <w:rFonts w:ascii="ArialNarrow-Bold" w:hAnsi="ArialNarrow-Bold" w:cs="ArialNarrow-Bold"/>
      <w:b/>
      <w:bCs/>
      <w:color w:val="000000"/>
      <w:sz w:val="17"/>
      <w:szCs w:val="17"/>
    </w:rPr>
  </w:style>
  <w:style w:type="paragraph" w:styleId="BalloonText">
    <w:name w:val="Balloon Text"/>
    <w:basedOn w:val="Normal"/>
    <w:link w:val="BalloonTextChar"/>
    <w:uiPriority w:val="99"/>
    <w:semiHidden/>
    <w:unhideWhenUsed/>
    <w:rsid w:val="00AF25F0"/>
    <w:rPr>
      <w:rFonts w:ascii="Lucida Grande" w:hAnsi="Lucida Grande" w:cs="Lucida Grande"/>
      <w:sz w:val="18"/>
      <w:szCs w:val="18"/>
    </w:rPr>
  </w:style>
  <w:style w:type="character" w:customStyle="1" w:styleId="BalloonTextChar">
    <w:name w:val="Balloon Text Char"/>
    <w:link w:val="BalloonText"/>
    <w:uiPriority w:val="99"/>
    <w:semiHidden/>
    <w:rsid w:val="00AF25F0"/>
    <w:rPr>
      <w:rFonts w:ascii="Lucida Grande" w:hAnsi="Lucida Grande" w:cs="Lucida Grande"/>
      <w:sz w:val="18"/>
      <w:szCs w:val="18"/>
    </w:rPr>
  </w:style>
  <w:style w:type="paragraph" w:customStyle="1" w:styleId="BodyCopy">
    <w:name w:val="Body Copy"/>
    <w:basedOn w:val="Normal"/>
    <w:uiPriority w:val="99"/>
    <w:rsid w:val="00AF25F0"/>
    <w:pPr>
      <w:widowControl w:val="0"/>
      <w:tabs>
        <w:tab w:val="left" w:pos="240"/>
        <w:tab w:val="left" w:pos="440"/>
        <w:tab w:val="left" w:pos="64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 w:val="left" w:pos="4080"/>
      </w:tabs>
      <w:autoSpaceDE w:val="0"/>
      <w:autoSpaceDN w:val="0"/>
      <w:adjustRightInd w:val="0"/>
      <w:spacing w:line="288" w:lineRule="auto"/>
      <w:jc w:val="both"/>
      <w:textAlignment w:val="center"/>
    </w:pPr>
    <w:rPr>
      <w:rFonts w:ascii="ArialNarrow" w:hAnsi="ArialNarrow" w:cs="ArialNarrow"/>
      <w:color w:val="000000"/>
      <w:sz w:val="17"/>
      <w:szCs w:val="17"/>
    </w:rPr>
  </w:style>
  <w:style w:type="paragraph" w:customStyle="1" w:styleId="Headers">
    <w:name w:val="Headers"/>
    <w:basedOn w:val="Normal"/>
    <w:uiPriority w:val="99"/>
    <w:rsid w:val="00AF25F0"/>
    <w:pPr>
      <w:widowControl w:val="0"/>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 w:val="left" w:pos="4080"/>
        <w:tab w:val="left" w:pos="4320"/>
        <w:tab w:val="left" w:pos="4560"/>
        <w:tab w:val="left" w:pos="4800"/>
      </w:tabs>
      <w:suppressAutoHyphens/>
      <w:autoSpaceDE w:val="0"/>
      <w:autoSpaceDN w:val="0"/>
      <w:adjustRightInd w:val="0"/>
      <w:spacing w:before="20" w:line="288" w:lineRule="auto"/>
      <w:textAlignment w:val="center"/>
    </w:pPr>
    <w:rPr>
      <w:rFonts w:ascii="ArialNarrow-Bold" w:hAnsi="ArialNarrow-Bold" w:cs="ArialNarrow-Bold"/>
      <w:b/>
      <w:bCs/>
      <w:color w:val="000000"/>
      <w:sz w:val="18"/>
      <w:szCs w:val="18"/>
    </w:rPr>
  </w:style>
  <w:style w:type="paragraph" w:customStyle="1" w:styleId="Parameterstabs">
    <w:name w:val="Parameters tabs"/>
    <w:basedOn w:val="Normal"/>
    <w:uiPriority w:val="99"/>
    <w:rsid w:val="00AF25F0"/>
    <w:pPr>
      <w:widowControl w:val="0"/>
      <w:tabs>
        <w:tab w:val="left" w:pos="240"/>
        <w:tab w:val="left" w:pos="360"/>
        <w:tab w:val="left" w:pos="2240"/>
      </w:tabs>
      <w:autoSpaceDE w:val="0"/>
      <w:autoSpaceDN w:val="0"/>
      <w:adjustRightInd w:val="0"/>
      <w:spacing w:line="160" w:lineRule="atLeast"/>
      <w:jc w:val="both"/>
      <w:textAlignment w:val="center"/>
    </w:pPr>
    <w:rPr>
      <w:rFonts w:ascii="ArialNarrow" w:hAnsi="ArialNarrow" w:cs="ArialNarrow"/>
      <w:color w:val="000000"/>
      <w:sz w:val="16"/>
      <w:szCs w:val="16"/>
    </w:rPr>
  </w:style>
  <w:style w:type="paragraph" w:customStyle="1" w:styleId="ParametersunderlinedTitles">
    <w:name w:val="Parameters underlined Titles"/>
    <w:basedOn w:val="Parameterstabs"/>
    <w:uiPriority w:val="99"/>
    <w:rsid w:val="00AF25F0"/>
    <w:pPr>
      <w:spacing w:before="20" w:after="40"/>
      <w:jc w:val="center"/>
    </w:pPr>
    <w:rPr>
      <w:rFonts w:ascii="ArialNarrow-Bold" w:hAnsi="ArialNarrow-Bold" w:cs="ArialNarrow-Bold"/>
      <w:b/>
      <w:bCs/>
      <w:u w:val="thick"/>
    </w:rPr>
  </w:style>
  <w:style w:type="paragraph" w:customStyle="1" w:styleId="Parameters-subheads">
    <w:name w:val="Parameters - • sub heads"/>
    <w:basedOn w:val="Normal"/>
    <w:uiPriority w:val="99"/>
    <w:rsid w:val="00AF25F0"/>
    <w:pPr>
      <w:widowControl w:val="0"/>
      <w:tabs>
        <w:tab w:val="left" w:pos="220"/>
        <w:tab w:val="left" w:pos="360"/>
        <w:tab w:val="left" w:pos="660"/>
        <w:tab w:val="left" w:pos="880"/>
        <w:tab w:val="left" w:pos="1100"/>
        <w:tab w:val="left" w:pos="1320"/>
        <w:tab w:val="left" w:pos="1540"/>
        <w:tab w:val="left" w:pos="1760"/>
        <w:tab w:val="left" w:pos="1980"/>
        <w:tab w:val="left" w:pos="2200"/>
        <w:tab w:val="left" w:pos="2420"/>
        <w:tab w:val="left" w:pos="2640"/>
        <w:tab w:val="left" w:pos="2860"/>
        <w:tab w:val="left" w:pos="3080"/>
        <w:tab w:val="left" w:pos="3300"/>
        <w:tab w:val="left" w:pos="3520"/>
        <w:tab w:val="left" w:pos="3740"/>
        <w:tab w:val="left" w:pos="3960"/>
        <w:tab w:val="left" w:pos="4180"/>
        <w:tab w:val="left" w:pos="4400"/>
        <w:tab w:val="left" w:pos="4620"/>
        <w:tab w:val="left" w:pos="4840"/>
        <w:tab w:val="left" w:pos="5060"/>
      </w:tabs>
      <w:autoSpaceDE w:val="0"/>
      <w:autoSpaceDN w:val="0"/>
      <w:adjustRightInd w:val="0"/>
      <w:spacing w:before="20" w:after="40" w:line="288" w:lineRule="auto"/>
      <w:jc w:val="both"/>
      <w:textAlignment w:val="center"/>
    </w:pPr>
    <w:rPr>
      <w:rFonts w:ascii="ArialNarrow-Bold" w:hAnsi="ArialNarrow-Bold" w:cs="ArialNarrow-Bold"/>
      <w:b/>
      <w:bCs/>
      <w:color w:val="000000"/>
      <w:spacing w:val="-1"/>
      <w:sz w:val="16"/>
      <w:szCs w:val="16"/>
    </w:rPr>
  </w:style>
  <w:style w:type="paragraph" w:customStyle="1" w:styleId="Bibliographycopy">
    <w:name w:val="Bibliography copy"/>
    <w:basedOn w:val="BodyCopy"/>
    <w:uiPriority w:val="99"/>
    <w:rsid w:val="00AF25F0"/>
    <w:rPr>
      <w:sz w:val="14"/>
      <w:szCs w:val="14"/>
    </w:rPr>
  </w:style>
  <w:style w:type="paragraph" w:styleId="Header">
    <w:name w:val="header"/>
    <w:basedOn w:val="Normal"/>
    <w:link w:val="HeaderChar"/>
    <w:uiPriority w:val="99"/>
    <w:rsid w:val="00C05177"/>
    <w:pPr>
      <w:widowControl w:val="0"/>
      <w:autoSpaceDE w:val="0"/>
      <w:autoSpaceDN w:val="0"/>
      <w:adjustRightInd w:val="0"/>
      <w:spacing w:line="288" w:lineRule="auto"/>
      <w:jc w:val="both"/>
      <w:textAlignment w:val="center"/>
    </w:pPr>
    <w:rPr>
      <w:rFonts w:ascii="ArialNarrow-Bold" w:hAnsi="ArialNarrow-Bold" w:cs="ArialNarrow-Bold"/>
      <w:b/>
      <w:bCs/>
      <w:color w:val="000000"/>
      <w:sz w:val="18"/>
      <w:szCs w:val="18"/>
    </w:rPr>
  </w:style>
  <w:style w:type="character" w:customStyle="1" w:styleId="HeaderChar">
    <w:name w:val="Header Char"/>
    <w:link w:val="Header"/>
    <w:uiPriority w:val="99"/>
    <w:rsid w:val="00C05177"/>
    <w:rPr>
      <w:rFonts w:ascii="ArialNarrow-Bold" w:hAnsi="ArialNarrow-Bold" w:cs="ArialNarrow-Bold"/>
      <w:b/>
      <w:bCs/>
      <w:color w:val="000000"/>
      <w:sz w:val="18"/>
      <w:szCs w:val="18"/>
    </w:rPr>
  </w:style>
  <w:style w:type="paragraph" w:customStyle="1" w:styleId="BOLDBodyCopy">
    <w:name w:val="BOLD Body Copy"/>
    <w:basedOn w:val="BodyCopy"/>
    <w:uiPriority w:val="99"/>
    <w:rsid w:val="00C05177"/>
    <w:pPr>
      <w:tabs>
        <w:tab w:val="clear" w:pos="240"/>
        <w:tab w:val="clear" w:pos="9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3840"/>
        <w:tab w:val="clear" w:pos="4080"/>
        <w:tab w:val="left" w:pos="220"/>
      </w:tabs>
    </w:pPr>
    <w:rPr>
      <w:rFonts w:ascii="ArialNarrow-Bold" w:hAnsi="ArialNarrow-Bold" w:cs="ArialNarrow-Bold"/>
      <w:b/>
      <w:bCs/>
    </w:rPr>
  </w:style>
  <w:style w:type="paragraph" w:customStyle="1" w:styleId="DefaultText">
    <w:name w:val="Default Text"/>
    <w:basedOn w:val="Normal"/>
    <w:rsid w:val="0082074B"/>
    <w:pPr>
      <w:overflowPunct w:val="0"/>
      <w:autoSpaceDE w:val="0"/>
      <w:autoSpaceDN w:val="0"/>
      <w:adjustRightInd w:val="0"/>
      <w:textAlignment w:val="baseline"/>
    </w:pPr>
    <w:rPr>
      <w:rFonts w:ascii="Times New Roman" w:eastAsia="Times New Roman" w:hAnsi="Times New Roman"/>
    </w:rPr>
  </w:style>
  <w:style w:type="paragraph" w:customStyle="1" w:styleId="ProTital">
    <w:name w:val="Pro Tital"/>
    <w:basedOn w:val="BodyCopy"/>
    <w:uiPriority w:val="99"/>
    <w:rsid w:val="007B2BDE"/>
    <w:pPr>
      <w:tabs>
        <w:tab w:val="clear" w:pos="240"/>
        <w:tab w:val="clear" w:pos="9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3840"/>
        <w:tab w:val="clear" w:pos="4080"/>
        <w:tab w:val="left" w:pos="220"/>
      </w:tabs>
      <w:spacing w:line="410" w:lineRule="atLeast"/>
      <w:jc w:val="right"/>
    </w:pPr>
    <w:rPr>
      <w:rFonts w:ascii="Helvetica-Bold" w:hAnsi="Helvetica-Bold" w:cs="Helvetica-Bold"/>
      <w:b/>
      <w:bCs/>
      <w:spacing w:val="-2"/>
      <w:sz w:val="36"/>
      <w:szCs w:val="36"/>
    </w:rPr>
  </w:style>
  <w:style w:type="paragraph" w:customStyle="1" w:styleId="BodycopyBold">
    <w:name w:val="Body copy Bold"/>
    <w:basedOn w:val="BodyCopy"/>
    <w:uiPriority w:val="99"/>
    <w:rsid w:val="007B2BDE"/>
    <w:pPr>
      <w:tabs>
        <w:tab w:val="clear" w:pos="240"/>
        <w:tab w:val="clear" w:pos="960"/>
        <w:tab w:val="clear" w:pos="1200"/>
        <w:tab w:val="clear" w:pos="1680"/>
        <w:tab w:val="clear" w:pos="1920"/>
        <w:tab w:val="clear" w:pos="2160"/>
        <w:tab w:val="clear" w:pos="2400"/>
        <w:tab w:val="clear" w:pos="2880"/>
        <w:tab w:val="clear" w:pos="3120"/>
        <w:tab w:val="clear" w:pos="3360"/>
        <w:tab w:val="clear" w:pos="3600"/>
        <w:tab w:val="clear" w:pos="4080"/>
        <w:tab w:val="left" w:pos="220"/>
        <w:tab w:val="left" w:pos="840"/>
        <w:tab w:val="left" w:pos="1040"/>
        <w:tab w:val="left" w:pos="1240"/>
        <w:tab w:val="left" w:pos="1640"/>
        <w:tab w:val="left" w:pos="1840"/>
        <w:tab w:val="left" w:pos="2040"/>
        <w:tab w:val="left" w:pos="2240"/>
        <w:tab w:val="left" w:pos="2440"/>
        <w:tab w:val="left" w:pos="2840"/>
        <w:tab w:val="left" w:pos="3040"/>
        <w:tab w:val="left" w:pos="3240"/>
        <w:tab w:val="left" w:pos="3440"/>
        <w:tab w:val="left" w:pos="3640"/>
        <w:tab w:val="left" w:pos="4040"/>
        <w:tab w:val="left" w:pos="4240"/>
      </w:tabs>
      <w:suppressAutoHyphens/>
      <w:spacing w:line="210" w:lineRule="atLeast"/>
    </w:pPr>
    <w:rPr>
      <w:rFonts w:ascii="ArialNarrow-Bold" w:hAnsi="ArialNarrow-Bold" w:cs="ArialNarrow-Bold"/>
      <w:b/>
      <w:bCs/>
      <w:spacing w:val="-1"/>
    </w:rPr>
  </w:style>
  <w:style w:type="paragraph" w:customStyle="1" w:styleId="Subheader">
    <w:name w:val="Sub header"/>
    <w:basedOn w:val="Normal"/>
    <w:uiPriority w:val="99"/>
    <w:rsid w:val="007B2BDE"/>
    <w:pPr>
      <w:widowControl w:val="0"/>
      <w:suppressAutoHyphens/>
      <w:autoSpaceDE w:val="0"/>
      <w:autoSpaceDN w:val="0"/>
      <w:adjustRightInd w:val="0"/>
      <w:spacing w:line="210" w:lineRule="atLeast"/>
      <w:jc w:val="both"/>
      <w:textAlignment w:val="center"/>
    </w:pPr>
    <w:rPr>
      <w:rFonts w:ascii="ArialNarrow-Bold" w:hAnsi="ArialNarrow-Bold" w:cs="ArialNarrow-Bold"/>
      <w:b/>
      <w:bCs/>
      <w:color w:val="000000"/>
      <w:spacing w:val="-1"/>
    </w:rPr>
  </w:style>
  <w:style w:type="paragraph" w:customStyle="1" w:styleId="Electrophoreserages">
    <w:name w:val="Electrophorese rages"/>
    <w:basedOn w:val="BodyCopy"/>
    <w:uiPriority w:val="99"/>
    <w:rsid w:val="007B2BDE"/>
    <w:pPr>
      <w:tabs>
        <w:tab w:val="clear" w:pos="240"/>
        <w:tab w:val="clear" w:pos="440"/>
        <w:tab w:val="clear" w:pos="640"/>
        <w:tab w:val="clear" w:pos="9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3840"/>
        <w:tab w:val="clear" w:pos="4080"/>
        <w:tab w:val="left" w:pos="220"/>
        <w:tab w:val="left" w:pos="420"/>
        <w:tab w:val="left" w:pos="560"/>
        <w:tab w:val="left" w:pos="760"/>
      </w:tabs>
      <w:jc w:val="left"/>
    </w:pPr>
    <w:rPr>
      <w:spacing w:val="-1"/>
    </w:rPr>
  </w:style>
  <w:style w:type="paragraph" w:customStyle="1" w:styleId="BasicParagraph">
    <w:name w:val="[Basic Paragraph]"/>
    <w:basedOn w:val="Normal"/>
    <w:uiPriority w:val="99"/>
    <w:rsid w:val="007B2BDE"/>
    <w:pPr>
      <w:widowControl w:val="0"/>
      <w:autoSpaceDE w:val="0"/>
      <w:autoSpaceDN w:val="0"/>
      <w:adjustRightInd w:val="0"/>
      <w:spacing w:line="288" w:lineRule="auto"/>
      <w:textAlignment w:val="center"/>
    </w:pPr>
    <w:rPr>
      <w:rFonts w:ascii="ArialNarrow" w:hAnsi="ArialNarrow" w:cs="ArialNarrow"/>
      <w:color w:val="000000"/>
      <w:sz w:val="18"/>
      <w:szCs w:val="18"/>
    </w:rPr>
  </w:style>
  <w:style w:type="paragraph" w:customStyle="1" w:styleId="NoParagraphStyle">
    <w:name w:val="[No Paragraph Style]"/>
    <w:rsid w:val="00CF2C7D"/>
    <w:pPr>
      <w:widowControl w:val="0"/>
      <w:autoSpaceDE w:val="0"/>
      <w:autoSpaceDN w:val="0"/>
      <w:adjustRightInd w:val="0"/>
      <w:spacing w:line="288" w:lineRule="auto"/>
      <w:textAlignment w:val="center"/>
    </w:pPr>
    <w:rPr>
      <w:rFonts w:ascii="Times-Roman" w:hAnsi="Times-Roman" w:cs="Times-Roman"/>
      <w:color w:val="000000"/>
      <w:sz w:val="24"/>
      <w:szCs w:val="24"/>
    </w:rPr>
  </w:style>
  <w:style w:type="paragraph" w:customStyle="1" w:styleId="Bodycopybold0">
    <w:name w:val="Body copy bold"/>
    <w:basedOn w:val="BodyCopy"/>
    <w:uiPriority w:val="99"/>
    <w:rsid w:val="00CF2C7D"/>
    <w:pPr>
      <w:tabs>
        <w:tab w:val="clear" w:pos="240"/>
        <w:tab w:val="clear" w:pos="440"/>
        <w:tab w:val="clear" w:pos="640"/>
        <w:tab w:val="left" w:pos="220"/>
        <w:tab w:val="left" w:pos="420"/>
        <w:tab w:val="left" w:pos="600"/>
        <w:tab w:val="left" w:pos="720"/>
        <w:tab w:val="left" w:pos="840"/>
        <w:tab w:val="left" w:pos="1080"/>
        <w:tab w:val="left" w:pos="1320"/>
        <w:tab w:val="left" w:pos="1560"/>
        <w:tab w:val="left" w:pos="1800"/>
        <w:tab w:val="left" w:pos="2040"/>
        <w:tab w:val="left" w:pos="2280"/>
        <w:tab w:val="left" w:pos="2520"/>
        <w:tab w:val="left" w:pos="2760"/>
        <w:tab w:val="left" w:pos="3000"/>
        <w:tab w:val="left" w:pos="3240"/>
        <w:tab w:val="left" w:pos="3480"/>
        <w:tab w:val="left" w:pos="3720"/>
        <w:tab w:val="left" w:pos="3960"/>
        <w:tab w:val="left" w:pos="4200"/>
      </w:tabs>
    </w:pPr>
    <w:rPr>
      <w:rFonts w:ascii="ArialNarrow-Bold" w:hAnsi="ArialNarrow-Bold" w:cs="ArialNarrow-Bold"/>
      <w:b/>
      <w:bCs/>
      <w:spacing w:val="-1"/>
    </w:rPr>
  </w:style>
  <w:style w:type="paragraph" w:customStyle="1" w:styleId="CholesterolData">
    <w:name w:val="Cholesterol Data"/>
    <w:basedOn w:val="BodyCopy"/>
    <w:uiPriority w:val="99"/>
    <w:rsid w:val="00CF2C7D"/>
    <w:pPr>
      <w:tabs>
        <w:tab w:val="clear" w:pos="240"/>
        <w:tab w:val="clear" w:pos="440"/>
        <w:tab w:val="clear" w:pos="640"/>
        <w:tab w:val="clear" w:pos="960"/>
        <w:tab w:val="clear" w:pos="1200"/>
        <w:tab w:val="clear" w:pos="1440"/>
        <w:tab w:val="clear" w:pos="1680"/>
        <w:tab w:val="clear" w:pos="1920"/>
        <w:tab w:val="clear" w:pos="2160"/>
        <w:tab w:val="clear" w:pos="2400"/>
        <w:tab w:val="clear" w:pos="2640"/>
        <w:tab w:val="clear" w:pos="3120"/>
        <w:tab w:val="clear" w:pos="3360"/>
        <w:tab w:val="clear" w:pos="3600"/>
        <w:tab w:val="clear" w:pos="3840"/>
        <w:tab w:val="clear" w:pos="4080"/>
        <w:tab w:val="left" w:pos="228"/>
        <w:tab w:val="left" w:pos="360"/>
        <w:tab w:val="left" w:pos="3125"/>
        <w:tab w:val="left" w:pos="4120"/>
      </w:tabs>
    </w:pPr>
    <w:rPr>
      <w:spacing w:val="-1"/>
    </w:rPr>
  </w:style>
  <w:style w:type="paragraph" w:customStyle="1" w:styleId="PROtitle0">
    <w:name w:val="PRO title"/>
    <w:basedOn w:val="BodyCopy"/>
    <w:uiPriority w:val="99"/>
    <w:rsid w:val="00CF2C7D"/>
    <w:pPr>
      <w:tabs>
        <w:tab w:val="clear" w:pos="240"/>
        <w:tab w:val="clear" w:pos="440"/>
        <w:tab w:val="clear" w:pos="640"/>
        <w:tab w:val="left" w:pos="220"/>
        <w:tab w:val="left" w:pos="420"/>
        <w:tab w:val="left" w:pos="600"/>
        <w:tab w:val="left" w:pos="720"/>
        <w:tab w:val="left" w:pos="840"/>
        <w:tab w:val="left" w:pos="1080"/>
        <w:tab w:val="left" w:pos="1320"/>
        <w:tab w:val="left" w:pos="1560"/>
        <w:tab w:val="left" w:pos="1800"/>
        <w:tab w:val="left" w:pos="2040"/>
        <w:tab w:val="left" w:pos="2280"/>
        <w:tab w:val="left" w:pos="2520"/>
        <w:tab w:val="left" w:pos="2760"/>
        <w:tab w:val="left" w:pos="3000"/>
        <w:tab w:val="left" w:pos="3240"/>
        <w:tab w:val="left" w:pos="3480"/>
        <w:tab w:val="left" w:pos="3720"/>
        <w:tab w:val="left" w:pos="3960"/>
        <w:tab w:val="left" w:pos="4200"/>
      </w:tabs>
      <w:spacing w:before="72" w:line="340" w:lineRule="atLeast"/>
      <w:jc w:val="right"/>
    </w:pPr>
    <w:rPr>
      <w:rFonts w:ascii="Helvetica-Bold" w:hAnsi="Helvetica-Bold" w:cs="Helvetica-Bold"/>
      <w:b/>
      <w:bCs/>
      <w:spacing w:val="-2"/>
      <w:sz w:val="36"/>
      <w:szCs w:val="36"/>
    </w:rPr>
  </w:style>
  <w:style w:type="paragraph" w:customStyle="1" w:styleId="CatNo">
    <w:name w:val="Cat. No."/>
    <w:basedOn w:val="NoParagraphStyle"/>
    <w:uiPriority w:val="99"/>
    <w:rsid w:val="00CF2C7D"/>
    <w:pPr>
      <w:spacing w:before="72"/>
      <w:jc w:val="both"/>
    </w:pPr>
    <w:rPr>
      <w:rFonts w:ascii="ArialNarrow-Bold" w:hAnsi="ArialNarrow-Bold" w:cs="ArialNarrow-Bold"/>
      <w:b/>
      <w:bCs/>
      <w:spacing w:val="-1"/>
      <w:sz w:val="18"/>
      <w:szCs w:val="18"/>
    </w:rPr>
  </w:style>
  <w:style w:type="character" w:customStyle="1" w:styleId="Heading1Char">
    <w:name w:val="Heading 1 Char"/>
    <w:link w:val="Heading1"/>
    <w:uiPriority w:val="9"/>
    <w:rsid w:val="00B23777"/>
    <w:rPr>
      <w:rFonts w:ascii="Calibri" w:eastAsia="MS Gothic" w:hAnsi="Calibri" w:cs="Times New Roman"/>
      <w:b/>
      <w:bCs/>
      <w:kern w:val="32"/>
      <w:sz w:val="32"/>
      <w:szCs w:val="32"/>
      <w:lang w:eastAsia="ja-JP"/>
    </w:rPr>
  </w:style>
  <w:style w:type="paragraph" w:styleId="GridTable3">
    <w:name w:val="Grid Table 3"/>
    <w:basedOn w:val="Heading1"/>
    <w:next w:val="Normal"/>
    <w:uiPriority w:val="39"/>
    <w:unhideWhenUsed/>
    <w:qFormat/>
    <w:rsid w:val="00B23777"/>
    <w:pPr>
      <w:keepLines/>
      <w:spacing w:before="480" w:after="0" w:line="276" w:lineRule="auto"/>
      <w:outlineLvl w:val="9"/>
    </w:pPr>
    <w:rPr>
      <w:color w:val="365F91"/>
      <w:kern w:val="0"/>
      <w:sz w:val="28"/>
      <w:szCs w:val="28"/>
    </w:rPr>
  </w:style>
  <w:style w:type="paragraph" w:styleId="TOC1">
    <w:name w:val="toc 1"/>
    <w:basedOn w:val="Normal"/>
    <w:next w:val="Normal"/>
    <w:autoRedefine/>
    <w:uiPriority w:val="39"/>
    <w:semiHidden/>
    <w:unhideWhenUsed/>
    <w:rsid w:val="00B23777"/>
    <w:pPr>
      <w:spacing w:before="120"/>
    </w:pPr>
    <w:rPr>
      <w:rFonts w:ascii="Calibri" w:hAnsi="Calibri"/>
      <w:b/>
      <w:color w:val="548DD4"/>
      <w:szCs w:val="24"/>
    </w:rPr>
  </w:style>
  <w:style w:type="paragraph" w:styleId="TOC2">
    <w:name w:val="toc 2"/>
    <w:basedOn w:val="Normal"/>
    <w:next w:val="Normal"/>
    <w:autoRedefine/>
    <w:uiPriority w:val="39"/>
    <w:semiHidden/>
    <w:unhideWhenUsed/>
    <w:rsid w:val="00B23777"/>
    <w:rPr>
      <w:sz w:val="22"/>
      <w:szCs w:val="22"/>
    </w:rPr>
  </w:style>
  <w:style w:type="paragraph" w:styleId="TOC3">
    <w:name w:val="toc 3"/>
    <w:basedOn w:val="Normal"/>
    <w:next w:val="Normal"/>
    <w:autoRedefine/>
    <w:uiPriority w:val="39"/>
    <w:semiHidden/>
    <w:unhideWhenUsed/>
    <w:rsid w:val="00B23777"/>
    <w:pPr>
      <w:ind w:left="240"/>
    </w:pPr>
    <w:rPr>
      <w:i/>
      <w:sz w:val="22"/>
      <w:szCs w:val="22"/>
    </w:rPr>
  </w:style>
  <w:style w:type="paragraph" w:styleId="TOC4">
    <w:name w:val="toc 4"/>
    <w:basedOn w:val="Normal"/>
    <w:next w:val="Normal"/>
    <w:autoRedefine/>
    <w:uiPriority w:val="39"/>
    <w:semiHidden/>
    <w:unhideWhenUsed/>
    <w:rsid w:val="00B23777"/>
    <w:pPr>
      <w:pBdr>
        <w:between w:val="double" w:sz="6" w:space="0" w:color="auto"/>
      </w:pBdr>
      <w:ind w:left="480"/>
    </w:pPr>
  </w:style>
  <w:style w:type="paragraph" w:styleId="TOC5">
    <w:name w:val="toc 5"/>
    <w:basedOn w:val="Normal"/>
    <w:next w:val="Normal"/>
    <w:autoRedefine/>
    <w:uiPriority w:val="39"/>
    <w:semiHidden/>
    <w:unhideWhenUsed/>
    <w:rsid w:val="00B23777"/>
    <w:pPr>
      <w:pBdr>
        <w:between w:val="double" w:sz="6" w:space="0" w:color="auto"/>
      </w:pBdr>
      <w:ind w:left="720"/>
    </w:pPr>
  </w:style>
  <w:style w:type="paragraph" w:styleId="TOC6">
    <w:name w:val="toc 6"/>
    <w:basedOn w:val="Normal"/>
    <w:next w:val="Normal"/>
    <w:autoRedefine/>
    <w:uiPriority w:val="39"/>
    <w:semiHidden/>
    <w:unhideWhenUsed/>
    <w:rsid w:val="00B23777"/>
    <w:pPr>
      <w:pBdr>
        <w:between w:val="double" w:sz="6" w:space="0" w:color="auto"/>
      </w:pBdr>
      <w:ind w:left="960"/>
    </w:pPr>
  </w:style>
  <w:style w:type="paragraph" w:styleId="TOC7">
    <w:name w:val="toc 7"/>
    <w:basedOn w:val="Normal"/>
    <w:next w:val="Normal"/>
    <w:autoRedefine/>
    <w:uiPriority w:val="39"/>
    <w:semiHidden/>
    <w:unhideWhenUsed/>
    <w:rsid w:val="00B23777"/>
    <w:pPr>
      <w:pBdr>
        <w:between w:val="double" w:sz="6" w:space="0" w:color="auto"/>
      </w:pBdr>
      <w:ind w:left="1200"/>
    </w:pPr>
  </w:style>
  <w:style w:type="paragraph" w:styleId="TOC8">
    <w:name w:val="toc 8"/>
    <w:basedOn w:val="Normal"/>
    <w:next w:val="Normal"/>
    <w:autoRedefine/>
    <w:uiPriority w:val="39"/>
    <w:semiHidden/>
    <w:unhideWhenUsed/>
    <w:rsid w:val="00B23777"/>
    <w:pPr>
      <w:pBdr>
        <w:between w:val="double" w:sz="6" w:space="0" w:color="auto"/>
      </w:pBdr>
      <w:ind w:left="1440"/>
    </w:pPr>
  </w:style>
  <w:style w:type="paragraph" w:styleId="TOC9">
    <w:name w:val="toc 9"/>
    <w:basedOn w:val="Normal"/>
    <w:next w:val="Normal"/>
    <w:autoRedefine/>
    <w:uiPriority w:val="39"/>
    <w:semiHidden/>
    <w:unhideWhenUsed/>
    <w:rsid w:val="00B23777"/>
    <w:pPr>
      <w:pBdr>
        <w:between w:val="double" w:sz="6" w:space="0" w:color="auto"/>
      </w:pBdr>
      <w:ind w:left="1680"/>
    </w:pPr>
  </w:style>
  <w:style w:type="paragraph" w:customStyle="1" w:styleId="ProNumberREV">
    <w:name w:val="Pro Number &amp; REV"/>
    <w:basedOn w:val="NoParagraphStyle"/>
    <w:uiPriority w:val="99"/>
    <w:rsid w:val="00A37B62"/>
    <w:pPr>
      <w:tabs>
        <w:tab w:val="left" w:pos="220"/>
        <w:tab w:val="left" w:pos="420"/>
      </w:tabs>
      <w:spacing w:before="36" w:line="120" w:lineRule="atLeast"/>
      <w:jc w:val="right"/>
    </w:pPr>
    <w:rPr>
      <w:rFonts w:ascii="Helvetica" w:hAnsi="Helvetica" w:cs="Helvetica"/>
      <w:sz w:val="12"/>
      <w:szCs w:val="12"/>
    </w:rPr>
  </w:style>
  <w:style w:type="paragraph" w:styleId="GridTable2">
    <w:name w:val="Grid Table 2"/>
    <w:basedOn w:val="Normal"/>
    <w:next w:val="Normal"/>
    <w:uiPriority w:val="37"/>
    <w:semiHidden/>
    <w:unhideWhenUsed/>
    <w:rsid w:val="00854A41"/>
  </w:style>
  <w:style w:type="paragraph" w:customStyle="1" w:styleId="Cats">
    <w:name w:val="Cat #'s"/>
    <w:basedOn w:val="Bodycopybold0"/>
    <w:uiPriority w:val="99"/>
    <w:rsid w:val="00266072"/>
    <w:pPr>
      <w:tabs>
        <w:tab w:val="clear" w:pos="220"/>
        <w:tab w:val="clear" w:pos="420"/>
        <w:tab w:val="clear" w:pos="600"/>
        <w:tab w:val="clear" w:pos="720"/>
        <w:tab w:val="clear" w:pos="840"/>
        <w:tab w:val="clear" w:pos="1080"/>
        <w:tab w:val="clear" w:pos="1200"/>
        <w:tab w:val="clear" w:pos="1320"/>
        <w:tab w:val="clear" w:pos="1560"/>
        <w:tab w:val="clear" w:pos="1680"/>
        <w:tab w:val="clear" w:pos="1800"/>
        <w:tab w:val="clear" w:pos="2040"/>
        <w:tab w:val="clear" w:pos="2160"/>
        <w:tab w:val="clear" w:pos="2280"/>
        <w:tab w:val="clear" w:pos="2520"/>
        <w:tab w:val="clear" w:pos="2640"/>
        <w:tab w:val="clear" w:pos="2760"/>
        <w:tab w:val="clear" w:pos="3000"/>
        <w:tab w:val="clear" w:pos="3120"/>
        <w:tab w:val="clear" w:pos="3240"/>
        <w:tab w:val="clear" w:pos="3480"/>
        <w:tab w:val="clear" w:pos="3600"/>
        <w:tab w:val="clear" w:pos="3720"/>
        <w:tab w:val="clear" w:pos="3960"/>
        <w:tab w:val="clear" w:pos="4080"/>
        <w:tab w:val="clear" w:pos="4200"/>
        <w:tab w:val="left" w:pos="160"/>
        <w:tab w:val="left" w:pos="340"/>
        <w:tab w:val="left" w:pos="500"/>
        <w:tab w:val="left" w:pos="660"/>
        <w:tab w:val="left" w:pos="800"/>
        <w:tab w:val="left" w:pos="1120"/>
        <w:tab w:val="left" w:pos="1280"/>
        <w:tab w:val="left" w:pos="1600"/>
        <w:tab w:val="left" w:pos="1760"/>
        <w:tab w:val="left" w:pos="2080"/>
        <w:tab w:val="left" w:pos="2240"/>
        <w:tab w:val="left" w:pos="2560"/>
        <w:tab w:val="left" w:pos="2720"/>
        <w:tab w:val="left" w:pos="3040"/>
        <w:tab w:val="left" w:pos="3200"/>
        <w:tab w:val="left" w:pos="3520"/>
        <w:tab w:val="left" w:pos="3680"/>
        <w:tab w:val="left" w:pos="4000"/>
        <w:tab w:val="left" w:pos="4160"/>
      </w:tabs>
    </w:pPr>
    <w:rPr>
      <w:rFonts w:ascii="Helvetica" w:hAnsi="Helvetica" w:cs="Helvetica"/>
    </w:rPr>
  </w:style>
  <w:style w:type="character" w:customStyle="1" w:styleId="Shading">
    <w:name w:val="Shading"/>
    <w:uiPriority w:val="99"/>
    <w:rsid w:val="002308E6"/>
    <w:rPr>
      <w:rFonts w:ascii="Arial Narrow MT Std" w:hAnsi="Arial Narrow MT Std" w:cs="Arial Narrow MT Std"/>
      <w:u w:val="thick"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1CAE94-DADF-C04C-9098-87680C984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4911</Words>
  <Characters>27998</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Helena Laboratories Corp.</Company>
  <LinksUpToDate>false</LinksUpToDate>
  <CharactersWithSpaces>32844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Granger</dc:creator>
  <cp:keywords/>
  <dc:description/>
  <cp:lastModifiedBy>Juliana Spencer</cp:lastModifiedBy>
  <cp:revision>2</cp:revision>
  <cp:lastPrinted>2016-03-01T19:52:00Z</cp:lastPrinted>
  <dcterms:created xsi:type="dcterms:W3CDTF">2026-09-24T15:42:00Z</dcterms:created>
  <dcterms:modified xsi:type="dcterms:W3CDTF">2026-09-24T15:42:00Z</dcterms:modified>
</cp:coreProperties>
</file>