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D2819" w14:textId="77777777" w:rsidR="006253C4" w:rsidRPr="00E847A6" w:rsidRDefault="006253C4" w:rsidP="006253C4">
      <w:pPr>
        <w:pStyle w:val="DefaultText"/>
        <w:rPr>
          <w:rFonts w:ascii="Arial" w:hAnsi="Arial" w:cs="Arial"/>
          <w:i/>
          <w:sz w:val="22"/>
        </w:rPr>
      </w:pPr>
      <w:r w:rsidRPr="00E847A6">
        <w:rPr>
          <w:rFonts w:ascii="Arial" w:hAnsi="Arial" w:cs="Arial"/>
          <w:i/>
          <w:sz w:val="22"/>
        </w:rPr>
        <w:t>PLEASE READ!!</w:t>
      </w:r>
    </w:p>
    <w:p w14:paraId="4E2810D0" w14:textId="77777777" w:rsidR="006253C4" w:rsidRPr="00AD69B8" w:rsidRDefault="006253C4" w:rsidP="006253C4">
      <w:pPr>
        <w:pStyle w:val="DefaultText"/>
        <w:rPr>
          <w:rFonts w:ascii="Arial" w:hAnsi="Arial" w:cs="Arial"/>
          <w:sz w:val="22"/>
        </w:rPr>
      </w:pPr>
    </w:p>
    <w:p w14:paraId="7219CB35" w14:textId="77777777" w:rsidR="006253C4" w:rsidRPr="00AD69B8" w:rsidRDefault="006253C4" w:rsidP="006253C4">
      <w:pPr>
        <w:pStyle w:val="DefaultText"/>
        <w:rPr>
          <w:rFonts w:ascii="Arial" w:hAnsi="Arial" w:cs="Arial"/>
          <w:sz w:val="22"/>
        </w:rPr>
      </w:pPr>
    </w:p>
    <w:p w14:paraId="6295B3AD" w14:textId="77777777" w:rsidR="006253C4" w:rsidRPr="00AD69B8" w:rsidRDefault="006253C4" w:rsidP="006253C4">
      <w:pPr>
        <w:pStyle w:val="DefaultText"/>
        <w:rPr>
          <w:rFonts w:ascii="Arial" w:hAnsi="Arial" w:cs="Arial"/>
          <w:sz w:val="22"/>
        </w:rPr>
      </w:pPr>
    </w:p>
    <w:p w14:paraId="241AE4C4" w14:textId="77777777" w:rsidR="006253C4" w:rsidRPr="00817BDC" w:rsidRDefault="006253C4" w:rsidP="006253C4">
      <w:pPr>
        <w:pStyle w:val="DefaultText"/>
        <w:rPr>
          <w:rFonts w:ascii="Arial" w:hAnsi="Arial" w:cs="Arial"/>
          <w:b/>
          <w:sz w:val="22"/>
        </w:rPr>
      </w:pPr>
      <w:r w:rsidRPr="00817BDC">
        <w:rPr>
          <w:rFonts w:ascii="Arial" w:hAnsi="Arial" w:cs="Arial"/>
          <w:b/>
          <w:sz w:val="22"/>
        </w:rPr>
        <w:t>HELENA LABORATORIES</w:t>
      </w:r>
    </w:p>
    <w:p w14:paraId="36C702C7" w14:textId="77777777" w:rsidR="006253C4" w:rsidRPr="00817BDC" w:rsidRDefault="006253C4" w:rsidP="006253C4">
      <w:pPr>
        <w:pStyle w:val="DefaultText"/>
        <w:rPr>
          <w:rFonts w:ascii="Arial" w:hAnsi="Arial" w:cs="Arial"/>
          <w:b/>
          <w:sz w:val="22"/>
        </w:rPr>
      </w:pPr>
      <w:r w:rsidRPr="00817BDC">
        <w:rPr>
          <w:rFonts w:ascii="Arial" w:hAnsi="Arial" w:cs="Arial"/>
          <w:b/>
          <w:sz w:val="22"/>
        </w:rPr>
        <w:t>PROCEDURE DOWNLOAD END USER AGREEMENT</w:t>
      </w:r>
    </w:p>
    <w:p w14:paraId="0BC26264" w14:textId="77777777" w:rsidR="006253C4" w:rsidRPr="00AD69B8" w:rsidRDefault="006253C4" w:rsidP="006253C4">
      <w:pPr>
        <w:pStyle w:val="DefaultText"/>
        <w:rPr>
          <w:rFonts w:ascii="Arial" w:hAnsi="Arial" w:cs="Arial"/>
          <w:sz w:val="22"/>
        </w:rPr>
      </w:pPr>
    </w:p>
    <w:p w14:paraId="3B453E7E" w14:textId="77777777" w:rsidR="006253C4" w:rsidRPr="00AD69B8" w:rsidRDefault="006253C4" w:rsidP="006253C4">
      <w:pPr>
        <w:pStyle w:val="DefaultText"/>
        <w:rPr>
          <w:rFonts w:ascii="Arial" w:hAnsi="Arial" w:cs="Arial"/>
          <w:sz w:val="20"/>
        </w:rPr>
      </w:pPr>
    </w:p>
    <w:p w14:paraId="6A7B2909" w14:textId="77777777" w:rsidR="006253C4" w:rsidRPr="00AD69B8" w:rsidRDefault="006253C4" w:rsidP="006253C4">
      <w:pPr>
        <w:pStyle w:val="DefaultText"/>
        <w:rPr>
          <w:rFonts w:ascii="Arial" w:hAnsi="Arial" w:cs="Arial"/>
          <w:sz w:val="20"/>
        </w:rPr>
      </w:pPr>
    </w:p>
    <w:p w14:paraId="11E22021" w14:textId="77777777" w:rsidR="006253C4" w:rsidRPr="00AD69B8" w:rsidRDefault="006253C4" w:rsidP="006253C4">
      <w:pPr>
        <w:pStyle w:val="DefaultText"/>
        <w:rPr>
          <w:rFonts w:ascii="Arial" w:hAnsi="Arial" w:cs="Arial"/>
          <w:sz w:val="20"/>
        </w:rPr>
      </w:pPr>
      <w:r w:rsidRPr="00AD69B8">
        <w:rPr>
          <w:rFonts w:ascii="Arial" w:hAnsi="Arial" w:cs="Arial"/>
          <w:sz w:val="20"/>
        </w:rPr>
        <w:t>In response to customer requests, Helena is pleased to provide the text for procedural package inserts in a digital format editable for your use.  The text for the procedure you requested begins on page three of this document.  Helena procedures contain the content outlined in the NCCLS (GP2-A#) format, except in the order sequence required by FDA regulations.  As the NCCLS format is a guideline, you may retain these procedures as developed by the manufacturer (adding your title/authorization page) or manipulate the text file to produce your own document, matching the NCCLS section order exactly, if preferred.</w:t>
      </w:r>
    </w:p>
    <w:p w14:paraId="2AF74E02" w14:textId="77777777" w:rsidR="006253C4" w:rsidRPr="00AD69B8" w:rsidRDefault="006253C4" w:rsidP="006253C4">
      <w:pPr>
        <w:pStyle w:val="DefaultText"/>
        <w:rPr>
          <w:rFonts w:ascii="Arial" w:hAnsi="Arial" w:cs="Arial"/>
          <w:sz w:val="20"/>
        </w:rPr>
      </w:pPr>
    </w:p>
    <w:p w14:paraId="6C786928" w14:textId="77777777" w:rsidR="006253C4" w:rsidRPr="00AD69B8" w:rsidRDefault="006253C4" w:rsidP="006253C4">
      <w:pPr>
        <w:pStyle w:val="DefaultText"/>
        <w:rPr>
          <w:rFonts w:ascii="Arial" w:hAnsi="Arial" w:cs="Arial"/>
          <w:sz w:val="20"/>
        </w:rPr>
      </w:pPr>
      <w:r w:rsidRPr="00AD69B8">
        <w:rPr>
          <w:rFonts w:ascii="Arial" w:hAnsi="Arial" w:cs="Arial"/>
          <w:sz w:val="20"/>
        </w:rPr>
        <w:t xml:space="preserve">We also provide the procedure in an Adobe Acrobat PDF format for download at www.helena.com as a “MASTER” file copy.  Below are the specifications and requirements for using these digital files.  Following the specifications is the procedure major heading sequence as given in the FDA style.  Where there is a difference in order, or other notation in the outline, this will be indicated in braces </w:t>
      </w:r>
      <w:proofErr w:type="gramStart"/>
      <w:r w:rsidRPr="00AD69B8">
        <w:rPr>
          <w:rFonts w:ascii="Arial" w:hAnsi="Arial" w:cs="Arial"/>
          <w:sz w:val="20"/>
        </w:rPr>
        <w:t>{ }</w:t>
      </w:r>
      <w:proofErr w:type="gramEnd"/>
      <w:r w:rsidRPr="00AD69B8">
        <w:rPr>
          <w:rFonts w:ascii="Arial" w:hAnsi="Arial" w:cs="Arial"/>
          <w:sz w:val="20"/>
        </w:rPr>
        <w:t>.</w:t>
      </w:r>
    </w:p>
    <w:p w14:paraId="626719D7" w14:textId="77777777" w:rsidR="006253C4" w:rsidRPr="00AD69B8" w:rsidRDefault="006253C4" w:rsidP="006253C4">
      <w:pPr>
        <w:pStyle w:val="DefaultText"/>
        <w:rPr>
          <w:rFonts w:ascii="Arial" w:hAnsi="Arial" w:cs="Arial"/>
          <w:sz w:val="20"/>
        </w:rPr>
      </w:pPr>
    </w:p>
    <w:p w14:paraId="2857461E" w14:textId="77777777" w:rsidR="006253C4" w:rsidRPr="00AD69B8" w:rsidRDefault="006253C4" w:rsidP="006253C4">
      <w:pPr>
        <w:pStyle w:val="DefaultText"/>
        <w:rPr>
          <w:rFonts w:ascii="Arial" w:hAnsi="Arial" w:cs="Arial"/>
          <w:sz w:val="20"/>
        </w:rPr>
      </w:pPr>
    </w:p>
    <w:p w14:paraId="3729ADCA" w14:textId="77777777" w:rsidR="006253C4" w:rsidRPr="00AD69B8" w:rsidRDefault="006253C4" w:rsidP="006253C4">
      <w:pPr>
        <w:pStyle w:val="DefaultText"/>
        <w:rPr>
          <w:rFonts w:ascii="Arial" w:hAnsi="Arial" w:cs="Arial"/>
          <w:sz w:val="22"/>
        </w:rPr>
      </w:pPr>
      <w:r w:rsidRPr="00AD69B8">
        <w:rPr>
          <w:rFonts w:ascii="Arial" w:hAnsi="Arial" w:cs="Arial"/>
          <w:sz w:val="22"/>
        </w:rPr>
        <w:t>WHAT YOU NEED TO KNOW:</w:t>
      </w:r>
    </w:p>
    <w:p w14:paraId="54FCDD66" w14:textId="77777777" w:rsidR="006253C4" w:rsidRPr="00AD69B8" w:rsidRDefault="006253C4" w:rsidP="006253C4">
      <w:pPr>
        <w:pStyle w:val="DefaultText"/>
        <w:tabs>
          <w:tab w:val="left" w:pos="540"/>
        </w:tabs>
        <w:rPr>
          <w:rFonts w:ascii="Arial" w:hAnsi="Arial" w:cs="Arial"/>
          <w:sz w:val="20"/>
        </w:rPr>
      </w:pPr>
    </w:p>
    <w:p w14:paraId="03C662AE" w14:textId="77777777" w:rsidR="006253C4" w:rsidRPr="00AD69B8" w:rsidRDefault="006253C4" w:rsidP="006253C4">
      <w:pPr>
        <w:pStyle w:val="DefaultText"/>
        <w:tabs>
          <w:tab w:val="left" w:pos="540"/>
        </w:tabs>
        <w:ind w:left="540" w:hanging="540"/>
        <w:rPr>
          <w:rFonts w:ascii="Arial" w:hAnsi="Arial" w:cs="Arial"/>
          <w:sz w:val="20"/>
        </w:rPr>
      </w:pPr>
      <w:r w:rsidRPr="00AD69B8">
        <w:rPr>
          <w:rFonts w:ascii="Arial" w:hAnsi="Arial" w:cs="Arial"/>
          <w:sz w:val="20"/>
        </w:rPr>
        <w:t>1)</w:t>
      </w:r>
      <w:r w:rsidRPr="00AD69B8">
        <w:rPr>
          <w:rFonts w:ascii="Arial" w:hAnsi="Arial" w:cs="Arial"/>
          <w:sz w:val="20"/>
        </w:rPr>
        <w:tab/>
        <w:t>These files represent the most current revision level to date.  Your current</w:t>
      </w:r>
      <w:r w:rsidRPr="00AD69B8">
        <w:rPr>
          <w:rFonts w:ascii="Arial" w:hAnsi="Arial" w:cs="Arial"/>
          <w:sz w:val="20"/>
        </w:rPr>
        <w:tab/>
        <w:t>product inventory could contain a previous revision level of this procedure.</w:t>
      </w:r>
    </w:p>
    <w:p w14:paraId="6CC471C5" w14:textId="77777777" w:rsidR="006253C4" w:rsidRPr="00AD69B8" w:rsidRDefault="006253C4" w:rsidP="006253C4">
      <w:pPr>
        <w:pStyle w:val="DefaultText"/>
        <w:tabs>
          <w:tab w:val="left" w:pos="540"/>
          <w:tab w:val="left" w:pos="630"/>
        </w:tabs>
        <w:rPr>
          <w:rFonts w:ascii="Arial" w:hAnsi="Arial" w:cs="Arial"/>
          <w:sz w:val="20"/>
        </w:rPr>
      </w:pPr>
    </w:p>
    <w:p w14:paraId="474D741F" w14:textId="77777777" w:rsidR="006253C4" w:rsidRPr="00AD69B8" w:rsidRDefault="006253C4" w:rsidP="006253C4">
      <w:pPr>
        <w:pStyle w:val="DefaultText"/>
        <w:tabs>
          <w:tab w:val="left" w:pos="540"/>
        </w:tabs>
        <w:ind w:left="540" w:hanging="540"/>
        <w:rPr>
          <w:rFonts w:ascii="Arial" w:hAnsi="Arial" w:cs="Arial"/>
          <w:sz w:val="20"/>
        </w:rPr>
      </w:pPr>
      <w:r w:rsidRPr="00AD69B8">
        <w:rPr>
          <w:rFonts w:ascii="Arial" w:hAnsi="Arial" w:cs="Arial"/>
          <w:sz w:val="20"/>
        </w:rPr>
        <w:t>2)</w:t>
      </w:r>
      <w:r w:rsidRPr="00AD69B8">
        <w:rPr>
          <w:rFonts w:ascii="Arial" w:hAnsi="Arial" w:cs="Arial"/>
          <w:sz w:val="20"/>
        </w:rPr>
        <w:tab/>
        <w:t xml:space="preserve">The Microsoft Word document provides the text </w:t>
      </w:r>
      <w:r>
        <w:rPr>
          <w:rFonts w:ascii="Arial" w:hAnsi="Arial" w:cs="Arial"/>
          <w:sz w:val="20"/>
        </w:rPr>
        <w:t xml:space="preserve">only from the master procedure, </w:t>
      </w:r>
      <w:r w:rsidRPr="00AD69B8">
        <w:rPr>
          <w:rFonts w:ascii="Arial" w:hAnsi="Arial" w:cs="Arial"/>
          <w:sz w:val="20"/>
        </w:rPr>
        <w:t>in a single-column format.</w:t>
      </w:r>
    </w:p>
    <w:p w14:paraId="016CB649" w14:textId="77777777" w:rsidR="006253C4" w:rsidRPr="00AD69B8" w:rsidRDefault="006253C4" w:rsidP="006253C4">
      <w:pPr>
        <w:pStyle w:val="DefaultText"/>
        <w:tabs>
          <w:tab w:val="left" w:pos="540"/>
          <w:tab w:val="left" w:pos="630"/>
        </w:tabs>
        <w:rPr>
          <w:rFonts w:ascii="Arial" w:hAnsi="Arial" w:cs="Arial"/>
          <w:sz w:val="20"/>
        </w:rPr>
      </w:pPr>
    </w:p>
    <w:p w14:paraId="4299CD03" w14:textId="77777777" w:rsidR="006253C4" w:rsidRPr="00AD69B8" w:rsidRDefault="006253C4" w:rsidP="006253C4">
      <w:pPr>
        <w:pStyle w:val="DefaultText"/>
        <w:numPr>
          <w:ilvl w:val="0"/>
          <w:numId w:val="1"/>
        </w:numPr>
        <w:tabs>
          <w:tab w:val="left" w:pos="540"/>
          <w:tab w:val="left" w:pos="630"/>
        </w:tabs>
        <w:rPr>
          <w:rFonts w:ascii="Arial" w:hAnsi="Arial" w:cs="Arial"/>
          <w:sz w:val="20"/>
        </w:rPr>
      </w:pPr>
      <w:r w:rsidRPr="00AD69B8">
        <w:rPr>
          <w:rFonts w:ascii="Arial" w:hAnsi="Arial" w:cs="Arial"/>
          <w:sz w:val="20"/>
        </w:rPr>
        <w:t>It may not contain any illustrations, graphics or captions that may be part of the master procedure included in the kit.</w:t>
      </w:r>
    </w:p>
    <w:p w14:paraId="215AB24D" w14:textId="77777777" w:rsidR="006253C4" w:rsidRPr="00AD69B8" w:rsidRDefault="006253C4" w:rsidP="006253C4">
      <w:pPr>
        <w:pStyle w:val="DefaultText"/>
        <w:tabs>
          <w:tab w:val="left" w:pos="540"/>
          <w:tab w:val="left" w:pos="630"/>
          <w:tab w:val="left" w:pos="1080"/>
        </w:tabs>
        <w:rPr>
          <w:rFonts w:ascii="Arial" w:hAnsi="Arial" w:cs="Arial"/>
          <w:sz w:val="20"/>
        </w:rPr>
      </w:pPr>
    </w:p>
    <w:p w14:paraId="2F76FA7B" w14:textId="77777777" w:rsidR="006253C4" w:rsidRPr="00AD69B8" w:rsidRDefault="006253C4" w:rsidP="006253C4">
      <w:pPr>
        <w:pStyle w:val="DefaultText"/>
        <w:numPr>
          <w:ilvl w:val="0"/>
          <w:numId w:val="1"/>
        </w:numPr>
        <w:tabs>
          <w:tab w:val="left" w:pos="540"/>
          <w:tab w:val="left" w:pos="630"/>
        </w:tabs>
        <w:rPr>
          <w:rFonts w:ascii="Arial" w:hAnsi="Arial" w:cs="Arial"/>
          <w:sz w:val="20"/>
        </w:rPr>
      </w:pPr>
      <w:r w:rsidRPr="00AD69B8">
        <w:rPr>
          <w:rFonts w:ascii="Arial" w:hAnsi="Arial" w:cs="Arial"/>
          <w:sz w:val="20"/>
        </w:rPr>
        <w:t>The master procedure may have contained special formatting characters, such as subscripts, superscripts, degree symbols, mean symbols and Greek characters such as alpha, beta, gamma, etc.  These symbols may or may not display properly on your desktop.</w:t>
      </w:r>
    </w:p>
    <w:p w14:paraId="0274179B" w14:textId="77777777" w:rsidR="006253C4" w:rsidRPr="00AD69B8" w:rsidRDefault="006253C4" w:rsidP="006253C4">
      <w:pPr>
        <w:pStyle w:val="DefaultText"/>
        <w:tabs>
          <w:tab w:val="left" w:pos="540"/>
          <w:tab w:val="left" w:pos="630"/>
        </w:tabs>
        <w:rPr>
          <w:rFonts w:ascii="Arial" w:hAnsi="Arial" w:cs="Arial"/>
          <w:sz w:val="20"/>
        </w:rPr>
      </w:pPr>
    </w:p>
    <w:p w14:paraId="3ABA3D65" w14:textId="77777777" w:rsidR="006253C4" w:rsidRPr="00AD69B8" w:rsidRDefault="006253C4" w:rsidP="006253C4">
      <w:pPr>
        <w:pStyle w:val="DefaultText"/>
        <w:numPr>
          <w:ilvl w:val="0"/>
          <w:numId w:val="1"/>
        </w:numPr>
        <w:tabs>
          <w:tab w:val="left" w:pos="540"/>
          <w:tab w:val="left" w:pos="630"/>
        </w:tabs>
        <w:rPr>
          <w:rFonts w:ascii="Arial" w:hAnsi="Arial" w:cs="Arial"/>
          <w:sz w:val="20"/>
        </w:rPr>
      </w:pPr>
      <w:r w:rsidRPr="00AD69B8">
        <w:rPr>
          <w:rFonts w:ascii="Arial" w:hAnsi="Arial" w:cs="Arial"/>
          <w:sz w:val="20"/>
        </w:rPr>
        <w:t>The master procedures may also contain columns of tabbed data.  Tab settings may or may not be displayed properly on your desktop.</w:t>
      </w:r>
    </w:p>
    <w:p w14:paraId="15D22C5B" w14:textId="77777777" w:rsidR="006253C4" w:rsidRPr="00AD69B8" w:rsidRDefault="006253C4" w:rsidP="006253C4">
      <w:pPr>
        <w:pStyle w:val="DefaultText"/>
        <w:tabs>
          <w:tab w:val="left" w:pos="540"/>
          <w:tab w:val="left" w:pos="630"/>
          <w:tab w:val="left" w:pos="1080"/>
        </w:tabs>
        <w:ind w:left="630"/>
        <w:rPr>
          <w:rFonts w:ascii="Arial" w:hAnsi="Arial" w:cs="Arial"/>
          <w:sz w:val="20"/>
        </w:rPr>
      </w:pPr>
    </w:p>
    <w:p w14:paraId="3AFC4F50" w14:textId="77777777" w:rsidR="006253C4" w:rsidRPr="00AD69B8" w:rsidRDefault="006253C4" w:rsidP="006253C4">
      <w:pPr>
        <w:pStyle w:val="DefaultText"/>
        <w:tabs>
          <w:tab w:val="left" w:pos="540"/>
        </w:tabs>
        <w:ind w:left="540" w:hanging="540"/>
        <w:rPr>
          <w:rFonts w:ascii="Arial" w:hAnsi="Arial" w:cs="Arial"/>
          <w:sz w:val="20"/>
        </w:rPr>
      </w:pPr>
      <w:r w:rsidRPr="00AD69B8">
        <w:rPr>
          <w:rFonts w:ascii="Arial" w:hAnsi="Arial" w:cs="Arial"/>
          <w:sz w:val="20"/>
        </w:rPr>
        <w:t>3)</w:t>
      </w:r>
      <w:r w:rsidRPr="00AD69B8">
        <w:rPr>
          <w:rFonts w:ascii="Arial" w:hAnsi="Arial" w:cs="Arial"/>
          <w:sz w:val="20"/>
        </w:rPr>
        <w:tab/>
        <w:t>The Adobe Acrobat PDF file provides a snapsh</w:t>
      </w:r>
      <w:r>
        <w:rPr>
          <w:rFonts w:ascii="Arial" w:hAnsi="Arial" w:cs="Arial"/>
          <w:sz w:val="20"/>
        </w:rPr>
        <w:t xml:space="preserve">ot of the master procedure in a </w:t>
      </w:r>
      <w:r w:rsidRPr="00AD69B8">
        <w:rPr>
          <w:rFonts w:ascii="Arial" w:hAnsi="Arial" w:cs="Arial"/>
          <w:sz w:val="20"/>
        </w:rPr>
        <w:t>printable 8.5 x 11” format.  It is provided to serve as a reference f</w:t>
      </w:r>
      <w:r>
        <w:rPr>
          <w:rFonts w:ascii="Arial" w:hAnsi="Arial" w:cs="Arial"/>
          <w:sz w:val="20"/>
        </w:rPr>
        <w:t xml:space="preserve">or </w:t>
      </w:r>
      <w:r w:rsidRPr="00AD69B8">
        <w:rPr>
          <w:rFonts w:ascii="Arial" w:hAnsi="Arial" w:cs="Arial"/>
          <w:sz w:val="20"/>
        </w:rPr>
        <w:t>accuracy.</w:t>
      </w:r>
    </w:p>
    <w:p w14:paraId="7C7B8900" w14:textId="77777777" w:rsidR="006253C4" w:rsidRPr="00AD69B8" w:rsidRDefault="006253C4" w:rsidP="006253C4">
      <w:pPr>
        <w:pStyle w:val="DefaultText"/>
        <w:tabs>
          <w:tab w:val="left" w:pos="540"/>
        </w:tabs>
        <w:rPr>
          <w:rFonts w:ascii="Arial" w:hAnsi="Arial" w:cs="Arial"/>
          <w:sz w:val="20"/>
        </w:rPr>
      </w:pPr>
    </w:p>
    <w:p w14:paraId="2A43B625" w14:textId="77777777" w:rsidR="006253C4" w:rsidRPr="00AD69B8" w:rsidRDefault="006253C4" w:rsidP="006253C4">
      <w:pPr>
        <w:pStyle w:val="DefaultText"/>
        <w:tabs>
          <w:tab w:val="left" w:pos="540"/>
          <w:tab w:val="left" w:pos="1080"/>
        </w:tabs>
        <w:ind w:left="540" w:hanging="540"/>
        <w:rPr>
          <w:rFonts w:ascii="Arial" w:hAnsi="Arial" w:cs="Arial"/>
          <w:sz w:val="20"/>
        </w:rPr>
      </w:pPr>
      <w:r w:rsidRPr="00AD69B8">
        <w:rPr>
          <w:rFonts w:ascii="Arial" w:hAnsi="Arial" w:cs="Arial"/>
          <w:sz w:val="20"/>
        </w:rPr>
        <w:t>4)</w:t>
      </w:r>
      <w:r w:rsidRPr="00AD69B8">
        <w:rPr>
          <w:rFonts w:ascii="Arial" w:hAnsi="Arial" w:cs="Arial"/>
          <w:sz w:val="20"/>
        </w:rPr>
        <w:tab/>
        <w:t>By downloading this procedure, your institution is assuming responsibility for modification and usage.</w:t>
      </w:r>
    </w:p>
    <w:p w14:paraId="02AF67B6" w14:textId="77777777" w:rsidR="006253C4" w:rsidRPr="003D092F" w:rsidRDefault="006253C4" w:rsidP="006253C4">
      <w:pPr>
        <w:pStyle w:val="DefaultText"/>
        <w:tabs>
          <w:tab w:val="left" w:pos="630"/>
          <w:tab w:val="left" w:pos="1080"/>
        </w:tabs>
        <w:rPr>
          <w:rFonts w:ascii="Arial" w:hAnsi="Arial" w:cs="Arial"/>
          <w:b/>
          <w:sz w:val="20"/>
        </w:rPr>
      </w:pPr>
      <w:r w:rsidRPr="00AD69B8">
        <w:rPr>
          <w:rFonts w:ascii="Arial" w:hAnsi="Arial" w:cs="Arial"/>
          <w:sz w:val="20"/>
        </w:rPr>
        <w:br w:type="page"/>
      </w:r>
      <w:r w:rsidRPr="003D092F">
        <w:rPr>
          <w:rFonts w:ascii="Arial" w:hAnsi="Arial" w:cs="Arial"/>
          <w:b/>
          <w:sz w:val="22"/>
        </w:rPr>
        <w:lastRenderedPageBreak/>
        <w:t>HELENA LABORATORIES</w:t>
      </w:r>
    </w:p>
    <w:p w14:paraId="1E2A626C" w14:textId="77777777" w:rsidR="006253C4" w:rsidRPr="003D092F" w:rsidRDefault="006253C4" w:rsidP="006253C4">
      <w:pPr>
        <w:pStyle w:val="DefaultText"/>
        <w:rPr>
          <w:rFonts w:ascii="Arial" w:hAnsi="Arial" w:cs="Arial"/>
          <w:b/>
          <w:sz w:val="22"/>
        </w:rPr>
      </w:pPr>
      <w:r w:rsidRPr="003D092F">
        <w:rPr>
          <w:rFonts w:ascii="Arial" w:hAnsi="Arial" w:cs="Arial"/>
          <w:b/>
          <w:sz w:val="22"/>
        </w:rPr>
        <w:t>PROCEDURE DOWNLOAD END USER AGREEMENT</w:t>
      </w:r>
    </w:p>
    <w:p w14:paraId="5B0E90A4" w14:textId="77777777" w:rsidR="006253C4" w:rsidRPr="00AD69B8" w:rsidRDefault="006253C4" w:rsidP="006253C4">
      <w:pPr>
        <w:pStyle w:val="DefaultText"/>
        <w:rPr>
          <w:rFonts w:ascii="Arial" w:hAnsi="Arial" w:cs="Arial"/>
          <w:sz w:val="22"/>
        </w:rPr>
      </w:pPr>
    </w:p>
    <w:p w14:paraId="58CFD864" w14:textId="77777777" w:rsidR="006253C4" w:rsidRPr="00AD69B8" w:rsidRDefault="006253C4" w:rsidP="006253C4">
      <w:pPr>
        <w:pStyle w:val="DefaultText"/>
        <w:tabs>
          <w:tab w:val="left" w:pos="630"/>
          <w:tab w:val="left" w:pos="1080"/>
        </w:tabs>
        <w:rPr>
          <w:rFonts w:ascii="Arial" w:hAnsi="Arial" w:cs="Arial"/>
          <w:sz w:val="22"/>
        </w:rPr>
      </w:pPr>
    </w:p>
    <w:p w14:paraId="38AD54FD" w14:textId="77777777" w:rsidR="006253C4" w:rsidRPr="00AD69B8" w:rsidRDefault="006253C4" w:rsidP="006253C4">
      <w:pPr>
        <w:pStyle w:val="DefaultText"/>
        <w:tabs>
          <w:tab w:val="left" w:pos="630"/>
          <w:tab w:val="left" w:pos="1080"/>
        </w:tabs>
        <w:rPr>
          <w:rFonts w:ascii="Arial" w:hAnsi="Arial" w:cs="Arial"/>
          <w:sz w:val="22"/>
        </w:rPr>
      </w:pPr>
    </w:p>
    <w:p w14:paraId="6CA22D86" w14:textId="77777777" w:rsidR="006253C4" w:rsidRPr="00AD69B8" w:rsidRDefault="006253C4" w:rsidP="006253C4">
      <w:pPr>
        <w:pStyle w:val="DefaultText"/>
        <w:tabs>
          <w:tab w:val="left" w:pos="630"/>
          <w:tab w:val="left" w:pos="1080"/>
        </w:tabs>
        <w:jc w:val="center"/>
        <w:rPr>
          <w:rFonts w:ascii="Arial" w:hAnsi="Arial" w:cs="Arial"/>
          <w:sz w:val="22"/>
        </w:rPr>
      </w:pPr>
      <w:r w:rsidRPr="00AD69B8">
        <w:rPr>
          <w:rFonts w:ascii="Arial" w:hAnsi="Arial" w:cs="Arial"/>
          <w:sz w:val="22"/>
        </w:rPr>
        <w:t>HELENA LABORATORIES LABELING – Style/Format Outline</w:t>
      </w:r>
    </w:p>
    <w:p w14:paraId="24B94FB0" w14:textId="77777777" w:rsidR="006253C4" w:rsidRPr="00AD69B8" w:rsidRDefault="006253C4" w:rsidP="006253C4">
      <w:pPr>
        <w:pStyle w:val="DefaultText"/>
        <w:tabs>
          <w:tab w:val="left" w:pos="630"/>
          <w:tab w:val="left" w:pos="1080"/>
        </w:tabs>
        <w:rPr>
          <w:rFonts w:ascii="Arial" w:hAnsi="Arial" w:cs="Arial"/>
          <w:sz w:val="22"/>
        </w:rPr>
      </w:pPr>
    </w:p>
    <w:p w14:paraId="7432DCE4" w14:textId="77777777" w:rsidR="006253C4" w:rsidRPr="00AD69B8" w:rsidRDefault="006253C4" w:rsidP="006253C4">
      <w:pPr>
        <w:pStyle w:val="DefaultText"/>
        <w:tabs>
          <w:tab w:val="left" w:pos="630"/>
          <w:tab w:val="left" w:pos="1080"/>
        </w:tabs>
        <w:rPr>
          <w:rFonts w:ascii="Arial" w:hAnsi="Arial" w:cs="Arial"/>
          <w:sz w:val="22"/>
        </w:rPr>
      </w:pPr>
    </w:p>
    <w:p w14:paraId="5E50FB61" w14:textId="77777777" w:rsidR="006253C4" w:rsidRPr="00AD69B8" w:rsidRDefault="006253C4" w:rsidP="006253C4">
      <w:pPr>
        <w:pStyle w:val="DefaultText"/>
        <w:tabs>
          <w:tab w:val="left" w:pos="630"/>
          <w:tab w:val="left" w:pos="1080"/>
        </w:tabs>
        <w:rPr>
          <w:rFonts w:ascii="Arial" w:hAnsi="Arial" w:cs="Arial"/>
        </w:rPr>
      </w:pPr>
    </w:p>
    <w:p w14:paraId="63C8AF73" w14:textId="77777777" w:rsidR="006253C4" w:rsidRPr="00AD69B8" w:rsidRDefault="006253C4" w:rsidP="006253C4">
      <w:pPr>
        <w:pStyle w:val="DefaultText"/>
        <w:numPr>
          <w:ilvl w:val="0"/>
          <w:numId w:val="2"/>
        </w:numPr>
        <w:tabs>
          <w:tab w:val="left" w:pos="1080"/>
        </w:tabs>
        <w:rPr>
          <w:rFonts w:ascii="Arial" w:hAnsi="Arial" w:cs="Arial"/>
          <w:sz w:val="20"/>
        </w:rPr>
      </w:pPr>
      <w:r w:rsidRPr="00AD69B8">
        <w:rPr>
          <w:rFonts w:ascii="Arial" w:hAnsi="Arial" w:cs="Arial"/>
          <w:sz w:val="20"/>
        </w:rPr>
        <w:t>PRODUCT {Test} NAME</w:t>
      </w:r>
    </w:p>
    <w:p w14:paraId="24FFA83E" w14:textId="77777777" w:rsidR="006253C4" w:rsidRPr="00AD69B8" w:rsidRDefault="006253C4" w:rsidP="006253C4">
      <w:pPr>
        <w:pStyle w:val="DefaultText"/>
        <w:numPr>
          <w:ilvl w:val="0"/>
          <w:numId w:val="2"/>
        </w:numPr>
        <w:tabs>
          <w:tab w:val="left" w:pos="1080"/>
        </w:tabs>
        <w:rPr>
          <w:rFonts w:ascii="Arial" w:hAnsi="Arial" w:cs="Arial"/>
          <w:sz w:val="20"/>
        </w:rPr>
      </w:pPr>
      <w:r w:rsidRPr="00AD69B8">
        <w:rPr>
          <w:rFonts w:ascii="Arial" w:hAnsi="Arial" w:cs="Arial"/>
          <w:sz w:val="20"/>
        </w:rPr>
        <w:t>INTENDED USE and TEST TYPE (qualitative or qualitative)</w:t>
      </w:r>
    </w:p>
    <w:p w14:paraId="7EE627B7" w14:textId="77777777" w:rsidR="006253C4" w:rsidRPr="00AD69B8" w:rsidRDefault="006253C4" w:rsidP="006253C4">
      <w:pPr>
        <w:pStyle w:val="DefaultText"/>
        <w:numPr>
          <w:ilvl w:val="0"/>
          <w:numId w:val="2"/>
        </w:numPr>
        <w:tabs>
          <w:tab w:val="left" w:pos="1080"/>
        </w:tabs>
        <w:rPr>
          <w:rFonts w:ascii="Arial" w:hAnsi="Arial" w:cs="Arial"/>
          <w:sz w:val="20"/>
        </w:rPr>
      </w:pPr>
      <w:r w:rsidRPr="00AD69B8">
        <w:rPr>
          <w:rFonts w:ascii="Arial" w:hAnsi="Arial" w:cs="Arial"/>
          <w:sz w:val="20"/>
        </w:rPr>
        <w:t>SUMMARY AND EXPLANATION</w:t>
      </w:r>
    </w:p>
    <w:p w14:paraId="5E8E8579" w14:textId="77777777" w:rsidR="006253C4" w:rsidRPr="00AD69B8" w:rsidRDefault="006253C4" w:rsidP="006253C4">
      <w:pPr>
        <w:pStyle w:val="DefaultText"/>
        <w:numPr>
          <w:ilvl w:val="0"/>
          <w:numId w:val="2"/>
        </w:numPr>
        <w:tabs>
          <w:tab w:val="left" w:pos="1080"/>
        </w:tabs>
        <w:rPr>
          <w:rFonts w:ascii="Arial" w:hAnsi="Arial" w:cs="Arial"/>
          <w:sz w:val="20"/>
        </w:rPr>
      </w:pPr>
      <w:r w:rsidRPr="00AD69B8">
        <w:rPr>
          <w:rFonts w:ascii="Arial" w:hAnsi="Arial" w:cs="Arial"/>
          <w:sz w:val="20"/>
        </w:rPr>
        <w:t>PRINCIPLES OF THE PROCEDURE</w:t>
      </w:r>
    </w:p>
    <w:p w14:paraId="1CA365AD" w14:textId="77777777" w:rsidR="006253C4" w:rsidRPr="00AD69B8" w:rsidRDefault="006253C4" w:rsidP="006253C4">
      <w:pPr>
        <w:pStyle w:val="DefaultText"/>
        <w:tabs>
          <w:tab w:val="left" w:pos="630"/>
          <w:tab w:val="left" w:pos="1080"/>
        </w:tabs>
        <w:rPr>
          <w:rFonts w:ascii="Arial" w:hAnsi="Arial" w:cs="Arial"/>
          <w:i/>
          <w:iCs/>
          <w:sz w:val="20"/>
        </w:rPr>
      </w:pPr>
      <w:r w:rsidRPr="00AD69B8">
        <w:rPr>
          <w:rFonts w:ascii="Arial" w:hAnsi="Arial" w:cs="Arial"/>
          <w:sz w:val="20"/>
        </w:rPr>
        <w:tab/>
        <w:t xml:space="preserve">  {</w:t>
      </w:r>
      <w:r w:rsidRPr="00AD69B8">
        <w:rPr>
          <w:rFonts w:ascii="Arial" w:hAnsi="Arial" w:cs="Arial"/>
          <w:i/>
          <w:iCs/>
          <w:sz w:val="20"/>
        </w:rPr>
        <w:t>NCCLS lists SAMPLE COLLECTION/HANDLING next}</w:t>
      </w:r>
    </w:p>
    <w:p w14:paraId="438054D8" w14:textId="77777777" w:rsidR="006253C4" w:rsidRPr="00AD69B8" w:rsidRDefault="006253C4" w:rsidP="006253C4">
      <w:pPr>
        <w:pStyle w:val="DefaultText"/>
        <w:numPr>
          <w:ilvl w:val="0"/>
          <w:numId w:val="2"/>
        </w:numPr>
        <w:tabs>
          <w:tab w:val="left" w:pos="1080"/>
        </w:tabs>
        <w:rPr>
          <w:rFonts w:ascii="Arial" w:hAnsi="Arial" w:cs="Arial"/>
          <w:sz w:val="20"/>
        </w:rPr>
      </w:pPr>
      <w:r w:rsidRPr="00AD69B8">
        <w:rPr>
          <w:rFonts w:ascii="Arial" w:hAnsi="Arial" w:cs="Arial"/>
          <w:sz w:val="20"/>
        </w:rPr>
        <w:t>REAGENTS (name/concentration; warnings/precautions; preparation; storage; environment; Purification/treatment; indications of instability)</w:t>
      </w:r>
    </w:p>
    <w:p w14:paraId="2D43C8BF" w14:textId="77777777" w:rsidR="006253C4" w:rsidRPr="00AD69B8" w:rsidRDefault="006253C4" w:rsidP="006253C4">
      <w:pPr>
        <w:pStyle w:val="DefaultText"/>
        <w:numPr>
          <w:ilvl w:val="0"/>
          <w:numId w:val="2"/>
        </w:numPr>
        <w:tabs>
          <w:tab w:val="left" w:pos="1080"/>
        </w:tabs>
        <w:rPr>
          <w:rFonts w:ascii="Arial" w:hAnsi="Arial" w:cs="Arial"/>
          <w:sz w:val="20"/>
        </w:rPr>
      </w:pPr>
      <w:r w:rsidRPr="00AD69B8">
        <w:rPr>
          <w:rFonts w:ascii="Arial" w:hAnsi="Arial" w:cs="Arial"/>
          <w:sz w:val="20"/>
        </w:rPr>
        <w:t>INSTRUMENTS required – Refer to Operator Manual (... for equipment for; use or function; Installation; Principles of operation; performance; Operating Instructions; Calibration* {*is next in order for NCCLS – also listed in “PROCEDURE”}’ precautions/limitations/hazards; Service and maintenance information</w:t>
      </w:r>
    </w:p>
    <w:p w14:paraId="1C791EE8" w14:textId="77777777" w:rsidR="006253C4" w:rsidRPr="00AD69B8" w:rsidRDefault="006253C4" w:rsidP="006253C4">
      <w:pPr>
        <w:pStyle w:val="DefaultText"/>
        <w:numPr>
          <w:ilvl w:val="0"/>
          <w:numId w:val="2"/>
        </w:numPr>
        <w:tabs>
          <w:tab w:val="left" w:pos="1080"/>
        </w:tabs>
        <w:rPr>
          <w:rFonts w:ascii="Arial" w:hAnsi="Arial" w:cs="Arial"/>
          <w:sz w:val="20"/>
        </w:rPr>
      </w:pPr>
      <w:r w:rsidRPr="00AD69B8">
        <w:rPr>
          <w:rFonts w:ascii="Arial" w:hAnsi="Arial" w:cs="Arial"/>
          <w:sz w:val="20"/>
        </w:rPr>
        <w:t>SAMPLE COLLECTION/HANDLING</w:t>
      </w:r>
    </w:p>
    <w:p w14:paraId="6DA363C0" w14:textId="77777777" w:rsidR="006253C4" w:rsidRPr="00AD69B8" w:rsidRDefault="006253C4" w:rsidP="006253C4">
      <w:pPr>
        <w:pStyle w:val="DefaultText"/>
        <w:numPr>
          <w:ilvl w:val="0"/>
          <w:numId w:val="2"/>
        </w:numPr>
        <w:tabs>
          <w:tab w:val="left" w:pos="1080"/>
        </w:tabs>
        <w:rPr>
          <w:rFonts w:ascii="Arial" w:hAnsi="Arial" w:cs="Arial"/>
          <w:sz w:val="20"/>
        </w:rPr>
      </w:pPr>
      <w:r w:rsidRPr="00AD69B8">
        <w:rPr>
          <w:rFonts w:ascii="Arial" w:hAnsi="Arial" w:cs="Arial"/>
          <w:sz w:val="20"/>
        </w:rPr>
        <w:t>PROCEDURE</w:t>
      </w:r>
    </w:p>
    <w:p w14:paraId="3036A2CE" w14:textId="77777777" w:rsidR="006253C4" w:rsidRPr="00AD69B8" w:rsidRDefault="006253C4" w:rsidP="006253C4">
      <w:pPr>
        <w:pStyle w:val="DefaultText"/>
        <w:tabs>
          <w:tab w:val="left" w:pos="630"/>
          <w:tab w:val="left" w:pos="1080"/>
        </w:tabs>
        <w:rPr>
          <w:rFonts w:ascii="Arial" w:hAnsi="Arial" w:cs="Arial"/>
          <w:sz w:val="20"/>
        </w:rPr>
      </w:pPr>
      <w:r w:rsidRPr="00AD69B8">
        <w:rPr>
          <w:rFonts w:ascii="Arial" w:hAnsi="Arial" w:cs="Arial"/>
          <w:sz w:val="20"/>
        </w:rPr>
        <w:tab/>
        <w:t xml:space="preserve">  {</w:t>
      </w:r>
      <w:r w:rsidRPr="00AD69B8">
        <w:rPr>
          <w:rFonts w:ascii="Arial" w:hAnsi="Arial" w:cs="Arial"/>
          <w:i/>
          <w:iCs/>
          <w:sz w:val="20"/>
        </w:rPr>
        <w:t>NCCLS lists QUALITY CONTROL (QC) next}</w:t>
      </w:r>
    </w:p>
    <w:p w14:paraId="3B107B99" w14:textId="77777777" w:rsidR="006253C4" w:rsidRPr="00AD69B8" w:rsidRDefault="006253C4" w:rsidP="006253C4">
      <w:pPr>
        <w:pStyle w:val="DefaultText"/>
        <w:tabs>
          <w:tab w:val="left" w:pos="630"/>
          <w:tab w:val="left" w:pos="1080"/>
        </w:tabs>
        <w:rPr>
          <w:rFonts w:ascii="Arial" w:hAnsi="Arial" w:cs="Arial"/>
          <w:sz w:val="20"/>
        </w:rPr>
      </w:pPr>
      <w:r w:rsidRPr="00AD69B8">
        <w:rPr>
          <w:rFonts w:ascii="Arial" w:hAnsi="Arial" w:cs="Arial"/>
          <w:sz w:val="20"/>
        </w:rPr>
        <w:t xml:space="preserve"> 9)  RESULTS (calculations, as applicable; etc.)</w:t>
      </w:r>
    </w:p>
    <w:p w14:paraId="0262705B" w14:textId="77777777" w:rsidR="006253C4" w:rsidRPr="00AD69B8" w:rsidRDefault="006253C4" w:rsidP="006253C4">
      <w:pPr>
        <w:pStyle w:val="DefaultText"/>
        <w:tabs>
          <w:tab w:val="left" w:pos="630"/>
          <w:tab w:val="left" w:pos="1080"/>
        </w:tabs>
        <w:rPr>
          <w:rFonts w:ascii="Arial" w:hAnsi="Arial" w:cs="Arial"/>
          <w:sz w:val="20"/>
        </w:rPr>
      </w:pPr>
      <w:r w:rsidRPr="00AD69B8">
        <w:rPr>
          <w:rFonts w:ascii="Arial" w:hAnsi="Arial" w:cs="Arial"/>
          <w:sz w:val="20"/>
        </w:rPr>
        <w:t>10)  LIMITATIONS/NOTES/INTERFERENCES</w:t>
      </w:r>
    </w:p>
    <w:p w14:paraId="157D0962" w14:textId="77777777" w:rsidR="006253C4" w:rsidRPr="00AD69B8" w:rsidRDefault="006253C4" w:rsidP="006253C4">
      <w:pPr>
        <w:pStyle w:val="DefaultText"/>
        <w:tabs>
          <w:tab w:val="left" w:pos="630"/>
          <w:tab w:val="left" w:pos="1080"/>
        </w:tabs>
        <w:rPr>
          <w:rFonts w:ascii="Arial" w:hAnsi="Arial" w:cs="Arial"/>
          <w:sz w:val="20"/>
        </w:rPr>
      </w:pPr>
      <w:r w:rsidRPr="00AD69B8">
        <w:rPr>
          <w:rFonts w:ascii="Arial" w:hAnsi="Arial" w:cs="Arial"/>
          <w:sz w:val="20"/>
        </w:rPr>
        <w:t>11)  EXPECTED VALUES</w:t>
      </w:r>
    </w:p>
    <w:p w14:paraId="78DDC287" w14:textId="77777777" w:rsidR="006253C4" w:rsidRPr="00AD69B8" w:rsidRDefault="006253C4" w:rsidP="006253C4">
      <w:pPr>
        <w:pStyle w:val="DefaultText"/>
        <w:tabs>
          <w:tab w:val="left" w:pos="630"/>
          <w:tab w:val="left" w:pos="1080"/>
        </w:tabs>
        <w:rPr>
          <w:rFonts w:ascii="Arial" w:hAnsi="Arial" w:cs="Arial"/>
          <w:sz w:val="20"/>
        </w:rPr>
      </w:pPr>
      <w:r w:rsidRPr="00AD69B8">
        <w:rPr>
          <w:rFonts w:ascii="Arial" w:hAnsi="Arial" w:cs="Arial"/>
          <w:sz w:val="20"/>
        </w:rPr>
        <w:t>12)  PERFORMANCE CHARACTERISTCS</w:t>
      </w:r>
    </w:p>
    <w:p w14:paraId="6E7CA249" w14:textId="77777777" w:rsidR="006253C4" w:rsidRPr="00AD69B8" w:rsidRDefault="006253C4" w:rsidP="006253C4">
      <w:pPr>
        <w:pStyle w:val="DefaultText"/>
        <w:tabs>
          <w:tab w:val="left" w:pos="630"/>
          <w:tab w:val="left" w:pos="1080"/>
        </w:tabs>
        <w:rPr>
          <w:rFonts w:ascii="Arial" w:hAnsi="Arial" w:cs="Arial"/>
          <w:sz w:val="20"/>
        </w:rPr>
      </w:pPr>
      <w:r w:rsidRPr="00AD69B8">
        <w:rPr>
          <w:rFonts w:ascii="Arial" w:hAnsi="Arial" w:cs="Arial"/>
          <w:sz w:val="20"/>
        </w:rPr>
        <w:t>13)  BIBLIOGRAPHY (of pertinent references)</w:t>
      </w:r>
    </w:p>
    <w:p w14:paraId="3E6AC46E" w14:textId="77777777" w:rsidR="006253C4" w:rsidRPr="00AD69B8" w:rsidRDefault="006253C4" w:rsidP="006253C4">
      <w:pPr>
        <w:pStyle w:val="DefaultText"/>
        <w:tabs>
          <w:tab w:val="left" w:pos="630"/>
          <w:tab w:val="left" w:pos="1080"/>
        </w:tabs>
        <w:rPr>
          <w:rFonts w:ascii="Arial" w:hAnsi="Arial" w:cs="Arial"/>
          <w:sz w:val="20"/>
        </w:rPr>
      </w:pPr>
      <w:r w:rsidRPr="00AD69B8">
        <w:rPr>
          <w:rFonts w:ascii="Arial" w:hAnsi="Arial" w:cs="Arial"/>
          <w:sz w:val="20"/>
        </w:rPr>
        <w:t>14)  NAME AND PLACE OF BUSINESS OF MANUFACTURER</w:t>
      </w:r>
    </w:p>
    <w:p w14:paraId="20FE77D2" w14:textId="77777777" w:rsidR="006253C4" w:rsidRPr="00AD69B8" w:rsidRDefault="006253C4" w:rsidP="006253C4">
      <w:pPr>
        <w:pStyle w:val="DefaultText"/>
        <w:tabs>
          <w:tab w:val="left" w:pos="630"/>
          <w:tab w:val="left" w:pos="1080"/>
        </w:tabs>
        <w:rPr>
          <w:rFonts w:ascii="Arial" w:hAnsi="Arial" w:cs="Arial"/>
          <w:sz w:val="20"/>
        </w:rPr>
      </w:pPr>
      <w:r w:rsidRPr="00AD69B8">
        <w:rPr>
          <w:rFonts w:ascii="Arial" w:hAnsi="Arial" w:cs="Arial"/>
          <w:sz w:val="20"/>
        </w:rPr>
        <w:t>15)  DATE OF ISSUANCE OF LABELING (instructions)</w:t>
      </w:r>
    </w:p>
    <w:p w14:paraId="5D476E2E" w14:textId="77777777" w:rsidR="006253C4" w:rsidRPr="00AD69B8" w:rsidRDefault="006253C4" w:rsidP="006253C4">
      <w:pPr>
        <w:pStyle w:val="DefaultText"/>
        <w:tabs>
          <w:tab w:val="left" w:pos="630"/>
          <w:tab w:val="left" w:pos="1080"/>
        </w:tabs>
        <w:rPr>
          <w:rFonts w:ascii="Arial" w:hAnsi="Arial" w:cs="Arial"/>
          <w:sz w:val="20"/>
        </w:rPr>
      </w:pPr>
    </w:p>
    <w:p w14:paraId="185AD213" w14:textId="77777777" w:rsidR="006253C4" w:rsidRPr="00AD69B8" w:rsidRDefault="006253C4" w:rsidP="006253C4">
      <w:pPr>
        <w:pStyle w:val="DefaultText"/>
        <w:tabs>
          <w:tab w:val="left" w:pos="630"/>
          <w:tab w:val="left" w:pos="1080"/>
        </w:tabs>
        <w:jc w:val="center"/>
        <w:rPr>
          <w:rFonts w:ascii="Arial" w:hAnsi="Arial" w:cs="Arial"/>
          <w:sz w:val="20"/>
        </w:rPr>
      </w:pPr>
      <w:r w:rsidRPr="00AD69B8">
        <w:rPr>
          <w:rFonts w:ascii="Arial" w:hAnsi="Arial" w:cs="Arial"/>
          <w:sz w:val="20"/>
        </w:rPr>
        <w:t xml:space="preserve">For Sales, Technical and Order Information, and Service Assistance, </w:t>
      </w:r>
      <w:r>
        <w:rPr>
          <w:rFonts w:ascii="Arial" w:hAnsi="Arial" w:cs="Arial"/>
          <w:sz w:val="20"/>
        </w:rPr>
        <w:br/>
      </w:r>
      <w:r w:rsidRPr="00AD69B8">
        <w:rPr>
          <w:rFonts w:ascii="Arial" w:hAnsi="Arial" w:cs="Arial"/>
          <w:sz w:val="20"/>
        </w:rPr>
        <w:t>call Helena Laboratories toll free at 1-800-231-5663.</w:t>
      </w:r>
    </w:p>
    <w:p w14:paraId="6F39E3F0" w14:textId="77777777" w:rsidR="006253C4" w:rsidRPr="00AD69B8" w:rsidRDefault="006253C4" w:rsidP="006253C4">
      <w:pPr>
        <w:pStyle w:val="DefaultText"/>
        <w:tabs>
          <w:tab w:val="left" w:pos="630"/>
          <w:tab w:val="left" w:pos="1080"/>
        </w:tabs>
        <w:rPr>
          <w:rFonts w:ascii="Arial" w:hAnsi="Arial" w:cs="Arial"/>
          <w:sz w:val="20"/>
        </w:rPr>
      </w:pPr>
    </w:p>
    <w:p w14:paraId="1AEA6181" w14:textId="77777777" w:rsidR="006253C4" w:rsidRPr="00AD69B8" w:rsidRDefault="006253C4" w:rsidP="006253C4">
      <w:pPr>
        <w:pStyle w:val="DefaultText"/>
        <w:tabs>
          <w:tab w:val="left" w:pos="630"/>
          <w:tab w:val="left" w:pos="1080"/>
        </w:tabs>
        <w:rPr>
          <w:rFonts w:ascii="Arial" w:hAnsi="Arial" w:cs="Arial"/>
          <w:sz w:val="20"/>
        </w:rPr>
      </w:pPr>
    </w:p>
    <w:p w14:paraId="2CAB5A52" w14:textId="77777777" w:rsidR="006253C4" w:rsidRPr="00AD69B8" w:rsidRDefault="006253C4" w:rsidP="006253C4">
      <w:pPr>
        <w:pStyle w:val="DefaultText"/>
        <w:tabs>
          <w:tab w:val="left" w:pos="630"/>
          <w:tab w:val="left" w:pos="1080"/>
        </w:tabs>
        <w:rPr>
          <w:rFonts w:ascii="Arial" w:hAnsi="Arial" w:cs="Arial"/>
          <w:sz w:val="20"/>
        </w:rPr>
      </w:pPr>
    </w:p>
    <w:p w14:paraId="44B4C811" w14:textId="77777777" w:rsidR="006253C4" w:rsidRPr="00AD69B8" w:rsidRDefault="006253C4" w:rsidP="006253C4">
      <w:pPr>
        <w:pStyle w:val="DefaultText"/>
        <w:tabs>
          <w:tab w:val="left" w:pos="630"/>
          <w:tab w:val="left" w:pos="1080"/>
        </w:tabs>
        <w:rPr>
          <w:rFonts w:ascii="Arial" w:hAnsi="Arial" w:cs="Arial"/>
          <w:sz w:val="20"/>
        </w:rPr>
      </w:pPr>
      <w:r w:rsidRPr="00AD69B8">
        <w:rPr>
          <w:rFonts w:ascii="Arial" w:hAnsi="Arial" w:cs="Arial"/>
          <w:sz w:val="20"/>
        </w:rPr>
        <w:t>Form 364</w:t>
      </w:r>
    </w:p>
    <w:p w14:paraId="666C0A91" w14:textId="77777777" w:rsidR="006253C4" w:rsidRPr="00AD69B8" w:rsidRDefault="006253C4" w:rsidP="006253C4">
      <w:pPr>
        <w:pStyle w:val="DefaultText"/>
        <w:tabs>
          <w:tab w:val="left" w:pos="630"/>
          <w:tab w:val="left" w:pos="1080"/>
        </w:tabs>
        <w:rPr>
          <w:rFonts w:ascii="Arial" w:hAnsi="Arial" w:cs="Arial"/>
          <w:sz w:val="20"/>
        </w:rPr>
      </w:pPr>
      <w:r w:rsidRPr="00AD69B8">
        <w:rPr>
          <w:rFonts w:ascii="Arial" w:hAnsi="Arial" w:cs="Arial"/>
          <w:sz w:val="20"/>
        </w:rPr>
        <w:t>Helena Laboratories</w:t>
      </w:r>
    </w:p>
    <w:p w14:paraId="59DE4713" w14:textId="77777777" w:rsidR="006253C4" w:rsidRDefault="006253C4" w:rsidP="006253C4">
      <w:pPr>
        <w:pStyle w:val="DefaultText"/>
        <w:tabs>
          <w:tab w:val="left" w:pos="630"/>
          <w:tab w:val="left" w:pos="1080"/>
        </w:tabs>
        <w:rPr>
          <w:rFonts w:ascii="Arial" w:hAnsi="Arial" w:cs="Arial"/>
          <w:sz w:val="20"/>
        </w:rPr>
      </w:pPr>
      <w:r w:rsidRPr="00AD69B8">
        <w:rPr>
          <w:rFonts w:ascii="Arial" w:hAnsi="Arial" w:cs="Arial"/>
          <w:sz w:val="20"/>
        </w:rPr>
        <w:t>1/2006 (Rev 3)</w:t>
      </w:r>
    </w:p>
    <w:p w14:paraId="3F597B0B" w14:textId="77777777" w:rsidR="006253C4" w:rsidRPr="00AD69B8" w:rsidRDefault="006253C4" w:rsidP="006253C4">
      <w:pPr>
        <w:pStyle w:val="DefaultText"/>
        <w:tabs>
          <w:tab w:val="left" w:pos="630"/>
          <w:tab w:val="left" w:pos="1080"/>
        </w:tabs>
        <w:rPr>
          <w:rFonts w:ascii="Arial" w:hAnsi="Arial" w:cs="Arial"/>
          <w:sz w:val="20"/>
        </w:rPr>
      </w:pPr>
    </w:p>
    <w:p w14:paraId="66D23859" w14:textId="77777777" w:rsidR="006253C4" w:rsidRDefault="006253C4" w:rsidP="00C35449">
      <w:pPr>
        <w:widowControl w:val="0"/>
        <w:suppressAutoHyphens/>
        <w:autoSpaceDE w:val="0"/>
        <w:autoSpaceDN w:val="0"/>
        <w:adjustRightInd w:val="0"/>
        <w:spacing w:line="190" w:lineRule="atLeast"/>
        <w:jc w:val="both"/>
        <w:textAlignment w:val="center"/>
        <w:rPr>
          <w:rFonts w:ascii="Helvetica" w:hAnsi="Helvetica" w:cs="Helvetica"/>
          <w:color w:val="000000"/>
          <w:sz w:val="16"/>
          <w:szCs w:val="16"/>
        </w:rPr>
      </w:pPr>
    </w:p>
    <w:p w14:paraId="29C8A8FE" w14:textId="77777777" w:rsidR="006253C4" w:rsidRDefault="006253C4" w:rsidP="00C35449">
      <w:pPr>
        <w:widowControl w:val="0"/>
        <w:suppressAutoHyphens/>
        <w:autoSpaceDE w:val="0"/>
        <w:autoSpaceDN w:val="0"/>
        <w:adjustRightInd w:val="0"/>
        <w:spacing w:line="190" w:lineRule="atLeast"/>
        <w:jc w:val="both"/>
        <w:textAlignment w:val="center"/>
        <w:rPr>
          <w:rFonts w:ascii="Helvetica" w:hAnsi="Helvetica" w:cs="Helvetica"/>
          <w:color w:val="000000"/>
          <w:sz w:val="16"/>
          <w:szCs w:val="16"/>
        </w:rPr>
      </w:pPr>
    </w:p>
    <w:p w14:paraId="1207D904" w14:textId="77777777" w:rsidR="006253C4" w:rsidRDefault="006253C4" w:rsidP="00C35449">
      <w:pPr>
        <w:widowControl w:val="0"/>
        <w:suppressAutoHyphens/>
        <w:autoSpaceDE w:val="0"/>
        <w:autoSpaceDN w:val="0"/>
        <w:adjustRightInd w:val="0"/>
        <w:spacing w:line="190" w:lineRule="atLeast"/>
        <w:jc w:val="both"/>
        <w:textAlignment w:val="center"/>
        <w:rPr>
          <w:rFonts w:ascii="Helvetica" w:hAnsi="Helvetica" w:cs="Helvetica"/>
          <w:color w:val="000000"/>
          <w:sz w:val="16"/>
          <w:szCs w:val="16"/>
        </w:rPr>
      </w:pPr>
    </w:p>
    <w:p w14:paraId="521D1F88" w14:textId="77777777" w:rsidR="006253C4" w:rsidRDefault="006253C4" w:rsidP="00C35449">
      <w:pPr>
        <w:widowControl w:val="0"/>
        <w:suppressAutoHyphens/>
        <w:autoSpaceDE w:val="0"/>
        <w:autoSpaceDN w:val="0"/>
        <w:adjustRightInd w:val="0"/>
        <w:spacing w:line="190" w:lineRule="atLeast"/>
        <w:jc w:val="both"/>
        <w:textAlignment w:val="center"/>
        <w:rPr>
          <w:rFonts w:ascii="Helvetica" w:hAnsi="Helvetica" w:cs="Helvetica"/>
          <w:color w:val="000000"/>
          <w:sz w:val="16"/>
          <w:szCs w:val="16"/>
        </w:rPr>
      </w:pPr>
    </w:p>
    <w:p w14:paraId="424F7D45" w14:textId="77777777" w:rsidR="006253C4" w:rsidRDefault="006253C4" w:rsidP="00C35449">
      <w:pPr>
        <w:widowControl w:val="0"/>
        <w:suppressAutoHyphens/>
        <w:autoSpaceDE w:val="0"/>
        <w:autoSpaceDN w:val="0"/>
        <w:adjustRightInd w:val="0"/>
        <w:spacing w:line="190" w:lineRule="atLeast"/>
        <w:jc w:val="both"/>
        <w:textAlignment w:val="center"/>
        <w:rPr>
          <w:rFonts w:ascii="Helvetica" w:hAnsi="Helvetica" w:cs="Helvetica"/>
          <w:color w:val="000000"/>
          <w:sz w:val="16"/>
          <w:szCs w:val="16"/>
        </w:rPr>
      </w:pPr>
    </w:p>
    <w:p w14:paraId="7E85AA3C" w14:textId="77777777" w:rsidR="006253C4" w:rsidRDefault="006253C4" w:rsidP="00C35449">
      <w:pPr>
        <w:widowControl w:val="0"/>
        <w:suppressAutoHyphens/>
        <w:autoSpaceDE w:val="0"/>
        <w:autoSpaceDN w:val="0"/>
        <w:adjustRightInd w:val="0"/>
        <w:spacing w:line="190" w:lineRule="atLeast"/>
        <w:jc w:val="both"/>
        <w:textAlignment w:val="center"/>
        <w:rPr>
          <w:rFonts w:ascii="Helvetica" w:hAnsi="Helvetica" w:cs="Helvetica"/>
          <w:color w:val="000000"/>
          <w:sz w:val="16"/>
          <w:szCs w:val="16"/>
        </w:rPr>
      </w:pPr>
    </w:p>
    <w:p w14:paraId="68E0CEC2" w14:textId="77777777" w:rsidR="006253C4" w:rsidRDefault="006253C4" w:rsidP="00C35449">
      <w:pPr>
        <w:widowControl w:val="0"/>
        <w:suppressAutoHyphens/>
        <w:autoSpaceDE w:val="0"/>
        <w:autoSpaceDN w:val="0"/>
        <w:adjustRightInd w:val="0"/>
        <w:spacing w:line="190" w:lineRule="atLeast"/>
        <w:jc w:val="both"/>
        <w:textAlignment w:val="center"/>
        <w:rPr>
          <w:rFonts w:ascii="Helvetica" w:hAnsi="Helvetica" w:cs="Helvetica"/>
          <w:color w:val="000000"/>
          <w:sz w:val="16"/>
          <w:szCs w:val="16"/>
        </w:rPr>
      </w:pPr>
    </w:p>
    <w:p w14:paraId="1368D833" w14:textId="77777777" w:rsidR="006253C4" w:rsidRDefault="006253C4" w:rsidP="00C35449">
      <w:pPr>
        <w:widowControl w:val="0"/>
        <w:suppressAutoHyphens/>
        <w:autoSpaceDE w:val="0"/>
        <w:autoSpaceDN w:val="0"/>
        <w:adjustRightInd w:val="0"/>
        <w:spacing w:line="190" w:lineRule="atLeast"/>
        <w:jc w:val="both"/>
        <w:textAlignment w:val="center"/>
        <w:rPr>
          <w:rFonts w:ascii="Helvetica" w:hAnsi="Helvetica" w:cs="Helvetica"/>
          <w:color w:val="000000"/>
          <w:sz w:val="16"/>
          <w:szCs w:val="16"/>
        </w:rPr>
      </w:pPr>
    </w:p>
    <w:p w14:paraId="383AC956" w14:textId="77777777" w:rsidR="006253C4" w:rsidRDefault="006253C4" w:rsidP="00C35449">
      <w:pPr>
        <w:widowControl w:val="0"/>
        <w:suppressAutoHyphens/>
        <w:autoSpaceDE w:val="0"/>
        <w:autoSpaceDN w:val="0"/>
        <w:adjustRightInd w:val="0"/>
        <w:spacing w:line="190" w:lineRule="atLeast"/>
        <w:jc w:val="both"/>
        <w:textAlignment w:val="center"/>
        <w:rPr>
          <w:rFonts w:ascii="Helvetica" w:hAnsi="Helvetica" w:cs="Helvetica"/>
          <w:color w:val="000000"/>
          <w:sz w:val="16"/>
          <w:szCs w:val="16"/>
        </w:rPr>
      </w:pPr>
    </w:p>
    <w:p w14:paraId="424AB38C" w14:textId="77777777" w:rsidR="006253C4" w:rsidRDefault="006253C4" w:rsidP="00C35449">
      <w:pPr>
        <w:widowControl w:val="0"/>
        <w:suppressAutoHyphens/>
        <w:autoSpaceDE w:val="0"/>
        <w:autoSpaceDN w:val="0"/>
        <w:adjustRightInd w:val="0"/>
        <w:spacing w:line="190" w:lineRule="atLeast"/>
        <w:jc w:val="both"/>
        <w:textAlignment w:val="center"/>
        <w:rPr>
          <w:rFonts w:ascii="Helvetica" w:hAnsi="Helvetica" w:cs="Helvetica"/>
          <w:color w:val="000000"/>
          <w:sz w:val="16"/>
          <w:szCs w:val="16"/>
        </w:rPr>
      </w:pPr>
    </w:p>
    <w:p w14:paraId="46D6CA64" w14:textId="77777777" w:rsidR="006253C4" w:rsidRDefault="006253C4" w:rsidP="00C35449">
      <w:pPr>
        <w:widowControl w:val="0"/>
        <w:suppressAutoHyphens/>
        <w:autoSpaceDE w:val="0"/>
        <w:autoSpaceDN w:val="0"/>
        <w:adjustRightInd w:val="0"/>
        <w:spacing w:line="190" w:lineRule="atLeast"/>
        <w:jc w:val="both"/>
        <w:textAlignment w:val="center"/>
        <w:rPr>
          <w:rFonts w:ascii="Helvetica" w:hAnsi="Helvetica" w:cs="Helvetica"/>
          <w:color w:val="000000"/>
          <w:sz w:val="16"/>
          <w:szCs w:val="16"/>
        </w:rPr>
      </w:pPr>
    </w:p>
    <w:p w14:paraId="391F3193" w14:textId="77777777" w:rsidR="006253C4" w:rsidRDefault="006253C4" w:rsidP="00C35449">
      <w:pPr>
        <w:widowControl w:val="0"/>
        <w:suppressAutoHyphens/>
        <w:autoSpaceDE w:val="0"/>
        <w:autoSpaceDN w:val="0"/>
        <w:adjustRightInd w:val="0"/>
        <w:spacing w:line="190" w:lineRule="atLeast"/>
        <w:jc w:val="both"/>
        <w:textAlignment w:val="center"/>
        <w:rPr>
          <w:rFonts w:ascii="Helvetica" w:hAnsi="Helvetica" w:cs="Helvetica"/>
          <w:color w:val="000000"/>
          <w:sz w:val="16"/>
          <w:szCs w:val="16"/>
        </w:rPr>
      </w:pPr>
    </w:p>
    <w:p w14:paraId="7CBDA6AC" w14:textId="77777777" w:rsidR="006253C4" w:rsidRDefault="006253C4" w:rsidP="00C35449">
      <w:pPr>
        <w:widowControl w:val="0"/>
        <w:suppressAutoHyphens/>
        <w:autoSpaceDE w:val="0"/>
        <w:autoSpaceDN w:val="0"/>
        <w:adjustRightInd w:val="0"/>
        <w:spacing w:line="190" w:lineRule="atLeast"/>
        <w:jc w:val="both"/>
        <w:textAlignment w:val="center"/>
        <w:rPr>
          <w:rFonts w:ascii="Helvetica" w:hAnsi="Helvetica" w:cs="Helvetica"/>
          <w:color w:val="000000"/>
          <w:sz w:val="16"/>
          <w:szCs w:val="16"/>
        </w:rPr>
      </w:pPr>
    </w:p>
    <w:p w14:paraId="12AFFF43" w14:textId="77777777" w:rsidR="006253C4" w:rsidRDefault="006253C4" w:rsidP="00C35449">
      <w:pPr>
        <w:widowControl w:val="0"/>
        <w:suppressAutoHyphens/>
        <w:autoSpaceDE w:val="0"/>
        <w:autoSpaceDN w:val="0"/>
        <w:adjustRightInd w:val="0"/>
        <w:spacing w:line="190" w:lineRule="atLeast"/>
        <w:jc w:val="both"/>
        <w:textAlignment w:val="center"/>
        <w:rPr>
          <w:rFonts w:ascii="Helvetica" w:hAnsi="Helvetica" w:cs="Helvetica"/>
          <w:color w:val="000000"/>
          <w:sz w:val="16"/>
          <w:szCs w:val="16"/>
        </w:rPr>
      </w:pPr>
    </w:p>
    <w:p w14:paraId="04E05AAD" w14:textId="77777777" w:rsidR="006253C4" w:rsidRDefault="006253C4" w:rsidP="00C35449">
      <w:pPr>
        <w:widowControl w:val="0"/>
        <w:suppressAutoHyphens/>
        <w:autoSpaceDE w:val="0"/>
        <w:autoSpaceDN w:val="0"/>
        <w:adjustRightInd w:val="0"/>
        <w:spacing w:line="190" w:lineRule="atLeast"/>
        <w:jc w:val="both"/>
        <w:textAlignment w:val="center"/>
        <w:rPr>
          <w:rFonts w:ascii="Helvetica" w:hAnsi="Helvetica" w:cs="Helvetica"/>
          <w:color w:val="000000"/>
          <w:sz w:val="16"/>
          <w:szCs w:val="16"/>
        </w:rPr>
      </w:pPr>
    </w:p>
    <w:p w14:paraId="2E034E34" w14:textId="77777777" w:rsidR="006253C4" w:rsidRDefault="006253C4" w:rsidP="00C35449">
      <w:pPr>
        <w:widowControl w:val="0"/>
        <w:suppressAutoHyphens/>
        <w:autoSpaceDE w:val="0"/>
        <w:autoSpaceDN w:val="0"/>
        <w:adjustRightInd w:val="0"/>
        <w:spacing w:line="190" w:lineRule="atLeast"/>
        <w:jc w:val="both"/>
        <w:textAlignment w:val="center"/>
        <w:rPr>
          <w:rFonts w:ascii="Helvetica" w:hAnsi="Helvetica" w:cs="Helvetica"/>
          <w:color w:val="000000"/>
          <w:sz w:val="16"/>
          <w:szCs w:val="16"/>
        </w:rPr>
      </w:pPr>
    </w:p>
    <w:p w14:paraId="4FDBF2F0" w14:textId="77777777" w:rsidR="006253C4" w:rsidRDefault="006253C4" w:rsidP="00C35449">
      <w:pPr>
        <w:widowControl w:val="0"/>
        <w:suppressAutoHyphens/>
        <w:autoSpaceDE w:val="0"/>
        <w:autoSpaceDN w:val="0"/>
        <w:adjustRightInd w:val="0"/>
        <w:spacing w:line="190" w:lineRule="atLeast"/>
        <w:jc w:val="both"/>
        <w:textAlignment w:val="center"/>
        <w:rPr>
          <w:rFonts w:ascii="Helvetica" w:hAnsi="Helvetica" w:cs="Helvetica"/>
          <w:color w:val="000000"/>
          <w:sz w:val="16"/>
          <w:szCs w:val="16"/>
        </w:rPr>
      </w:pPr>
    </w:p>
    <w:p w14:paraId="4403B70E" w14:textId="77777777" w:rsidR="006253C4" w:rsidRDefault="006253C4" w:rsidP="00C35449">
      <w:pPr>
        <w:widowControl w:val="0"/>
        <w:suppressAutoHyphens/>
        <w:autoSpaceDE w:val="0"/>
        <w:autoSpaceDN w:val="0"/>
        <w:adjustRightInd w:val="0"/>
        <w:spacing w:line="190" w:lineRule="atLeast"/>
        <w:jc w:val="both"/>
        <w:textAlignment w:val="center"/>
        <w:rPr>
          <w:rFonts w:ascii="Helvetica" w:hAnsi="Helvetica" w:cs="Helvetica"/>
          <w:color w:val="000000"/>
          <w:sz w:val="16"/>
          <w:szCs w:val="16"/>
        </w:rPr>
      </w:pPr>
    </w:p>
    <w:p w14:paraId="5D927411" w14:textId="77777777" w:rsidR="006253C4" w:rsidRDefault="006253C4" w:rsidP="00C35449">
      <w:pPr>
        <w:widowControl w:val="0"/>
        <w:suppressAutoHyphens/>
        <w:autoSpaceDE w:val="0"/>
        <w:autoSpaceDN w:val="0"/>
        <w:adjustRightInd w:val="0"/>
        <w:spacing w:line="190" w:lineRule="atLeast"/>
        <w:jc w:val="both"/>
        <w:textAlignment w:val="center"/>
        <w:rPr>
          <w:rFonts w:ascii="Helvetica" w:hAnsi="Helvetica" w:cs="Helvetica"/>
          <w:color w:val="000000"/>
          <w:sz w:val="16"/>
          <w:szCs w:val="16"/>
        </w:rPr>
      </w:pPr>
    </w:p>
    <w:p w14:paraId="567BA42A" w14:textId="77777777" w:rsidR="006253C4" w:rsidRDefault="006253C4" w:rsidP="00C35449">
      <w:pPr>
        <w:widowControl w:val="0"/>
        <w:suppressAutoHyphens/>
        <w:autoSpaceDE w:val="0"/>
        <w:autoSpaceDN w:val="0"/>
        <w:adjustRightInd w:val="0"/>
        <w:spacing w:line="190" w:lineRule="atLeast"/>
        <w:jc w:val="both"/>
        <w:textAlignment w:val="center"/>
        <w:rPr>
          <w:rFonts w:ascii="Helvetica" w:hAnsi="Helvetica" w:cs="Helvetica"/>
          <w:color w:val="000000"/>
          <w:sz w:val="16"/>
          <w:szCs w:val="16"/>
        </w:rPr>
      </w:pPr>
    </w:p>
    <w:p w14:paraId="6055BFFD" w14:textId="77777777" w:rsidR="006253C4" w:rsidRDefault="006253C4" w:rsidP="00C35449">
      <w:pPr>
        <w:widowControl w:val="0"/>
        <w:suppressAutoHyphens/>
        <w:autoSpaceDE w:val="0"/>
        <w:autoSpaceDN w:val="0"/>
        <w:adjustRightInd w:val="0"/>
        <w:spacing w:line="190" w:lineRule="atLeast"/>
        <w:jc w:val="both"/>
        <w:textAlignment w:val="center"/>
        <w:rPr>
          <w:rFonts w:ascii="Helvetica" w:hAnsi="Helvetica" w:cs="Helvetica"/>
          <w:color w:val="000000"/>
          <w:sz w:val="16"/>
          <w:szCs w:val="16"/>
        </w:rPr>
      </w:pPr>
    </w:p>
    <w:p w14:paraId="54B339DB" w14:textId="77777777" w:rsidR="006253C4" w:rsidRDefault="006253C4" w:rsidP="00C35449">
      <w:pPr>
        <w:widowControl w:val="0"/>
        <w:suppressAutoHyphens/>
        <w:autoSpaceDE w:val="0"/>
        <w:autoSpaceDN w:val="0"/>
        <w:adjustRightInd w:val="0"/>
        <w:spacing w:line="190" w:lineRule="atLeast"/>
        <w:jc w:val="both"/>
        <w:textAlignment w:val="center"/>
        <w:rPr>
          <w:rFonts w:ascii="Helvetica" w:hAnsi="Helvetica" w:cs="Helvetica"/>
          <w:color w:val="000000"/>
          <w:sz w:val="16"/>
          <w:szCs w:val="16"/>
        </w:rPr>
      </w:pPr>
    </w:p>
    <w:p w14:paraId="7ABF6471" w14:textId="77777777" w:rsidR="006253C4" w:rsidRDefault="006253C4" w:rsidP="00C35449">
      <w:pPr>
        <w:widowControl w:val="0"/>
        <w:suppressAutoHyphens/>
        <w:autoSpaceDE w:val="0"/>
        <w:autoSpaceDN w:val="0"/>
        <w:adjustRightInd w:val="0"/>
        <w:spacing w:line="190" w:lineRule="atLeast"/>
        <w:jc w:val="both"/>
        <w:textAlignment w:val="center"/>
        <w:rPr>
          <w:rFonts w:ascii="Helvetica" w:hAnsi="Helvetica" w:cs="Helvetica"/>
          <w:color w:val="000000"/>
          <w:sz w:val="16"/>
          <w:szCs w:val="16"/>
        </w:rPr>
      </w:pPr>
    </w:p>
    <w:p w14:paraId="1B7D33BF" w14:textId="77777777" w:rsidR="006253C4" w:rsidRDefault="006253C4" w:rsidP="00C35449">
      <w:pPr>
        <w:widowControl w:val="0"/>
        <w:suppressAutoHyphens/>
        <w:autoSpaceDE w:val="0"/>
        <w:autoSpaceDN w:val="0"/>
        <w:adjustRightInd w:val="0"/>
        <w:spacing w:line="190" w:lineRule="atLeast"/>
        <w:jc w:val="both"/>
        <w:textAlignment w:val="center"/>
        <w:rPr>
          <w:rFonts w:ascii="Helvetica" w:hAnsi="Helvetica" w:cs="Helvetica"/>
          <w:color w:val="000000"/>
          <w:sz w:val="16"/>
          <w:szCs w:val="16"/>
        </w:rPr>
      </w:pPr>
    </w:p>
    <w:p w14:paraId="2D36E10F" w14:textId="77777777" w:rsidR="006253C4" w:rsidRDefault="006253C4" w:rsidP="00C35449">
      <w:pPr>
        <w:widowControl w:val="0"/>
        <w:suppressAutoHyphens/>
        <w:autoSpaceDE w:val="0"/>
        <w:autoSpaceDN w:val="0"/>
        <w:adjustRightInd w:val="0"/>
        <w:spacing w:line="190" w:lineRule="atLeast"/>
        <w:jc w:val="both"/>
        <w:textAlignment w:val="center"/>
        <w:rPr>
          <w:rFonts w:ascii="Helvetica" w:hAnsi="Helvetica" w:cs="Helvetica"/>
          <w:color w:val="000000"/>
          <w:sz w:val="16"/>
          <w:szCs w:val="16"/>
        </w:rPr>
      </w:pPr>
    </w:p>
    <w:p w14:paraId="2D64B88B" w14:textId="77777777" w:rsidR="006253C4" w:rsidRDefault="006253C4" w:rsidP="00C35449">
      <w:pPr>
        <w:widowControl w:val="0"/>
        <w:suppressAutoHyphens/>
        <w:autoSpaceDE w:val="0"/>
        <w:autoSpaceDN w:val="0"/>
        <w:adjustRightInd w:val="0"/>
        <w:spacing w:line="190" w:lineRule="atLeast"/>
        <w:jc w:val="both"/>
        <w:textAlignment w:val="center"/>
        <w:rPr>
          <w:rFonts w:ascii="Helvetica" w:hAnsi="Helvetica" w:cs="Helvetica"/>
          <w:color w:val="000000"/>
          <w:sz w:val="16"/>
          <w:szCs w:val="16"/>
        </w:rPr>
      </w:pPr>
    </w:p>
    <w:p w14:paraId="0C0879E7" w14:textId="77777777" w:rsidR="006253C4" w:rsidRDefault="006253C4" w:rsidP="00C35449">
      <w:pPr>
        <w:widowControl w:val="0"/>
        <w:suppressAutoHyphens/>
        <w:autoSpaceDE w:val="0"/>
        <w:autoSpaceDN w:val="0"/>
        <w:adjustRightInd w:val="0"/>
        <w:spacing w:line="190" w:lineRule="atLeast"/>
        <w:jc w:val="both"/>
        <w:textAlignment w:val="center"/>
        <w:rPr>
          <w:rFonts w:ascii="Helvetica" w:hAnsi="Helvetica" w:cs="Helvetica"/>
          <w:color w:val="000000"/>
          <w:sz w:val="16"/>
          <w:szCs w:val="16"/>
        </w:rPr>
      </w:pPr>
    </w:p>
    <w:p w14:paraId="793E078F" w14:textId="77777777" w:rsidR="00C35449" w:rsidRPr="00C35449" w:rsidRDefault="00C35449" w:rsidP="00C35449">
      <w:pPr>
        <w:widowControl w:val="0"/>
        <w:suppressAutoHyphens/>
        <w:autoSpaceDE w:val="0"/>
        <w:autoSpaceDN w:val="0"/>
        <w:adjustRightInd w:val="0"/>
        <w:spacing w:line="190" w:lineRule="atLeast"/>
        <w:jc w:val="both"/>
        <w:textAlignment w:val="center"/>
        <w:rPr>
          <w:rFonts w:ascii="Helvetica" w:hAnsi="Helvetica" w:cs="Helvetica"/>
          <w:color w:val="000000"/>
          <w:sz w:val="16"/>
          <w:szCs w:val="16"/>
        </w:rPr>
      </w:pPr>
      <w:r w:rsidRPr="00C35449">
        <w:rPr>
          <w:rFonts w:ascii="Helvetica" w:hAnsi="Helvetica" w:cs="Helvetica"/>
          <w:color w:val="000000"/>
          <w:sz w:val="16"/>
          <w:szCs w:val="16"/>
        </w:rPr>
        <w:lastRenderedPageBreak/>
        <w:t>English</w:t>
      </w:r>
    </w:p>
    <w:p w14:paraId="5BB4F2C8" w14:textId="77777777" w:rsidR="00C35449" w:rsidRPr="00C35449" w:rsidRDefault="00C35449" w:rsidP="00C35449">
      <w:pPr>
        <w:widowControl w:val="0"/>
        <w:suppressAutoHyphens/>
        <w:autoSpaceDE w:val="0"/>
        <w:autoSpaceDN w:val="0"/>
        <w:adjustRightInd w:val="0"/>
        <w:spacing w:before="72" w:line="288" w:lineRule="auto"/>
        <w:textAlignment w:val="center"/>
        <w:rPr>
          <w:rFonts w:ascii="Helvetica-Bold" w:hAnsi="Helvetica-Bold" w:cs="Helvetica-Bold"/>
          <w:b/>
          <w:bCs/>
          <w:color w:val="000000"/>
          <w:szCs w:val="24"/>
          <w:vertAlign w:val="superscript"/>
        </w:rPr>
      </w:pPr>
      <w:r w:rsidRPr="00C35449">
        <w:rPr>
          <w:rFonts w:ascii="Helvetica-Bold" w:hAnsi="Helvetica-Bold" w:cs="Helvetica-Bold"/>
          <w:b/>
          <w:bCs/>
          <w:color w:val="000000"/>
          <w:sz w:val="22"/>
          <w:szCs w:val="22"/>
        </w:rPr>
        <w:t>MAX-ACT</w:t>
      </w:r>
      <w:r w:rsidRPr="00C35449">
        <w:rPr>
          <w:rFonts w:ascii="Helvetica-Bold" w:hAnsi="Helvetica-Bold" w:cs="Helvetica-Bold"/>
          <w:b/>
          <w:bCs/>
          <w:color w:val="000000"/>
          <w:szCs w:val="24"/>
          <w:vertAlign w:val="superscript"/>
        </w:rPr>
        <w:t>®</w:t>
      </w:r>
    </w:p>
    <w:p w14:paraId="47D2C9FB" w14:textId="77777777" w:rsidR="00C35449" w:rsidRPr="00C35449" w:rsidRDefault="00C35449" w:rsidP="00C35449">
      <w:pPr>
        <w:widowControl w:val="0"/>
        <w:suppressAutoHyphens/>
        <w:autoSpaceDE w:val="0"/>
        <w:autoSpaceDN w:val="0"/>
        <w:adjustRightInd w:val="0"/>
        <w:spacing w:before="72" w:line="288" w:lineRule="auto"/>
        <w:textAlignment w:val="center"/>
        <w:rPr>
          <w:rFonts w:ascii="Helvetica-Bold" w:hAnsi="Helvetica-Bold" w:cs="Helvetica-Bold"/>
          <w:b/>
          <w:bCs/>
          <w:color w:val="000000"/>
          <w:sz w:val="22"/>
          <w:szCs w:val="22"/>
        </w:rPr>
      </w:pPr>
      <w:r w:rsidRPr="00C35449">
        <w:rPr>
          <w:rFonts w:ascii="Helvetica-Bold" w:hAnsi="Helvetica-Bold" w:cs="Helvetica-Bold"/>
          <w:b/>
          <w:bCs/>
          <w:color w:val="000000"/>
          <w:sz w:val="22"/>
          <w:szCs w:val="22"/>
        </w:rPr>
        <w:t>Activated Clotting Time Test</w:t>
      </w:r>
    </w:p>
    <w:p w14:paraId="7C9B8E87" w14:textId="77777777" w:rsidR="00C35449" w:rsidRPr="00C35449" w:rsidRDefault="00C35449" w:rsidP="00C35449">
      <w:pPr>
        <w:widowControl w:val="0"/>
        <w:suppressAutoHyphens/>
        <w:autoSpaceDE w:val="0"/>
        <w:autoSpaceDN w:val="0"/>
        <w:adjustRightInd w:val="0"/>
        <w:spacing w:before="115" w:line="288" w:lineRule="auto"/>
        <w:jc w:val="both"/>
        <w:textAlignment w:val="center"/>
        <w:rPr>
          <w:rFonts w:ascii="Helvetica-Bold" w:hAnsi="Helvetica-Bold" w:cs="Helvetica-Bold"/>
          <w:b/>
          <w:bCs/>
          <w:color w:val="000000"/>
          <w:sz w:val="22"/>
          <w:szCs w:val="22"/>
        </w:rPr>
      </w:pPr>
      <w:r>
        <w:rPr>
          <w:rFonts w:ascii="Helvetica-Bold" w:hAnsi="Helvetica-Bold" w:cs="Helvetica-Bold"/>
          <w:b/>
          <w:bCs/>
          <w:noProof/>
          <w:color w:val="000000"/>
          <w:sz w:val="22"/>
          <w:szCs w:val="22"/>
          <w:lang w:eastAsia="en-US"/>
        </w:rPr>
        <w:drawing>
          <wp:anchor distT="0" distB="0" distL="114300" distR="114300" simplePos="0" relativeHeight="251659264" behindDoc="0" locked="0" layoutInCell="1" allowOverlap="1" wp14:anchorId="1E9EF7E2" wp14:editId="53984A67">
            <wp:simplePos x="0" y="0"/>
            <wp:positionH relativeFrom="column">
              <wp:posOffset>59690</wp:posOffset>
            </wp:positionH>
            <wp:positionV relativeFrom="paragraph">
              <wp:posOffset>59055</wp:posOffset>
            </wp:positionV>
            <wp:extent cx="334645" cy="1797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4645" cy="179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color w:val="000000"/>
          <w:sz w:val="16"/>
          <w:szCs w:val="16"/>
          <w:lang w:eastAsia="en-US"/>
        </w:rPr>
        <w:drawing>
          <wp:anchor distT="0" distB="0" distL="114300" distR="114300" simplePos="0" relativeHeight="251658240" behindDoc="0" locked="0" layoutInCell="1" allowOverlap="1" wp14:anchorId="146B3F31" wp14:editId="7163F23F">
            <wp:simplePos x="0" y="0"/>
            <wp:positionH relativeFrom="column">
              <wp:posOffset>51435</wp:posOffset>
            </wp:positionH>
            <wp:positionV relativeFrom="paragraph">
              <wp:posOffset>353060</wp:posOffset>
            </wp:positionV>
            <wp:extent cx="326390" cy="236855"/>
            <wp:effectExtent l="0" t="0" r="3810" b="0"/>
            <wp:wrapThrough wrapText="bothSides">
              <wp:wrapPolygon edited="0">
                <wp:start x="0" y="0"/>
                <wp:lineTo x="0" y="18531"/>
                <wp:lineTo x="20171" y="18531"/>
                <wp:lineTo x="2017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6390" cy="236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Bold" w:hAnsi="Helvetica-Bold" w:cs="Helvetica-Bold"/>
          <w:b/>
          <w:bCs/>
          <w:color w:val="000000"/>
          <w:sz w:val="22"/>
          <w:szCs w:val="22"/>
        </w:rPr>
        <w:t xml:space="preserve">  </w:t>
      </w:r>
      <w:r w:rsidRPr="00C35449">
        <w:rPr>
          <w:rFonts w:ascii="Helvetica-Bold" w:hAnsi="Helvetica-Bold" w:cs="Helvetica-Bold"/>
          <w:b/>
          <w:bCs/>
          <w:color w:val="000000"/>
          <w:sz w:val="22"/>
          <w:szCs w:val="22"/>
        </w:rPr>
        <w:t xml:space="preserve">         Cat. No. MAX-ACT</w:t>
      </w:r>
    </w:p>
    <w:p w14:paraId="76B7C3E8" w14:textId="77777777" w:rsidR="00C35449" w:rsidRPr="00C35449" w:rsidRDefault="00C35449" w:rsidP="00C35449">
      <w:pPr>
        <w:widowControl w:val="0"/>
        <w:suppressAutoHyphens/>
        <w:autoSpaceDE w:val="0"/>
        <w:autoSpaceDN w:val="0"/>
        <w:adjustRightInd w:val="0"/>
        <w:spacing w:line="190" w:lineRule="atLeast"/>
        <w:jc w:val="both"/>
        <w:textAlignment w:val="center"/>
        <w:rPr>
          <w:rFonts w:ascii="Helvetica" w:hAnsi="Helvetica" w:cs="Helvetica"/>
          <w:color w:val="000000"/>
          <w:sz w:val="16"/>
          <w:szCs w:val="16"/>
        </w:rPr>
      </w:pPr>
    </w:p>
    <w:p w14:paraId="02E386A8" w14:textId="77777777" w:rsidR="00C35449" w:rsidRPr="00C35449" w:rsidRDefault="00C35449" w:rsidP="00C35449">
      <w:pPr>
        <w:widowControl w:val="0"/>
        <w:suppressAutoHyphens/>
        <w:autoSpaceDE w:val="0"/>
        <w:autoSpaceDN w:val="0"/>
        <w:adjustRightInd w:val="0"/>
        <w:spacing w:line="190" w:lineRule="atLeast"/>
        <w:jc w:val="both"/>
        <w:textAlignment w:val="center"/>
        <w:rPr>
          <w:rFonts w:ascii="Helvetica" w:hAnsi="Helvetica" w:cs="Helvetica"/>
          <w:color w:val="000000"/>
          <w:sz w:val="16"/>
          <w:szCs w:val="16"/>
        </w:rPr>
      </w:pPr>
    </w:p>
    <w:p w14:paraId="6DB199BE" w14:textId="77777777" w:rsidR="00C35449" w:rsidRPr="00C35449" w:rsidRDefault="00C35449" w:rsidP="00C35449">
      <w:pPr>
        <w:widowControl w:val="0"/>
        <w:suppressAutoHyphens/>
        <w:autoSpaceDE w:val="0"/>
        <w:autoSpaceDN w:val="0"/>
        <w:adjustRightInd w:val="0"/>
        <w:spacing w:line="190" w:lineRule="atLeast"/>
        <w:jc w:val="both"/>
        <w:textAlignment w:val="center"/>
        <w:rPr>
          <w:rFonts w:ascii="Helvetica" w:hAnsi="Helvetica" w:cs="Helvetica"/>
          <w:color w:val="000000"/>
          <w:sz w:val="16"/>
          <w:szCs w:val="16"/>
        </w:rPr>
      </w:pPr>
    </w:p>
    <w:p w14:paraId="51640F80" w14:textId="77777777" w:rsidR="00C35449" w:rsidRPr="00C35449" w:rsidRDefault="00C35449" w:rsidP="00C35449">
      <w:pPr>
        <w:widowControl w:val="0"/>
        <w:suppressAutoHyphens/>
        <w:autoSpaceDE w:val="0"/>
        <w:autoSpaceDN w:val="0"/>
        <w:adjustRightInd w:val="0"/>
        <w:spacing w:line="190" w:lineRule="atLeast"/>
        <w:jc w:val="both"/>
        <w:textAlignment w:val="center"/>
        <w:rPr>
          <w:rFonts w:ascii="Helvetica" w:hAnsi="Helvetica" w:cs="Helvetica"/>
          <w:color w:val="000000"/>
          <w:sz w:val="16"/>
          <w:szCs w:val="16"/>
        </w:rPr>
      </w:pPr>
    </w:p>
    <w:p w14:paraId="1EDD9046" w14:textId="77777777" w:rsidR="00DE04D0" w:rsidRPr="00DE04D0" w:rsidRDefault="00DE04D0" w:rsidP="00DE04D0">
      <w:pPr>
        <w:keepNext/>
        <w:suppressAutoHyphens/>
        <w:autoSpaceDE w:val="0"/>
        <w:autoSpaceDN w:val="0"/>
        <w:adjustRightInd w:val="0"/>
        <w:spacing w:before="60" w:line="288" w:lineRule="auto"/>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b/>
          <w:bCs/>
          <w:color w:val="000000"/>
          <w:sz w:val="18"/>
          <w:szCs w:val="18"/>
        </w:rPr>
        <w:t>INTENDED USE</w:t>
      </w:r>
    </w:p>
    <w:p w14:paraId="34F48195"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 xml:space="preserve">The MAX-ACT Activated Clotting Time (ACT) test is intended for use in the performance of the activated clotting time test, a whole blood coagulation assay commonly used to monitor heparin anticoagulation during various medical and surgical procedures. MAX-ACT test tubes can be used in conjunction with the </w:t>
      </w:r>
      <w:proofErr w:type="spellStart"/>
      <w:r w:rsidRPr="00DE04D0">
        <w:rPr>
          <w:rFonts w:ascii="Arial Narrow MT Std" w:hAnsi="Arial Narrow MT Std" w:cs="Arial Narrow MT Std"/>
          <w:color w:val="000000"/>
          <w:sz w:val="18"/>
          <w:szCs w:val="18"/>
        </w:rPr>
        <w:t>Actalyke</w:t>
      </w:r>
      <w:proofErr w:type="spellEnd"/>
      <w:r w:rsidRPr="00DE04D0">
        <w:rPr>
          <w:rFonts w:ascii="Arial Narrow MT Std" w:hAnsi="Arial Narrow MT Std" w:cs="Arial Narrow MT Std"/>
          <w:color w:val="000000"/>
          <w:sz w:val="18"/>
          <w:szCs w:val="18"/>
        </w:rPr>
        <w:t xml:space="preserve"> instrument, the </w:t>
      </w:r>
      <w:proofErr w:type="spellStart"/>
      <w:r w:rsidRPr="00DE04D0">
        <w:rPr>
          <w:rFonts w:ascii="Arial Narrow MT Std" w:hAnsi="Arial Narrow MT Std" w:cs="Arial Narrow MT Std"/>
          <w:color w:val="000000"/>
          <w:sz w:val="18"/>
          <w:szCs w:val="18"/>
        </w:rPr>
        <w:t>Actalyke</w:t>
      </w:r>
      <w:proofErr w:type="spellEnd"/>
      <w:r w:rsidRPr="00DE04D0">
        <w:rPr>
          <w:rFonts w:ascii="Arial Narrow MT Std" w:hAnsi="Arial Narrow MT Std" w:cs="Arial Narrow MT Std"/>
          <w:color w:val="000000"/>
          <w:sz w:val="18"/>
          <w:szCs w:val="18"/>
        </w:rPr>
        <w:t xml:space="preserve"> MINI and the </w:t>
      </w:r>
      <w:proofErr w:type="spellStart"/>
      <w:r w:rsidRPr="00DE04D0">
        <w:rPr>
          <w:rFonts w:ascii="Arial Narrow MT Std" w:hAnsi="Arial Narrow MT Std" w:cs="Arial Narrow MT Std"/>
          <w:color w:val="000000"/>
          <w:sz w:val="18"/>
          <w:szCs w:val="18"/>
        </w:rPr>
        <w:t>Actalyke</w:t>
      </w:r>
      <w:proofErr w:type="spellEnd"/>
      <w:r w:rsidRPr="00DE04D0">
        <w:rPr>
          <w:rFonts w:ascii="Arial Narrow MT Std" w:hAnsi="Arial Narrow MT Std" w:cs="Arial Narrow MT Std"/>
          <w:color w:val="000000"/>
          <w:sz w:val="18"/>
          <w:szCs w:val="18"/>
        </w:rPr>
        <w:t xml:space="preserve"> XL. MAX-ACT test tubes can also be used in conjunction with </w:t>
      </w:r>
      <w:proofErr w:type="spellStart"/>
      <w:r w:rsidRPr="00DE04D0">
        <w:rPr>
          <w:rFonts w:ascii="Arial Narrow MT Std" w:hAnsi="Arial Narrow MT Std" w:cs="Arial Narrow MT Std"/>
          <w:color w:val="000000"/>
          <w:sz w:val="18"/>
          <w:szCs w:val="18"/>
        </w:rPr>
        <w:t>Hemochron</w:t>
      </w:r>
      <w:proofErr w:type="spellEnd"/>
      <w:r w:rsidRPr="00DE04D0">
        <w:rPr>
          <w:rFonts w:ascii="Arial Narrow MT Std" w:hAnsi="Arial Narrow MT Std" w:cs="Arial Narrow MT Std"/>
          <w:color w:val="000000"/>
          <w:sz w:val="18"/>
          <w:szCs w:val="18"/>
          <w:vertAlign w:val="superscript"/>
        </w:rPr>
        <w:t>®</w:t>
      </w:r>
      <w:r w:rsidRPr="00DE04D0">
        <w:rPr>
          <w:rFonts w:ascii="Arial Narrow MT Std" w:hAnsi="Arial Narrow MT Std" w:cs="Arial Narrow MT Std"/>
          <w:color w:val="000000"/>
          <w:sz w:val="18"/>
          <w:szCs w:val="18"/>
        </w:rPr>
        <w:t xml:space="preserve"> instruments.</w:t>
      </w:r>
    </w:p>
    <w:p w14:paraId="231BF4CB" w14:textId="77777777" w:rsidR="00DE04D0" w:rsidRPr="00DE04D0" w:rsidRDefault="00DE04D0" w:rsidP="00DE04D0">
      <w:pPr>
        <w:keepNext/>
        <w:suppressAutoHyphens/>
        <w:autoSpaceDE w:val="0"/>
        <w:autoSpaceDN w:val="0"/>
        <w:adjustRightInd w:val="0"/>
        <w:spacing w:before="60" w:line="288" w:lineRule="auto"/>
        <w:textAlignment w:val="center"/>
        <w:rPr>
          <w:rFonts w:ascii="Arial Narrow MT Std" w:hAnsi="Arial Narrow MT Std" w:cs="Arial Narrow MT Std"/>
          <w:color w:val="000000"/>
          <w:sz w:val="18"/>
          <w:szCs w:val="18"/>
        </w:rPr>
      </w:pPr>
      <w:r w:rsidRPr="00DE04D0">
        <w:rPr>
          <w:rFonts w:ascii="Arial Narrow MT Std" w:hAnsi="Arial Narrow MT Std" w:cs="Arial Narrow MT Std"/>
          <w:b/>
          <w:bCs/>
          <w:color w:val="000000"/>
          <w:sz w:val="18"/>
          <w:szCs w:val="18"/>
        </w:rPr>
        <w:t xml:space="preserve">SUMMARY </w:t>
      </w:r>
    </w:p>
    <w:p w14:paraId="028AC40D"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 xml:space="preserve">During extracorporeal circulation (ECC) procedures such as cardiopulmonary bypass (CPB), the patient’s blood flows through an extracorporeal circuit. The non-biological surfaces of the bypass circuit are known to have a strong procoagulant effect on the blood. To offset this biological response, anticoagulants are routinely administered. The most commonly used anticoagulant is heparin, and it is usually given in high concentrations during periods of extracorporeal circulation. During procedures involving intense heparinization, the ACT and other endpoint-based coagulation assays are frequently used to monitor heparin effect, heparin concentration, and other coagulation parameters. </w:t>
      </w:r>
    </w:p>
    <w:p w14:paraId="208FD1F5"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 xml:space="preserve">Blood clot formation is a complex process. The clotting proteins, or factors, circulate normally in an inactive state as precursors to coagulation. In principle, a series of reactions occurs that in turn acts to catalyze the next reaction, hence the common term “Coagulation Cascade”. During the reaction process, these proteins and the resulting fibrin mass itself are unstable and water-soluble. In addition, in the presence of anticoagulants and/or diluted amounts of the coagulation proteins, clotting becomes delayed or prolonged. Eventually, however, fibrin (the foundation of a blood clot) will be formed when fibrinogen, one of the clotting proteins, is cleaved. </w:t>
      </w:r>
    </w:p>
    <w:p w14:paraId="4876766D" w14:textId="77777777" w:rsidR="00DE04D0" w:rsidRPr="00DE04D0" w:rsidRDefault="00DE04D0" w:rsidP="00DE04D0">
      <w:pPr>
        <w:keepNext/>
        <w:suppressAutoHyphens/>
        <w:autoSpaceDE w:val="0"/>
        <w:autoSpaceDN w:val="0"/>
        <w:adjustRightInd w:val="0"/>
        <w:spacing w:before="60" w:line="288" w:lineRule="auto"/>
        <w:textAlignment w:val="center"/>
        <w:rPr>
          <w:rFonts w:ascii="Arial Narrow MT Std" w:hAnsi="Arial Narrow MT Std" w:cs="Arial Narrow MT Std"/>
          <w:color w:val="000000"/>
          <w:sz w:val="18"/>
          <w:szCs w:val="18"/>
        </w:rPr>
      </w:pPr>
      <w:r w:rsidRPr="00DE04D0">
        <w:rPr>
          <w:rFonts w:ascii="Arial Narrow MT Std" w:hAnsi="Arial Narrow MT Std" w:cs="Arial Narrow MT Std"/>
          <w:b/>
          <w:bCs/>
          <w:color w:val="000000"/>
          <w:sz w:val="18"/>
          <w:szCs w:val="18"/>
        </w:rPr>
        <w:t>History of the ACT</w:t>
      </w:r>
      <w:r w:rsidRPr="00DE04D0">
        <w:rPr>
          <w:rFonts w:ascii="Arial Narrow MT Std" w:hAnsi="Arial Narrow MT Std" w:cs="Arial Narrow MT Std"/>
          <w:color w:val="000000"/>
          <w:sz w:val="18"/>
          <w:szCs w:val="18"/>
        </w:rPr>
        <w:t xml:space="preserve"> </w:t>
      </w:r>
    </w:p>
    <w:p w14:paraId="03AA1CF3"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In 1966, Dr. Paul G. Hattersley, a pathologist in California, developed the activated clotting time test.</w:t>
      </w:r>
      <w:r w:rsidRPr="00DE04D0">
        <w:rPr>
          <w:rFonts w:ascii="Arial Narrow MT Std" w:hAnsi="Arial Narrow MT Std" w:cs="Arial Narrow MT Std"/>
          <w:color w:val="000000"/>
          <w:sz w:val="18"/>
          <w:szCs w:val="18"/>
          <w:vertAlign w:val="superscript"/>
        </w:rPr>
        <w:t>2</w:t>
      </w:r>
      <w:r w:rsidRPr="00DE04D0">
        <w:rPr>
          <w:rFonts w:ascii="Arial Narrow MT Std" w:hAnsi="Arial Narrow MT Std" w:cs="Arial Narrow MT Std"/>
          <w:color w:val="000000"/>
          <w:sz w:val="18"/>
          <w:szCs w:val="18"/>
        </w:rPr>
        <w:t xml:space="preserve"> Dr. Hattersley was seeking a rapid bedside test that was sensitive to coagulation factor deficiencies, especially deficiencies of hemophilic Factors VIII and IX. It is noteworthy that the Hattersley ACT achieved this goal and was indeed very sensitive to such Factor deficiencies (less than 20% Factor activity). The sensitivity of the Hattersley ACT, especially to Factor VIII and IX deficiencies, validated the ACT as a rational, predictable measurement of the (intrinsic) coagulation process. Further test utility included using the ACT for therapeutic management and dosing of Factor VIII concentrates for classic hemophilia. </w:t>
      </w:r>
    </w:p>
    <w:p w14:paraId="30255897"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 xml:space="preserve">The Hattersley ACT test principle involved saturating the patient sample with a particulate activator, thereby (in theory) ensuring that all available Factor XII was being converted to Factor </w:t>
      </w:r>
      <w:proofErr w:type="spellStart"/>
      <w:r w:rsidRPr="00DE04D0">
        <w:rPr>
          <w:rFonts w:ascii="Arial Narrow MT Std" w:hAnsi="Arial Narrow MT Std" w:cs="Arial Narrow MT Std"/>
          <w:color w:val="000000"/>
          <w:sz w:val="18"/>
          <w:szCs w:val="18"/>
        </w:rPr>
        <w:t>XIIa</w:t>
      </w:r>
      <w:proofErr w:type="spellEnd"/>
      <w:r w:rsidRPr="00DE04D0">
        <w:rPr>
          <w:rFonts w:ascii="Arial Narrow MT Std" w:hAnsi="Arial Narrow MT Std" w:cs="Arial Narrow MT Std"/>
          <w:color w:val="000000"/>
          <w:sz w:val="18"/>
          <w:szCs w:val="18"/>
        </w:rPr>
        <w:t xml:space="preserve"> (the activated form of Factor XII). The unique mechanism of the test utilized the intrinsic pathway of coagulation by activating the contact activation system, thus initiating an enzymatic cascade from one factor to another. This reaction was timed “until signs of the first unmistakable clot”.</w:t>
      </w:r>
      <w:r w:rsidRPr="00DE04D0">
        <w:rPr>
          <w:rFonts w:ascii="Arial Narrow MT Std" w:hAnsi="Arial Narrow MT Std" w:cs="Arial Narrow MT Std"/>
          <w:color w:val="000000"/>
          <w:sz w:val="18"/>
          <w:szCs w:val="18"/>
          <w:vertAlign w:val="superscript"/>
        </w:rPr>
        <w:t>2, 3</w:t>
      </w:r>
    </w:p>
    <w:p w14:paraId="23C4692E"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 xml:space="preserve">The Becton Dickinson Company (Franklin Lakes, NJ) eventually commercialized the Hattersley ACT test. As described by Dr. Hattersley, the formula included commercially available inert siliceous earth (diatomite-exoskeleton remains of diatomaceous earth, or celite). </w:t>
      </w:r>
    </w:p>
    <w:p w14:paraId="4103D8C3"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 xml:space="preserve">ACT utilization during CPB achieved major recognition in the mid to late 1970’s. During this time, several ground breaking studies utilizing the Hattersley ACT or a similar derivative were performed. Primarily, these studies addressed target values and heparin and ACT usage during CPB. Different heparinization regimens and target ranges were utilized in these studies with investigators’ findings suggesting therapeutic ACT target values ranging from 300 to 600 seconds. Review of this literature included studies by Mattox, Hill, and Bull. </w:t>
      </w:r>
    </w:p>
    <w:p w14:paraId="4B9F7C84"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As a result of a thorough study by Bull and colleagues in which several heparinization protocols were analyzed using the ACT</w:t>
      </w:r>
      <w:r w:rsidRPr="00DE04D0">
        <w:rPr>
          <w:rFonts w:ascii="Arial Narrow MT Std" w:hAnsi="Arial Narrow MT Std" w:cs="Arial Narrow MT Std"/>
          <w:color w:val="000000"/>
          <w:sz w:val="18"/>
          <w:szCs w:val="18"/>
          <w:vertAlign w:val="superscript"/>
        </w:rPr>
        <w:t>1</w:t>
      </w:r>
      <w:r w:rsidRPr="00DE04D0">
        <w:rPr>
          <w:rFonts w:ascii="Arial Narrow MT Std" w:hAnsi="Arial Narrow MT Std" w:cs="Arial Narrow MT Std"/>
          <w:color w:val="000000"/>
          <w:sz w:val="18"/>
          <w:szCs w:val="18"/>
        </w:rPr>
        <w:t>, a target ACT of 480 seconds evolved as the standard of care for patients undergoing CPB. Among these included a calculation of heparin requirements based on the patient’s heparin response and metabolism.</w:t>
      </w:r>
    </w:p>
    <w:p w14:paraId="4078BF53"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At the same time that Bull, et al were defining ACT target ranges, automation of the original Hattersley ACT had occurred. Ultimately, several different techniques were developed, but all offered an automated endpoint detection, automated temperature management, and automated timing counters. Over the years, numerous publications have been written assessing the strengths, weaknesses, and result differences of these various systems. One interesting point, however, is that all of these ACT systems terminated the testing cycle when a significant clot mass had formed. This clot mass needed to be of sufficient size and strength to displace a magnet or slow a flag motion. This definition of a “clot” is glaringly different from the original ground breaking work on the ACT and its target values. The originator of the method, Dr. Hattersley states, “Five seconds to a minute or more may elapse between the appearance of the first visible clot and the solid coagulation of the entire tube. Erroneously long coagulation times may therefore result from lack of care in observing the first visible clot.”</w:t>
      </w:r>
      <w:r w:rsidRPr="00DE04D0">
        <w:rPr>
          <w:rFonts w:ascii="Arial Narrow MT Std" w:hAnsi="Arial Narrow MT Std" w:cs="Arial Narrow MT Std"/>
          <w:color w:val="000000"/>
          <w:sz w:val="18"/>
          <w:szCs w:val="18"/>
          <w:vertAlign w:val="superscript"/>
        </w:rPr>
        <w:t>2</w:t>
      </w:r>
      <w:r w:rsidRPr="00DE04D0">
        <w:rPr>
          <w:rFonts w:ascii="Arial Narrow MT Std" w:hAnsi="Arial Narrow MT Std" w:cs="Arial Narrow MT Std"/>
          <w:color w:val="000000"/>
          <w:sz w:val="18"/>
          <w:szCs w:val="18"/>
        </w:rPr>
        <w:t xml:space="preserve"> Even in the early stages of development and clinical utilization of the ACT, it was well known that the period between the onset of the clot and the solid clot formation was variable. As a result, any delay in identifying clot onset could lead to an overestimation of the anticoagulant response. </w:t>
      </w:r>
    </w:p>
    <w:p w14:paraId="7350B827"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 xml:space="preserve">Many automated ACT tests still in use today lack sensitivity to the onset of clotting and instead detect the endpoint as a stable clot. Unfortunately, this detection principle is one of the major contributors to poor ACT test reproducibility. In fact, environmental concerns, reproducibility questions, and a general misunderstanding of the ACT has led to its extinction in the clinical laboratory - in any format. </w:t>
      </w:r>
    </w:p>
    <w:p w14:paraId="7AB5AAAC"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b/>
          <w:bCs/>
          <w:color w:val="000000"/>
          <w:sz w:val="18"/>
          <w:szCs w:val="18"/>
        </w:rPr>
        <w:t xml:space="preserve">Biological Improvements: The MAX-ACT Test </w:t>
      </w:r>
    </w:p>
    <w:p w14:paraId="26618817"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 xml:space="preserve">For years, it has been assumed that the science behind an ACT test was relatively simple. The premise has been: place an activator in the tube, add the blood sample, and a clot will form. In actuality the formation of the clot is simple, but getting the clot to form within a certain timeframe, location, and strength is not as predictable. </w:t>
      </w:r>
    </w:p>
    <w:p w14:paraId="06AE9AB9"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The novel, patented MAX-ACT test represents a new approach to ACT formulation with the goal of standardizing contact activation for enhanced testing reliability. The original handheld ACT described a technique in which the ACT tube was inverted and mixed at least once every 30 seconds throughout the testing period.</w:t>
      </w:r>
      <w:r w:rsidRPr="00DE04D0">
        <w:rPr>
          <w:rFonts w:ascii="Arial Narrow MT Std" w:hAnsi="Arial Narrow MT Std" w:cs="Arial Narrow MT Std"/>
          <w:color w:val="000000"/>
          <w:sz w:val="18"/>
          <w:szCs w:val="18"/>
          <w:vertAlign w:val="superscript"/>
        </w:rPr>
        <w:t>1-3</w:t>
      </w:r>
      <w:r w:rsidRPr="00DE04D0">
        <w:rPr>
          <w:rFonts w:ascii="Arial Narrow MT Std" w:hAnsi="Arial Narrow MT Std" w:cs="Arial Narrow MT Std"/>
          <w:color w:val="000000"/>
          <w:sz w:val="18"/>
          <w:szCs w:val="18"/>
        </w:rPr>
        <w:t xml:space="preserve"> This documented mixing interval continually “re-exposed” the blood sample to the large amounts of glass of the tube walls. The MAX-ACT uses a new formulation to recapture the original premise of the test by including glass beads as an additional activator thus offering constant blood exposure to glass. </w:t>
      </w:r>
    </w:p>
    <w:p w14:paraId="73725FCE"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 xml:space="preserve">Further, the additional activators speed up the clotting cascade via the simultaneous activation of Factor XII (Hageman Factor). Various commercial preparations of activators such as dia­tomaceous earth (celite), kaolin, glass-beads, and silica will not initiate Factor XII similarly. In principle, reagent that better activates the clotting cascade (either through quantity or quality of the activator) yields shorter, more reproducible clotting times for all specimens tested throughout the range of the test. </w:t>
      </w:r>
      <w:r w:rsidRPr="00DE04D0">
        <w:rPr>
          <w:rFonts w:ascii="Arial Narrow MT Std" w:hAnsi="Arial Narrow MT Std" w:cs="Arial Narrow MT Std"/>
          <w:color w:val="000000"/>
          <w:sz w:val="18"/>
          <w:szCs w:val="18"/>
        </w:rPr>
        <w:lastRenderedPageBreak/>
        <w:t>This is especially important in CPB where conditions such as hemodilution lower the amount of Factor XII in the blood. Since coagulation is an enzymatic reaction, dependent upon the temperature of the reaction environment, the hypothermic conditions encountered in CPB also come into play.</w:t>
      </w:r>
    </w:p>
    <w:p w14:paraId="05D24F4F"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 xml:space="preserve">To overcome the aforementioned variables that affect the blood specimen, it is logical to “oversaturate” and vary the type of Factor XII activation. It is imperative to oversaturate Factor XII at the onset of the reaction to guarantee that the eventual prothrombin to thrombin conversion is maximized, thus reducing extraneous testing variables for enhanced reliability. </w:t>
      </w:r>
    </w:p>
    <w:p w14:paraId="70394BB5"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 xml:space="preserve">Assuming that all of the patient’s Factor XII has been activated, the ACT reaction will proceed rapidly with prolongation from the baseline being representative of the degree of heparin anticoagulation. If all of the Factor XII in the patient specimen has not been converted to Factor </w:t>
      </w:r>
      <w:proofErr w:type="spellStart"/>
      <w:r w:rsidRPr="00DE04D0">
        <w:rPr>
          <w:rFonts w:ascii="Arial Narrow MT Std" w:hAnsi="Arial Narrow MT Std" w:cs="Arial Narrow MT Std"/>
          <w:color w:val="000000"/>
          <w:sz w:val="18"/>
          <w:szCs w:val="18"/>
        </w:rPr>
        <w:t>XIIa</w:t>
      </w:r>
      <w:proofErr w:type="spellEnd"/>
      <w:r w:rsidRPr="00DE04D0">
        <w:rPr>
          <w:rFonts w:ascii="Arial Narrow MT Std" w:hAnsi="Arial Narrow MT Std" w:cs="Arial Narrow MT Std"/>
          <w:color w:val="000000"/>
          <w:sz w:val="18"/>
          <w:szCs w:val="18"/>
        </w:rPr>
        <w:t xml:space="preserve">, there could be a prolongation in the ACT that may not be heparin related, yet could be (mis)construed as heparin anticoagulation. </w:t>
      </w:r>
    </w:p>
    <w:p w14:paraId="611A5FEE"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 xml:space="preserve">Therefore, when developing the MAX-ACT test, an intentional oversaturation of activators was selected, using varied particulate activators to convert all of the patient’s Factor XII quickly and reliably. Oversaturating the reaction must be distinguished from “overactivation” of the ACT, which is an erroneous notion, since the patient has a finite amount of coagulation factors (i.e., Factor XII). </w:t>
      </w:r>
    </w:p>
    <w:p w14:paraId="4BDF0CFE"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Another important aspect of the MAX-ACT is its “cocktail” formulation. Since individuals will respond differently to various activators, most likely due to the multispecies nature of Factor XII</w:t>
      </w:r>
      <w:r w:rsidRPr="00DE04D0">
        <w:rPr>
          <w:rFonts w:ascii="Arial Narrow MT Std" w:hAnsi="Arial Narrow MT Std" w:cs="Arial Narrow MT Std"/>
          <w:color w:val="000000"/>
          <w:sz w:val="18"/>
          <w:szCs w:val="18"/>
          <w:vertAlign w:val="superscript"/>
        </w:rPr>
        <w:t>4</w:t>
      </w:r>
      <w:r w:rsidRPr="00DE04D0">
        <w:rPr>
          <w:rFonts w:ascii="Arial Narrow MT Std" w:hAnsi="Arial Narrow MT Std" w:cs="Arial Narrow MT Std"/>
          <w:color w:val="000000"/>
          <w:sz w:val="18"/>
          <w:szCs w:val="18"/>
        </w:rPr>
        <w:t>, it is beneficial to include multiple activators in each ACT test. This is to ensure that the TOTAL patient population is achieving maximum Factor XII activation via both variety and volume of the activator.</w:t>
      </w:r>
    </w:p>
    <w:p w14:paraId="47025CD1"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By using the MAX-ACT reagent cocktail, the patient population is in essence being standardized from the perspective of Factor XII activation. In addition, by incorporating a variety of particulate activators in the reagent, any potential patient sensitivity to a single activator will be compensated by the other activators.</w:t>
      </w:r>
    </w:p>
    <w:p w14:paraId="40AF9106" w14:textId="77777777" w:rsidR="00DE04D0" w:rsidRPr="00DE04D0" w:rsidRDefault="00DE04D0" w:rsidP="00DE04D0">
      <w:pPr>
        <w:keepNext/>
        <w:suppressAutoHyphens/>
        <w:autoSpaceDE w:val="0"/>
        <w:autoSpaceDN w:val="0"/>
        <w:adjustRightInd w:val="0"/>
        <w:spacing w:before="60" w:line="288" w:lineRule="auto"/>
        <w:textAlignment w:val="center"/>
        <w:rPr>
          <w:rFonts w:ascii="Arial Narrow MT Std" w:hAnsi="Arial Narrow MT Std" w:cs="Arial Narrow MT Std"/>
          <w:color w:val="000000"/>
          <w:sz w:val="18"/>
          <w:szCs w:val="18"/>
        </w:rPr>
      </w:pPr>
      <w:r w:rsidRPr="00DE04D0">
        <w:rPr>
          <w:rFonts w:ascii="Arial Narrow MT Std" w:hAnsi="Arial Narrow MT Std" w:cs="Arial Narrow MT Std"/>
          <w:b/>
          <w:bCs/>
          <w:color w:val="000000"/>
          <w:sz w:val="18"/>
          <w:szCs w:val="18"/>
        </w:rPr>
        <w:t>PRINCIPLE</w:t>
      </w:r>
      <w:r w:rsidRPr="00DE04D0">
        <w:rPr>
          <w:rFonts w:ascii="Arial Narrow MT Std" w:hAnsi="Arial Narrow MT Std" w:cs="Arial Narrow MT Std"/>
          <w:color w:val="000000"/>
          <w:sz w:val="18"/>
          <w:szCs w:val="18"/>
        </w:rPr>
        <w:t xml:space="preserve"> </w:t>
      </w:r>
    </w:p>
    <w:p w14:paraId="2A5B5784"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 xml:space="preserve">The ACT test was first described by Paul Hattersley, M.D., in 1966. Although the test was originally a manual method, automated ACT instruments were later introduced which improved the convenience of the test. Automated test systems like </w:t>
      </w:r>
      <w:proofErr w:type="spellStart"/>
      <w:r w:rsidRPr="00DE04D0">
        <w:rPr>
          <w:rFonts w:ascii="Arial Narrow MT Std" w:hAnsi="Arial Narrow MT Std" w:cs="Arial Narrow MT Std"/>
          <w:color w:val="000000"/>
          <w:sz w:val="18"/>
          <w:szCs w:val="18"/>
        </w:rPr>
        <w:t>Actalyke</w:t>
      </w:r>
      <w:proofErr w:type="spellEnd"/>
      <w:r w:rsidRPr="00DE04D0">
        <w:rPr>
          <w:rFonts w:ascii="Arial Narrow MT Std" w:hAnsi="Arial Narrow MT Std" w:cs="Arial Narrow MT Std"/>
          <w:color w:val="000000"/>
          <w:sz w:val="18"/>
          <w:szCs w:val="18"/>
        </w:rPr>
        <w:t xml:space="preserve"> feature pre-loaded, disposable test tubes to which a blood sample is added; the test tube is then inserted into the instrument where the tube is rotated and warmed to 37°C (± 0.5°C) until a fibrin clot is mechanically detected. Upon clot detection the test terminates, a buzzer is sounded, and the ACT result is displayed (in seconds) on the instru­ment LED.</w:t>
      </w:r>
    </w:p>
    <w:p w14:paraId="0D392F9C"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 xml:space="preserve">Each </w:t>
      </w:r>
      <w:proofErr w:type="spellStart"/>
      <w:r w:rsidRPr="00DE04D0">
        <w:rPr>
          <w:rFonts w:ascii="Arial Narrow MT Std" w:hAnsi="Arial Narrow MT Std" w:cs="Arial Narrow MT Std"/>
          <w:color w:val="000000"/>
          <w:sz w:val="18"/>
          <w:szCs w:val="18"/>
        </w:rPr>
        <w:t>Actalyke</w:t>
      </w:r>
      <w:proofErr w:type="spellEnd"/>
      <w:r w:rsidRPr="00DE04D0">
        <w:rPr>
          <w:rFonts w:ascii="Arial Narrow MT Std" w:hAnsi="Arial Narrow MT Std" w:cs="Arial Narrow MT Std"/>
          <w:color w:val="000000"/>
          <w:sz w:val="18"/>
          <w:szCs w:val="18"/>
        </w:rPr>
        <w:t xml:space="preserve"> test tube has a barcode label affixed to it, which is read by the </w:t>
      </w:r>
      <w:proofErr w:type="spellStart"/>
      <w:r w:rsidRPr="00DE04D0">
        <w:rPr>
          <w:rFonts w:ascii="Arial Narrow MT Std" w:hAnsi="Arial Narrow MT Std" w:cs="Arial Narrow MT Std"/>
          <w:color w:val="000000"/>
          <w:sz w:val="18"/>
          <w:szCs w:val="18"/>
        </w:rPr>
        <w:t>Actalyke</w:t>
      </w:r>
      <w:proofErr w:type="spellEnd"/>
      <w:r w:rsidRPr="00DE04D0">
        <w:rPr>
          <w:rFonts w:ascii="Arial Narrow MT Std" w:hAnsi="Arial Narrow MT Std" w:cs="Arial Narrow MT Std"/>
          <w:color w:val="000000"/>
          <w:sz w:val="18"/>
          <w:szCs w:val="18"/>
        </w:rPr>
        <w:t xml:space="preserve"> instrument to determine the test activator </w:t>
      </w:r>
      <w:proofErr w:type="gramStart"/>
      <w:r w:rsidRPr="00DE04D0">
        <w:rPr>
          <w:rFonts w:ascii="Arial Narrow MT Std" w:hAnsi="Arial Narrow MT Std" w:cs="Arial Narrow MT Std"/>
          <w:color w:val="000000"/>
          <w:sz w:val="18"/>
          <w:szCs w:val="18"/>
        </w:rPr>
        <w:t>type.[</w:t>
      </w:r>
      <w:proofErr w:type="gramEnd"/>
      <w:r w:rsidRPr="00DE04D0">
        <w:rPr>
          <w:rFonts w:ascii="Arial Narrow MT Std" w:hAnsi="Arial Narrow MT Std" w:cs="Arial Narrow MT Std"/>
          <w:color w:val="000000"/>
          <w:sz w:val="18"/>
          <w:szCs w:val="18"/>
        </w:rPr>
        <w:t xml:space="preserve">Barcode reader not available on </w:t>
      </w:r>
      <w:proofErr w:type="spellStart"/>
      <w:r w:rsidRPr="00DE04D0">
        <w:rPr>
          <w:rFonts w:ascii="Arial Narrow MT Std" w:hAnsi="Arial Narrow MT Std" w:cs="Arial Narrow MT Std"/>
          <w:color w:val="000000"/>
          <w:sz w:val="18"/>
          <w:szCs w:val="18"/>
        </w:rPr>
        <w:t>Actalyke</w:t>
      </w:r>
      <w:proofErr w:type="spellEnd"/>
      <w:r w:rsidRPr="00DE04D0">
        <w:rPr>
          <w:rFonts w:ascii="Arial Narrow MT Std" w:hAnsi="Arial Narrow MT Std" w:cs="Arial Narrow MT Std"/>
          <w:color w:val="000000"/>
          <w:sz w:val="18"/>
          <w:szCs w:val="18"/>
        </w:rPr>
        <w:t xml:space="preserve"> MINI models]. The lot number and expiration date of each tube are also identified on the barcode label.</w:t>
      </w:r>
    </w:p>
    <w:p w14:paraId="65E4202D" w14:textId="77777777" w:rsidR="00DE04D0" w:rsidRPr="00DE04D0" w:rsidRDefault="00DE04D0" w:rsidP="00DE04D0">
      <w:pPr>
        <w:keepNext/>
        <w:suppressAutoHyphens/>
        <w:autoSpaceDE w:val="0"/>
        <w:autoSpaceDN w:val="0"/>
        <w:adjustRightInd w:val="0"/>
        <w:spacing w:before="60" w:line="288" w:lineRule="auto"/>
        <w:textAlignment w:val="center"/>
        <w:rPr>
          <w:rFonts w:ascii="Arial Narrow MT Std" w:hAnsi="Arial Narrow MT Std" w:cs="Arial Narrow MT Std"/>
          <w:b/>
          <w:bCs/>
          <w:color w:val="000000"/>
          <w:sz w:val="18"/>
          <w:szCs w:val="18"/>
        </w:rPr>
      </w:pPr>
      <w:r w:rsidRPr="00DE04D0">
        <w:rPr>
          <w:rFonts w:ascii="Arial Narrow MT Std" w:hAnsi="Arial Narrow MT Std" w:cs="Arial Narrow MT Std"/>
          <w:b/>
          <w:bCs/>
          <w:color w:val="000000"/>
          <w:sz w:val="18"/>
          <w:szCs w:val="18"/>
        </w:rPr>
        <w:t xml:space="preserve">REAGENT </w:t>
      </w:r>
    </w:p>
    <w:p w14:paraId="7BB35A80" w14:textId="77777777" w:rsidR="00DE04D0" w:rsidRPr="00DE04D0" w:rsidRDefault="00DE04D0" w:rsidP="00DE04D0">
      <w:pPr>
        <w:keepNext/>
        <w:suppressAutoHyphens/>
        <w:autoSpaceDE w:val="0"/>
        <w:autoSpaceDN w:val="0"/>
        <w:adjustRightInd w:val="0"/>
        <w:spacing w:before="60" w:line="288" w:lineRule="auto"/>
        <w:jc w:val="both"/>
        <w:textAlignment w:val="center"/>
        <w:rPr>
          <w:rFonts w:ascii="Arial Narrow MT Std" w:hAnsi="Arial Narrow MT Std" w:cs="Arial Narrow MT Std"/>
          <w:b/>
          <w:bCs/>
          <w:color w:val="000000"/>
          <w:sz w:val="18"/>
          <w:szCs w:val="18"/>
        </w:rPr>
      </w:pPr>
      <w:r w:rsidRPr="00DE04D0">
        <w:rPr>
          <w:rFonts w:ascii="Arial Narrow MT Std" w:hAnsi="Arial Narrow MT Std" w:cs="Arial Narrow MT Std"/>
          <w:b/>
          <w:bCs/>
          <w:color w:val="000000"/>
          <w:sz w:val="18"/>
          <w:szCs w:val="18"/>
        </w:rPr>
        <w:t xml:space="preserve">MAX-ACT Tubes </w:t>
      </w:r>
    </w:p>
    <w:p w14:paraId="2AA3DFE1"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b/>
          <w:bCs/>
          <w:color w:val="000000"/>
          <w:spacing w:val="3"/>
          <w:sz w:val="18"/>
          <w:szCs w:val="18"/>
        </w:rPr>
        <w:t>Ingredients:</w:t>
      </w:r>
      <w:r w:rsidRPr="00DE04D0">
        <w:rPr>
          <w:rFonts w:ascii="Arial Narrow MT Std" w:hAnsi="Arial Narrow MT Std" w:cs="Arial Narrow MT Std"/>
          <w:color w:val="000000"/>
          <w:spacing w:val="3"/>
          <w:sz w:val="18"/>
          <w:szCs w:val="18"/>
        </w:rPr>
        <w:t xml:space="preserve"> Tubes contain “cocktail” activator containing celite, kaolin, and glass </w:t>
      </w:r>
      <w:r w:rsidRPr="00DE04D0">
        <w:rPr>
          <w:rFonts w:ascii="Arial Narrow MT Std" w:hAnsi="Arial Narrow MT Std" w:cs="Arial Narrow MT Std"/>
          <w:color w:val="000000"/>
          <w:sz w:val="18"/>
          <w:szCs w:val="18"/>
        </w:rPr>
        <w:t xml:space="preserve">particles. </w:t>
      </w:r>
    </w:p>
    <w:p w14:paraId="6BD08C7C"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b/>
          <w:bCs/>
          <w:color w:val="000000"/>
          <w:sz w:val="18"/>
          <w:szCs w:val="18"/>
        </w:rPr>
        <w:t>WARNING: FOR IN-VITRO DIAGNOSTIC USE. CAUTION:</w:t>
      </w:r>
      <w:r w:rsidRPr="00DE04D0">
        <w:rPr>
          <w:rFonts w:ascii="Arial Narrow MT Std" w:hAnsi="Arial Narrow MT Std" w:cs="Arial Narrow MT Std"/>
          <w:color w:val="000000"/>
          <w:sz w:val="18"/>
          <w:szCs w:val="18"/>
        </w:rPr>
        <w:t xml:space="preserve"> Some data suggests that celite is a possible carcinogen. Avoid contact with skin. Used tubes should be disposed of as a biohazardous material.</w:t>
      </w:r>
    </w:p>
    <w:p w14:paraId="3AAA5168"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b/>
          <w:bCs/>
          <w:color w:val="000000"/>
          <w:sz w:val="18"/>
          <w:szCs w:val="18"/>
        </w:rPr>
        <w:t xml:space="preserve">Recommended Use: </w:t>
      </w:r>
      <w:r w:rsidRPr="00DE04D0">
        <w:rPr>
          <w:rFonts w:ascii="Arial Narrow MT Std" w:hAnsi="Arial Narrow MT Std" w:cs="Arial Narrow MT Std"/>
          <w:color w:val="000000"/>
          <w:sz w:val="18"/>
          <w:szCs w:val="18"/>
        </w:rPr>
        <w:t xml:space="preserve">Extracorporeal circulation, angioplasty, thoracic and vascular surgery (in the presence or absence of antifibrinolytics). </w:t>
      </w:r>
    </w:p>
    <w:p w14:paraId="3301CD09"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b/>
          <w:bCs/>
          <w:color w:val="000000"/>
          <w:sz w:val="18"/>
          <w:szCs w:val="18"/>
        </w:rPr>
        <w:t xml:space="preserve">Storage and Stability: </w:t>
      </w:r>
      <w:r w:rsidRPr="00DE04D0">
        <w:rPr>
          <w:rFonts w:ascii="Arial Narrow MT Std" w:hAnsi="Arial Narrow MT Std" w:cs="Arial Narrow MT Std"/>
          <w:color w:val="000000"/>
          <w:sz w:val="18"/>
          <w:szCs w:val="18"/>
        </w:rPr>
        <w:t xml:space="preserve">MAX-ACT test tubes can be stored at room temperature (15-30°C). They must not be used past the marked expiration date. </w:t>
      </w:r>
    </w:p>
    <w:p w14:paraId="6723AC55" w14:textId="77777777" w:rsidR="00DE04D0" w:rsidRPr="00DE04D0" w:rsidRDefault="00DE04D0" w:rsidP="00DE04D0">
      <w:pPr>
        <w:keepNext/>
        <w:suppressAutoHyphens/>
        <w:autoSpaceDE w:val="0"/>
        <w:autoSpaceDN w:val="0"/>
        <w:adjustRightInd w:val="0"/>
        <w:spacing w:before="60" w:line="288" w:lineRule="auto"/>
        <w:textAlignment w:val="center"/>
        <w:rPr>
          <w:rFonts w:ascii="Arial Narrow MT Std" w:hAnsi="Arial Narrow MT Std" w:cs="Arial Narrow MT Std"/>
          <w:color w:val="000000"/>
          <w:sz w:val="18"/>
          <w:szCs w:val="18"/>
        </w:rPr>
      </w:pPr>
      <w:r w:rsidRPr="00DE04D0">
        <w:rPr>
          <w:rFonts w:ascii="Arial Narrow MT Std" w:hAnsi="Arial Narrow MT Std" w:cs="Arial Narrow MT Std"/>
          <w:b/>
          <w:bCs/>
          <w:color w:val="000000"/>
          <w:sz w:val="18"/>
          <w:szCs w:val="18"/>
        </w:rPr>
        <w:t>INSTRUMENTS</w:t>
      </w:r>
      <w:r w:rsidRPr="00DE04D0">
        <w:rPr>
          <w:rFonts w:ascii="Arial Narrow MT Std" w:hAnsi="Arial Narrow MT Std" w:cs="Arial Narrow MT Std"/>
          <w:color w:val="000000"/>
          <w:sz w:val="18"/>
          <w:szCs w:val="18"/>
        </w:rPr>
        <w:t xml:space="preserve"> </w:t>
      </w:r>
    </w:p>
    <w:p w14:paraId="5E971F74"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 xml:space="preserve">The MAX-ACT test tubes should be used with the </w:t>
      </w:r>
      <w:proofErr w:type="spellStart"/>
      <w:r w:rsidRPr="00DE04D0">
        <w:rPr>
          <w:rFonts w:ascii="Arial Narrow MT Std" w:hAnsi="Arial Narrow MT Std" w:cs="Arial Narrow MT Std"/>
          <w:color w:val="000000"/>
          <w:sz w:val="18"/>
          <w:szCs w:val="18"/>
        </w:rPr>
        <w:t>Actalyke</w:t>
      </w:r>
      <w:proofErr w:type="spellEnd"/>
      <w:r w:rsidRPr="00DE04D0">
        <w:rPr>
          <w:rFonts w:ascii="Arial Narrow MT Std" w:hAnsi="Arial Narrow MT Std" w:cs="Arial Narrow MT Std"/>
          <w:color w:val="000000"/>
          <w:sz w:val="18"/>
          <w:szCs w:val="18"/>
        </w:rPr>
        <w:t xml:space="preserve">, </w:t>
      </w:r>
      <w:proofErr w:type="spellStart"/>
      <w:r w:rsidRPr="00DE04D0">
        <w:rPr>
          <w:rFonts w:ascii="Arial Narrow MT Std" w:hAnsi="Arial Narrow MT Std" w:cs="Arial Narrow MT Std"/>
          <w:color w:val="000000"/>
          <w:sz w:val="18"/>
          <w:szCs w:val="18"/>
        </w:rPr>
        <w:t>Actalyke</w:t>
      </w:r>
      <w:proofErr w:type="spellEnd"/>
      <w:r w:rsidRPr="00DE04D0">
        <w:rPr>
          <w:rFonts w:ascii="Arial Narrow MT Std" w:hAnsi="Arial Narrow MT Std" w:cs="Arial Narrow MT Std"/>
          <w:color w:val="000000"/>
          <w:sz w:val="18"/>
          <w:szCs w:val="18"/>
        </w:rPr>
        <w:t xml:space="preserve"> Mini, </w:t>
      </w:r>
      <w:proofErr w:type="spellStart"/>
      <w:r w:rsidRPr="00DE04D0">
        <w:rPr>
          <w:rFonts w:ascii="Arial Narrow MT Std" w:hAnsi="Arial Narrow MT Std" w:cs="Arial Narrow MT Std"/>
          <w:color w:val="000000"/>
          <w:sz w:val="18"/>
          <w:szCs w:val="18"/>
        </w:rPr>
        <w:t>Actalyke</w:t>
      </w:r>
      <w:proofErr w:type="spellEnd"/>
      <w:r w:rsidRPr="00DE04D0">
        <w:rPr>
          <w:rFonts w:ascii="Arial Narrow MT Std" w:hAnsi="Arial Narrow MT Std" w:cs="Arial Narrow MT Std"/>
          <w:color w:val="000000"/>
          <w:sz w:val="18"/>
          <w:szCs w:val="18"/>
        </w:rPr>
        <w:t xml:space="preserve"> XL or </w:t>
      </w:r>
      <w:proofErr w:type="spellStart"/>
      <w:r w:rsidRPr="00DE04D0">
        <w:rPr>
          <w:rFonts w:ascii="Arial Narrow MT Std" w:hAnsi="Arial Narrow MT Std" w:cs="Arial Narrow MT Std"/>
          <w:color w:val="000000"/>
          <w:sz w:val="18"/>
          <w:szCs w:val="18"/>
        </w:rPr>
        <w:t>Hemochron</w:t>
      </w:r>
      <w:proofErr w:type="spellEnd"/>
      <w:r w:rsidRPr="00DE04D0">
        <w:rPr>
          <w:rFonts w:ascii="Arial Narrow MT Std" w:hAnsi="Arial Narrow MT Std" w:cs="Arial Narrow MT Std"/>
          <w:color w:val="000000"/>
          <w:sz w:val="18"/>
          <w:szCs w:val="18"/>
          <w:vertAlign w:val="superscript"/>
        </w:rPr>
        <w:t>®</w:t>
      </w:r>
      <w:r w:rsidRPr="00DE04D0">
        <w:rPr>
          <w:rFonts w:ascii="Arial Narrow MT Std" w:hAnsi="Arial Narrow MT Std" w:cs="Arial Narrow MT Std"/>
          <w:color w:val="000000"/>
          <w:sz w:val="18"/>
          <w:szCs w:val="18"/>
        </w:rPr>
        <w:t xml:space="preserve"> instruments. Refer to the appropriate Operator’s Manual for detailed instructions. </w:t>
      </w:r>
    </w:p>
    <w:p w14:paraId="669E9887" w14:textId="77777777" w:rsidR="00DE04D0" w:rsidRPr="00DE04D0" w:rsidRDefault="00DE04D0" w:rsidP="00DE04D0">
      <w:pPr>
        <w:keepNext/>
        <w:suppressAutoHyphens/>
        <w:autoSpaceDE w:val="0"/>
        <w:autoSpaceDN w:val="0"/>
        <w:adjustRightInd w:val="0"/>
        <w:spacing w:before="60" w:line="288" w:lineRule="auto"/>
        <w:textAlignment w:val="center"/>
        <w:rPr>
          <w:rFonts w:ascii="Arial Narrow MT Std" w:hAnsi="Arial Narrow MT Std" w:cs="Arial Narrow MT Std"/>
          <w:b/>
          <w:bCs/>
          <w:color w:val="000000"/>
          <w:sz w:val="18"/>
          <w:szCs w:val="18"/>
        </w:rPr>
      </w:pPr>
      <w:r w:rsidRPr="00DE04D0">
        <w:rPr>
          <w:rFonts w:ascii="Arial Narrow MT Std" w:hAnsi="Arial Narrow MT Std" w:cs="Arial Narrow MT Std"/>
          <w:b/>
          <w:bCs/>
          <w:color w:val="000000"/>
          <w:sz w:val="18"/>
          <w:szCs w:val="18"/>
        </w:rPr>
        <w:t xml:space="preserve">SPECIMEN </w:t>
      </w:r>
      <w:proofErr w:type="gramStart"/>
      <w:r w:rsidRPr="00DE04D0">
        <w:rPr>
          <w:rFonts w:ascii="Arial Narrow MT Std" w:hAnsi="Arial Narrow MT Std" w:cs="Arial Narrow MT Std"/>
          <w:b/>
          <w:bCs/>
          <w:color w:val="000000"/>
          <w:sz w:val="18"/>
          <w:szCs w:val="18"/>
        </w:rPr>
        <w:t>COLLECTION  AND</w:t>
      </w:r>
      <w:proofErr w:type="gramEnd"/>
      <w:r w:rsidRPr="00DE04D0">
        <w:rPr>
          <w:rFonts w:ascii="Arial Narrow MT Std" w:hAnsi="Arial Narrow MT Std" w:cs="Arial Narrow MT Std"/>
          <w:b/>
          <w:bCs/>
          <w:color w:val="000000"/>
          <w:sz w:val="18"/>
          <w:szCs w:val="18"/>
        </w:rPr>
        <w:t xml:space="preserve"> HANDLING</w:t>
      </w:r>
    </w:p>
    <w:p w14:paraId="6D4E68C1"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 xml:space="preserve">Use a 2.0 cc syringe to obtain the blood specimen as follows: </w:t>
      </w:r>
    </w:p>
    <w:p w14:paraId="74159BA9"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b/>
          <w:bCs/>
          <w:color w:val="000000"/>
          <w:sz w:val="18"/>
          <w:szCs w:val="18"/>
        </w:rPr>
        <w:t xml:space="preserve">Extracorporeal line: </w:t>
      </w:r>
      <w:r w:rsidRPr="00DE04D0">
        <w:rPr>
          <w:rFonts w:ascii="Arial Narrow MT Std" w:hAnsi="Arial Narrow MT Std" w:cs="Arial Narrow MT Std"/>
          <w:color w:val="000000"/>
          <w:sz w:val="18"/>
          <w:szCs w:val="18"/>
        </w:rPr>
        <w:t xml:space="preserve">Using a two-syringe technique, flush the extracorporeal blood access line by withdrawing 2.0 cc of blood into a syringe and discarding it. Then use a second syringe to obtain a 0.5 cc sample for testing. </w:t>
      </w:r>
    </w:p>
    <w:p w14:paraId="7C01A3CB"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b/>
          <w:bCs/>
          <w:color w:val="000000"/>
          <w:sz w:val="18"/>
          <w:szCs w:val="18"/>
        </w:rPr>
        <w:t>In-dwelling line:</w:t>
      </w:r>
      <w:r w:rsidRPr="00DE04D0">
        <w:rPr>
          <w:rFonts w:ascii="Arial Narrow MT Std" w:hAnsi="Arial Narrow MT Std" w:cs="Arial Narrow MT Std"/>
          <w:color w:val="000000"/>
          <w:sz w:val="18"/>
          <w:szCs w:val="18"/>
        </w:rPr>
        <w:t xml:space="preserve"> Discontinue fluids drip, if necessary. Using a two-syringe technique, withdraw 2.0 cc of blood into a syringe and discard it. Then use a second syringe to obtain a 0.5 cc sample for testing. </w:t>
      </w:r>
    </w:p>
    <w:p w14:paraId="65F59742"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b/>
          <w:bCs/>
          <w:color w:val="000000"/>
          <w:sz w:val="18"/>
          <w:szCs w:val="18"/>
        </w:rPr>
        <w:t xml:space="preserve">Venipuncture: </w:t>
      </w:r>
      <w:r w:rsidRPr="00DE04D0">
        <w:rPr>
          <w:rFonts w:ascii="Arial Narrow MT Std" w:hAnsi="Arial Narrow MT Std" w:cs="Arial Narrow MT Std"/>
          <w:color w:val="000000"/>
          <w:sz w:val="18"/>
          <w:szCs w:val="18"/>
        </w:rPr>
        <w:t xml:space="preserve">Using a two-syringe technique, withdraw 2.0 cc of blood into a syringe and discard it. Then use a second syringe to obtain a 0.5 cc sample for testing. </w:t>
      </w:r>
    </w:p>
    <w:p w14:paraId="19B8AA34" w14:textId="77777777" w:rsidR="00DE04D0" w:rsidRPr="00DE04D0" w:rsidRDefault="00DE04D0" w:rsidP="00DE04D0">
      <w:pPr>
        <w:keepNext/>
        <w:suppressAutoHyphens/>
        <w:autoSpaceDE w:val="0"/>
        <w:autoSpaceDN w:val="0"/>
        <w:adjustRightInd w:val="0"/>
        <w:spacing w:before="60" w:line="288" w:lineRule="auto"/>
        <w:textAlignment w:val="center"/>
        <w:rPr>
          <w:rFonts w:ascii="Arial Narrow MT Std" w:hAnsi="Arial Narrow MT Std" w:cs="Arial Narrow MT Std"/>
          <w:b/>
          <w:bCs/>
          <w:color w:val="000000"/>
          <w:sz w:val="18"/>
          <w:szCs w:val="18"/>
        </w:rPr>
      </w:pPr>
      <w:r w:rsidRPr="00DE04D0">
        <w:rPr>
          <w:rFonts w:ascii="Arial Narrow MT Std" w:hAnsi="Arial Narrow MT Std" w:cs="Arial Narrow MT Std"/>
          <w:b/>
          <w:bCs/>
          <w:color w:val="000000"/>
          <w:sz w:val="18"/>
          <w:szCs w:val="18"/>
        </w:rPr>
        <w:t xml:space="preserve">PROCEDURE </w:t>
      </w:r>
    </w:p>
    <w:p w14:paraId="5C663D98" w14:textId="77777777" w:rsidR="00DE04D0" w:rsidRPr="00DE04D0" w:rsidRDefault="00DE04D0" w:rsidP="00DE04D0">
      <w:pPr>
        <w:keepNext/>
        <w:tabs>
          <w:tab w:val="left" w:pos="144"/>
          <w:tab w:val="right" w:pos="4320"/>
          <w:tab w:val="right" w:pos="4839"/>
          <w:tab w:val="right" w:pos="11880"/>
        </w:tabs>
        <w:suppressAutoHyphens/>
        <w:autoSpaceDE w:val="0"/>
        <w:autoSpaceDN w:val="0"/>
        <w:adjustRightInd w:val="0"/>
        <w:spacing w:before="60" w:line="288" w:lineRule="auto"/>
        <w:textAlignment w:val="center"/>
        <w:rPr>
          <w:rFonts w:ascii="Arial Narrow MT Std" w:hAnsi="Arial Narrow MT Std" w:cs="Arial Narrow MT Std"/>
          <w:b/>
          <w:bCs/>
          <w:color w:val="000000"/>
          <w:sz w:val="18"/>
          <w:szCs w:val="18"/>
        </w:rPr>
      </w:pPr>
      <w:r w:rsidRPr="00DE04D0">
        <w:rPr>
          <w:rFonts w:ascii="Arial Narrow MT Std" w:hAnsi="Arial Narrow MT Std" w:cs="Arial Narrow MT Std"/>
          <w:b/>
          <w:bCs/>
          <w:color w:val="000000"/>
          <w:sz w:val="18"/>
          <w:szCs w:val="18"/>
        </w:rPr>
        <w:t xml:space="preserve">Materials Provided:                                                                       </w:t>
      </w:r>
      <w:r w:rsidRPr="00DE04D0">
        <w:rPr>
          <w:rFonts w:ascii="Arial Narrow MT Std" w:hAnsi="Arial Narrow MT Std" w:cs="Arial Narrow MT Std"/>
          <w:b/>
          <w:bCs/>
          <w:color w:val="000000"/>
          <w:sz w:val="18"/>
          <w:szCs w:val="18"/>
        </w:rPr>
        <w:tab/>
        <w:t>Cat. No.</w:t>
      </w:r>
    </w:p>
    <w:p w14:paraId="5955CC9B" w14:textId="77777777" w:rsidR="00DE04D0" w:rsidRPr="00DE04D0" w:rsidRDefault="00DE04D0" w:rsidP="00DE04D0">
      <w:pPr>
        <w:keepNext/>
        <w:tabs>
          <w:tab w:val="left" w:pos="144"/>
          <w:tab w:val="right" w:pos="4320"/>
          <w:tab w:val="right" w:pos="4839"/>
          <w:tab w:val="right" w:pos="11880"/>
        </w:tabs>
        <w:suppressAutoHyphens/>
        <w:autoSpaceDE w:val="0"/>
        <w:autoSpaceDN w:val="0"/>
        <w:adjustRightInd w:val="0"/>
        <w:spacing w:line="288" w:lineRule="auto"/>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 xml:space="preserve">MAX-ACT Test Tubes (50/box) </w:t>
      </w:r>
      <w:r w:rsidRPr="00DE04D0">
        <w:rPr>
          <w:rFonts w:ascii="Arial Narrow MT Std" w:hAnsi="Arial Narrow MT Std" w:cs="Arial Narrow MT Std"/>
          <w:color w:val="000000"/>
          <w:sz w:val="18"/>
          <w:szCs w:val="18"/>
        </w:rPr>
        <w:tab/>
        <w:t>MAX-ACT</w:t>
      </w:r>
    </w:p>
    <w:p w14:paraId="4B972EB9" w14:textId="77777777" w:rsidR="00DE04D0" w:rsidRPr="00DE04D0" w:rsidRDefault="00DE04D0" w:rsidP="00DE04D0">
      <w:pPr>
        <w:tabs>
          <w:tab w:val="left" w:pos="144"/>
          <w:tab w:val="right" w:pos="4320"/>
          <w:tab w:val="right" w:pos="4839"/>
          <w:tab w:val="right" w:pos="11880"/>
        </w:tabs>
        <w:suppressAutoHyphens/>
        <w:autoSpaceDE w:val="0"/>
        <w:autoSpaceDN w:val="0"/>
        <w:adjustRightInd w:val="0"/>
        <w:spacing w:line="288" w:lineRule="auto"/>
        <w:textAlignment w:val="center"/>
        <w:rPr>
          <w:rFonts w:ascii="Arial Narrow MT Std" w:hAnsi="Arial Narrow MT Std" w:cs="Arial Narrow MT Std"/>
          <w:b/>
          <w:bCs/>
          <w:color w:val="000000"/>
          <w:sz w:val="18"/>
          <w:szCs w:val="18"/>
        </w:rPr>
      </w:pPr>
      <w:r w:rsidRPr="00DE04D0">
        <w:rPr>
          <w:rFonts w:ascii="Arial Narrow MT Std" w:hAnsi="Arial Narrow MT Std" w:cs="Arial Narrow MT Std"/>
          <w:b/>
          <w:bCs/>
          <w:color w:val="000000"/>
          <w:sz w:val="18"/>
          <w:szCs w:val="18"/>
        </w:rPr>
        <w:t xml:space="preserve">Materials Required: </w:t>
      </w:r>
    </w:p>
    <w:p w14:paraId="01E855F0" w14:textId="77777777" w:rsidR="00DE04D0" w:rsidRPr="00DE04D0" w:rsidRDefault="00DE04D0" w:rsidP="00DE04D0">
      <w:pPr>
        <w:tabs>
          <w:tab w:val="left" w:pos="144"/>
          <w:tab w:val="right" w:pos="4320"/>
          <w:tab w:val="right" w:pos="4839"/>
          <w:tab w:val="right" w:pos="11880"/>
        </w:tabs>
        <w:suppressAutoHyphens/>
        <w:autoSpaceDE w:val="0"/>
        <w:autoSpaceDN w:val="0"/>
        <w:adjustRightInd w:val="0"/>
        <w:spacing w:line="288" w:lineRule="auto"/>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ab/>
      </w:r>
      <w:proofErr w:type="spellStart"/>
      <w:r w:rsidRPr="00DE04D0">
        <w:rPr>
          <w:rFonts w:ascii="Arial Narrow MT Std" w:hAnsi="Arial Narrow MT Std" w:cs="Arial Narrow MT Std"/>
          <w:color w:val="000000"/>
          <w:sz w:val="18"/>
          <w:szCs w:val="18"/>
        </w:rPr>
        <w:t>Actalyke</w:t>
      </w:r>
      <w:proofErr w:type="spellEnd"/>
      <w:r w:rsidRPr="00DE04D0">
        <w:rPr>
          <w:rFonts w:ascii="Arial Narrow MT Std" w:hAnsi="Arial Narrow MT Std" w:cs="Arial Narrow MT Std"/>
          <w:color w:val="000000"/>
          <w:sz w:val="18"/>
          <w:szCs w:val="18"/>
        </w:rPr>
        <w:t xml:space="preserve"> XL</w:t>
      </w:r>
      <w:r w:rsidRPr="00DE04D0">
        <w:rPr>
          <w:rFonts w:ascii="Arial Narrow MT Std" w:hAnsi="Arial Narrow MT Std" w:cs="Arial Narrow MT Std"/>
          <w:color w:val="000000"/>
          <w:sz w:val="18"/>
          <w:szCs w:val="18"/>
        </w:rPr>
        <w:tab/>
        <w:t>5770</w:t>
      </w:r>
    </w:p>
    <w:p w14:paraId="49358CC9" w14:textId="77777777" w:rsidR="00DE04D0" w:rsidRPr="00DE04D0" w:rsidRDefault="00DE04D0" w:rsidP="00DE04D0">
      <w:pPr>
        <w:tabs>
          <w:tab w:val="left" w:pos="144"/>
          <w:tab w:val="right" w:pos="4320"/>
          <w:tab w:val="right" w:pos="4839"/>
          <w:tab w:val="right" w:pos="11880"/>
        </w:tabs>
        <w:suppressAutoHyphens/>
        <w:autoSpaceDE w:val="0"/>
        <w:autoSpaceDN w:val="0"/>
        <w:adjustRightInd w:val="0"/>
        <w:spacing w:line="288" w:lineRule="auto"/>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ab/>
      </w:r>
      <w:proofErr w:type="spellStart"/>
      <w:r w:rsidRPr="00DE04D0">
        <w:rPr>
          <w:rFonts w:ascii="Arial Narrow MT Std" w:hAnsi="Arial Narrow MT Std" w:cs="Arial Narrow MT Std"/>
          <w:color w:val="000000"/>
          <w:sz w:val="18"/>
          <w:szCs w:val="18"/>
        </w:rPr>
        <w:t>Actalyke</w:t>
      </w:r>
      <w:proofErr w:type="spellEnd"/>
      <w:r w:rsidRPr="00DE04D0">
        <w:rPr>
          <w:rFonts w:ascii="Arial Narrow MT Std" w:hAnsi="Arial Narrow MT Std" w:cs="Arial Narrow MT Std"/>
          <w:color w:val="000000"/>
          <w:sz w:val="18"/>
          <w:szCs w:val="18"/>
        </w:rPr>
        <w:t xml:space="preserve"> XL Barcode Reader &amp; Cable</w:t>
      </w:r>
      <w:r w:rsidRPr="00DE04D0">
        <w:rPr>
          <w:rFonts w:ascii="Arial Narrow MT Std" w:hAnsi="Arial Narrow MT Std" w:cs="Arial Narrow MT Std"/>
          <w:color w:val="000000"/>
          <w:sz w:val="18"/>
          <w:szCs w:val="18"/>
        </w:rPr>
        <w:tab/>
        <w:t>5758</w:t>
      </w:r>
    </w:p>
    <w:p w14:paraId="2666E87E" w14:textId="77777777" w:rsidR="00DE04D0" w:rsidRPr="00DE04D0" w:rsidRDefault="00DE04D0" w:rsidP="00DE04D0">
      <w:pPr>
        <w:tabs>
          <w:tab w:val="left" w:pos="144"/>
          <w:tab w:val="right" w:pos="4320"/>
          <w:tab w:val="right" w:pos="4839"/>
          <w:tab w:val="right" w:pos="11880"/>
        </w:tabs>
        <w:suppressAutoHyphens/>
        <w:autoSpaceDE w:val="0"/>
        <w:autoSpaceDN w:val="0"/>
        <w:adjustRightInd w:val="0"/>
        <w:spacing w:line="288" w:lineRule="auto"/>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ab/>
      </w:r>
      <w:proofErr w:type="spellStart"/>
      <w:r w:rsidRPr="00DE04D0">
        <w:rPr>
          <w:rFonts w:ascii="Arial Narrow MT Std" w:hAnsi="Arial Narrow MT Std" w:cs="Arial Narrow MT Std"/>
          <w:color w:val="000000"/>
          <w:sz w:val="18"/>
          <w:szCs w:val="18"/>
        </w:rPr>
        <w:t>Actalyke</w:t>
      </w:r>
      <w:proofErr w:type="spellEnd"/>
      <w:r w:rsidRPr="00DE04D0">
        <w:rPr>
          <w:rFonts w:ascii="Arial Narrow MT Std" w:hAnsi="Arial Narrow MT Std" w:cs="Arial Narrow MT Std"/>
          <w:color w:val="000000"/>
          <w:sz w:val="18"/>
          <w:szCs w:val="18"/>
        </w:rPr>
        <w:t xml:space="preserve"> MINI</w:t>
      </w:r>
      <w:r w:rsidRPr="00DE04D0">
        <w:rPr>
          <w:rFonts w:ascii="Arial Narrow MT Std" w:hAnsi="Arial Narrow MT Std" w:cs="Arial Narrow MT Std"/>
          <w:color w:val="000000"/>
          <w:sz w:val="18"/>
          <w:szCs w:val="18"/>
        </w:rPr>
        <w:tab/>
        <w:t>5752</w:t>
      </w:r>
    </w:p>
    <w:p w14:paraId="54F202B6" w14:textId="77777777" w:rsidR="00DE04D0" w:rsidRPr="00DE04D0" w:rsidRDefault="00DE04D0" w:rsidP="00DE04D0">
      <w:pPr>
        <w:tabs>
          <w:tab w:val="left" w:pos="144"/>
          <w:tab w:val="right" w:pos="4320"/>
          <w:tab w:val="right" w:pos="4839"/>
          <w:tab w:val="right" w:pos="11880"/>
        </w:tabs>
        <w:suppressAutoHyphens/>
        <w:autoSpaceDE w:val="0"/>
        <w:autoSpaceDN w:val="0"/>
        <w:adjustRightInd w:val="0"/>
        <w:spacing w:line="288" w:lineRule="auto"/>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ab/>
      </w:r>
      <w:proofErr w:type="spellStart"/>
      <w:r w:rsidRPr="00DE04D0">
        <w:rPr>
          <w:rFonts w:ascii="Arial Narrow MT Std" w:hAnsi="Arial Narrow MT Std" w:cs="Arial Narrow MT Std"/>
          <w:color w:val="000000"/>
          <w:sz w:val="18"/>
          <w:szCs w:val="18"/>
        </w:rPr>
        <w:t>Actalyke</w:t>
      </w:r>
      <w:proofErr w:type="spellEnd"/>
      <w:r w:rsidRPr="00DE04D0">
        <w:rPr>
          <w:rFonts w:ascii="Arial Narrow MT Std" w:hAnsi="Arial Narrow MT Std" w:cs="Arial Narrow MT Std"/>
          <w:color w:val="000000"/>
          <w:sz w:val="18"/>
          <w:szCs w:val="18"/>
        </w:rPr>
        <w:t xml:space="preserve"> MINI with printer</w:t>
      </w:r>
      <w:r w:rsidRPr="00DE04D0">
        <w:rPr>
          <w:rFonts w:ascii="Arial Narrow MT Std" w:hAnsi="Arial Narrow MT Std" w:cs="Arial Narrow MT Std"/>
          <w:color w:val="000000"/>
          <w:sz w:val="18"/>
          <w:szCs w:val="18"/>
        </w:rPr>
        <w:tab/>
        <w:t>5750</w:t>
      </w:r>
    </w:p>
    <w:p w14:paraId="635EF142" w14:textId="77777777" w:rsidR="00DE04D0" w:rsidRPr="00DE04D0" w:rsidRDefault="00DE04D0" w:rsidP="00DE04D0">
      <w:pPr>
        <w:tabs>
          <w:tab w:val="left" w:pos="144"/>
          <w:tab w:val="right" w:pos="4320"/>
          <w:tab w:val="right" w:pos="4839"/>
          <w:tab w:val="right" w:pos="11880"/>
        </w:tabs>
        <w:suppressAutoHyphens/>
        <w:autoSpaceDE w:val="0"/>
        <w:autoSpaceDN w:val="0"/>
        <w:adjustRightInd w:val="0"/>
        <w:spacing w:line="288" w:lineRule="auto"/>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ab/>
      </w:r>
      <w:proofErr w:type="spellStart"/>
      <w:r w:rsidRPr="00DE04D0">
        <w:rPr>
          <w:rFonts w:ascii="Arial Narrow MT Std" w:hAnsi="Arial Narrow MT Std" w:cs="Arial Narrow MT Std"/>
          <w:color w:val="000000"/>
          <w:sz w:val="18"/>
          <w:szCs w:val="18"/>
        </w:rPr>
        <w:t>Actalyke</w:t>
      </w:r>
      <w:proofErr w:type="spellEnd"/>
      <w:r w:rsidRPr="00DE04D0">
        <w:rPr>
          <w:rFonts w:ascii="Arial Narrow MT Std" w:hAnsi="Arial Narrow MT Std" w:cs="Arial Narrow MT Std"/>
          <w:color w:val="000000"/>
          <w:sz w:val="18"/>
          <w:szCs w:val="18"/>
        </w:rPr>
        <w:t xml:space="preserve"> Clotting Time Analyzer </w:t>
      </w:r>
    </w:p>
    <w:p w14:paraId="4C5A5574" w14:textId="77777777" w:rsidR="00DE04D0" w:rsidRPr="00DE04D0" w:rsidRDefault="00DE04D0" w:rsidP="00DE04D0">
      <w:pPr>
        <w:tabs>
          <w:tab w:val="left" w:pos="144"/>
          <w:tab w:val="right" w:pos="4320"/>
          <w:tab w:val="right" w:pos="4839"/>
          <w:tab w:val="right" w:pos="11880"/>
        </w:tabs>
        <w:suppressAutoHyphens/>
        <w:autoSpaceDE w:val="0"/>
        <w:autoSpaceDN w:val="0"/>
        <w:adjustRightInd w:val="0"/>
        <w:spacing w:line="288" w:lineRule="auto"/>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ab/>
        <w:t xml:space="preserve">   Single Well</w:t>
      </w:r>
      <w:r w:rsidRPr="00DE04D0">
        <w:rPr>
          <w:rFonts w:ascii="Arial Narrow MT Std" w:hAnsi="Arial Narrow MT Std" w:cs="Arial Narrow MT Std"/>
          <w:color w:val="000000"/>
          <w:sz w:val="18"/>
          <w:szCs w:val="18"/>
        </w:rPr>
        <w:tab/>
        <w:t>A1</w:t>
      </w:r>
    </w:p>
    <w:p w14:paraId="408D333C" w14:textId="77777777" w:rsidR="00DE04D0" w:rsidRPr="00DE04D0" w:rsidRDefault="00DE04D0" w:rsidP="00DE04D0">
      <w:pPr>
        <w:tabs>
          <w:tab w:val="left" w:pos="144"/>
          <w:tab w:val="right" w:pos="4320"/>
          <w:tab w:val="right" w:pos="4839"/>
          <w:tab w:val="right" w:pos="11880"/>
        </w:tabs>
        <w:suppressAutoHyphens/>
        <w:autoSpaceDE w:val="0"/>
        <w:autoSpaceDN w:val="0"/>
        <w:adjustRightInd w:val="0"/>
        <w:spacing w:line="288" w:lineRule="auto"/>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ab/>
        <w:t xml:space="preserve">   Single Well with printer</w:t>
      </w:r>
      <w:r w:rsidRPr="00DE04D0">
        <w:rPr>
          <w:rFonts w:ascii="Arial Narrow MT Std" w:hAnsi="Arial Narrow MT Std" w:cs="Arial Narrow MT Std"/>
          <w:color w:val="000000"/>
          <w:sz w:val="18"/>
          <w:szCs w:val="18"/>
        </w:rPr>
        <w:tab/>
        <w:t>A1P</w:t>
      </w:r>
    </w:p>
    <w:p w14:paraId="03F35473" w14:textId="77777777" w:rsidR="00DE04D0" w:rsidRPr="00DE04D0" w:rsidRDefault="00DE04D0" w:rsidP="00DE04D0">
      <w:pPr>
        <w:tabs>
          <w:tab w:val="left" w:pos="144"/>
          <w:tab w:val="right" w:pos="4320"/>
          <w:tab w:val="right" w:pos="4839"/>
          <w:tab w:val="right" w:pos="11880"/>
        </w:tabs>
        <w:suppressAutoHyphens/>
        <w:autoSpaceDE w:val="0"/>
        <w:autoSpaceDN w:val="0"/>
        <w:adjustRightInd w:val="0"/>
        <w:spacing w:line="288" w:lineRule="auto"/>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ab/>
        <w:t xml:space="preserve">   Dual well</w:t>
      </w:r>
      <w:r w:rsidRPr="00DE04D0">
        <w:rPr>
          <w:rFonts w:ascii="Arial Narrow MT Std" w:hAnsi="Arial Narrow MT Std" w:cs="Arial Narrow MT Std"/>
          <w:color w:val="000000"/>
          <w:sz w:val="18"/>
          <w:szCs w:val="18"/>
        </w:rPr>
        <w:tab/>
        <w:t>A2</w:t>
      </w:r>
    </w:p>
    <w:p w14:paraId="28FB767A" w14:textId="77777777" w:rsidR="00DE04D0" w:rsidRPr="00DE04D0" w:rsidRDefault="00DE04D0" w:rsidP="00DE04D0">
      <w:pPr>
        <w:tabs>
          <w:tab w:val="left" w:pos="144"/>
          <w:tab w:val="right" w:pos="4320"/>
          <w:tab w:val="right" w:pos="4839"/>
          <w:tab w:val="right" w:pos="11880"/>
        </w:tabs>
        <w:suppressAutoHyphens/>
        <w:autoSpaceDE w:val="0"/>
        <w:autoSpaceDN w:val="0"/>
        <w:adjustRightInd w:val="0"/>
        <w:spacing w:line="288" w:lineRule="auto"/>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ab/>
        <w:t xml:space="preserve">   Dual well with printer</w:t>
      </w:r>
      <w:r w:rsidRPr="00DE04D0">
        <w:rPr>
          <w:rFonts w:ascii="Arial Narrow MT Std" w:hAnsi="Arial Narrow MT Std" w:cs="Arial Narrow MT Std"/>
          <w:color w:val="000000"/>
          <w:sz w:val="18"/>
          <w:szCs w:val="18"/>
        </w:rPr>
        <w:tab/>
        <w:t>A2P</w:t>
      </w:r>
    </w:p>
    <w:p w14:paraId="51FCF0B9" w14:textId="77777777" w:rsidR="00DE04D0" w:rsidRPr="00DE04D0" w:rsidRDefault="00DE04D0" w:rsidP="00DE04D0">
      <w:pPr>
        <w:tabs>
          <w:tab w:val="left" w:pos="144"/>
          <w:tab w:val="right" w:pos="4320"/>
          <w:tab w:val="right" w:pos="4839"/>
          <w:tab w:val="right" w:pos="11880"/>
        </w:tabs>
        <w:suppressAutoHyphens/>
        <w:autoSpaceDE w:val="0"/>
        <w:autoSpaceDN w:val="0"/>
        <w:adjustRightInd w:val="0"/>
        <w:spacing w:line="288" w:lineRule="auto"/>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ab/>
      </w:r>
      <w:proofErr w:type="spellStart"/>
      <w:r w:rsidRPr="00DE04D0">
        <w:rPr>
          <w:rFonts w:ascii="Arial Narrow MT Std" w:hAnsi="Arial Narrow MT Std" w:cs="Arial Narrow MT Std"/>
          <w:color w:val="000000"/>
          <w:sz w:val="18"/>
          <w:szCs w:val="18"/>
        </w:rPr>
        <w:t>Actalyke</w:t>
      </w:r>
      <w:proofErr w:type="spellEnd"/>
      <w:r w:rsidRPr="00DE04D0">
        <w:rPr>
          <w:rFonts w:ascii="Arial Narrow MT Std" w:hAnsi="Arial Narrow MT Std" w:cs="Arial Narrow MT Std"/>
          <w:color w:val="000000"/>
          <w:sz w:val="18"/>
          <w:szCs w:val="18"/>
        </w:rPr>
        <w:t xml:space="preserve"> Thermometer</w:t>
      </w:r>
      <w:r w:rsidRPr="00DE04D0">
        <w:rPr>
          <w:rFonts w:ascii="Arial Narrow MT Std" w:hAnsi="Arial Narrow MT Std" w:cs="Arial Narrow MT Std"/>
          <w:color w:val="000000"/>
          <w:sz w:val="18"/>
          <w:szCs w:val="18"/>
        </w:rPr>
        <w:tab/>
        <w:t>5757</w:t>
      </w:r>
    </w:p>
    <w:p w14:paraId="6FABD134" w14:textId="77777777" w:rsidR="00DE04D0" w:rsidRPr="00DE04D0" w:rsidRDefault="00DE04D0" w:rsidP="00DE04D0">
      <w:pPr>
        <w:tabs>
          <w:tab w:val="left" w:pos="144"/>
          <w:tab w:val="right" w:pos="4320"/>
          <w:tab w:val="right" w:pos="4839"/>
          <w:tab w:val="right" w:pos="11880"/>
        </w:tabs>
        <w:suppressAutoHyphens/>
        <w:autoSpaceDE w:val="0"/>
        <w:autoSpaceDN w:val="0"/>
        <w:adjustRightInd w:val="0"/>
        <w:spacing w:line="288" w:lineRule="auto"/>
        <w:textAlignment w:val="center"/>
        <w:rPr>
          <w:rFonts w:ascii="Arial Narrow MT Std" w:hAnsi="Arial Narrow MT Std" w:cs="Arial Narrow MT Std"/>
          <w:color w:val="000000"/>
          <w:sz w:val="18"/>
          <w:szCs w:val="18"/>
          <w:u w:val="thick" w:color="000000"/>
        </w:rPr>
      </w:pPr>
      <w:r w:rsidRPr="00DE04D0">
        <w:rPr>
          <w:rFonts w:ascii="Arial Narrow" w:hAnsi="Arial Narrow" w:cs="Arial Narrow"/>
          <w:color w:val="000000"/>
          <w:sz w:val="18"/>
          <w:szCs w:val="18"/>
        </w:rPr>
        <w:tab/>
      </w:r>
      <w:proofErr w:type="spellStart"/>
      <w:r w:rsidRPr="00DE04D0">
        <w:rPr>
          <w:rFonts w:ascii="Arial Narrow" w:hAnsi="Arial Narrow" w:cs="Arial Narrow"/>
          <w:color w:val="000000"/>
          <w:sz w:val="18"/>
          <w:szCs w:val="18"/>
        </w:rPr>
        <w:t>Actalyke</w:t>
      </w:r>
      <w:proofErr w:type="spellEnd"/>
      <w:r w:rsidRPr="00DE04D0">
        <w:rPr>
          <w:rFonts w:ascii="Arial Narrow" w:hAnsi="Arial Narrow" w:cs="Arial Narrow"/>
          <w:color w:val="000000"/>
          <w:sz w:val="18"/>
          <w:szCs w:val="18"/>
        </w:rPr>
        <w:t xml:space="preserve"> QC Kit (Level I &amp; II) </w:t>
      </w:r>
      <w:r w:rsidRPr="00DE04D0">
        <w:rPr>
          <w:rFonts w:ascii="Arial Narrow" w:hAnsi="Arial Narrow" w:cs="Arial Narrow"/>
          <w:color w:val="000000"/>
          <w:sz w:val="18"/>
          <w:szCs w:val="18"/>
        </w:rPr>
        <w:tab/>
        <w:t>AQC-LP</w:t>
      </w:r>
    </w:p>
    <w:p w14:paraId="2D85BC97" w14:textId="77777777" w:rsidR="00DE04D0" w:rsidRPr="00DE04D0" w:rsidRDefault="00DE04D0" w:rsidP="00DE04D0">
      <w:pPr>
        <w:tabs>
          <w:tab w:val="left" w:pos="144"/>
          <w:tab w:val="right" w:pos="4320"/>
          <w:tab w:val="right" w:pos="4839"/>
          <w:tab w:val="right" w:pos="11880"/>
        </w:tabs>
        <w:suppressAutoHyphens/>
        <w:autoSpaceDE w:val="0"/>
        <w:autoSpaceDN w:val="0"/>
        <w:adjustRightInd w:val="0"/>
        <w:spacing w:line="288" w:lineRule="auto"/>
        <w:textAlignment w:val="center"/>
        <w:rPr>
          <w:rFonts w:ascii="Arial Narrow MT Std" w:hAnsi="Arial Narrow MT Std" w:cs="Arial Narrow MT Std"/>
          <w:color w:val="000000"/>
          <w:sz w:val="18"/>
          <w:szCs w:val="18"/>
          <w:u w:val="thick" w:color="000000"/>
        </w:rPr>
      </w:pPr>
      <w:r w:rsidRPr="00DE04D0">
        <w:rPr>
          <w:rFonts w:ascii="Arial Narrow" w:hAnsi="Arial Narrow" w:cs="Arial Narrow"/>
          <w:color w:val="000000"/>
          <w:sz w:val="18"/>
          <w:szCs w:val="18"/>
        </w:rPr>
        <w:tab/>
      </w:r>
      <w:proofErr w:type="spellStart"/>
      <w:r w:rsidRPr="00DE04D0">
        <w:rPr>
          <w:rFonts w:ascii="Arial Narrow" w:hAnsi="Arial Narrow" w:cs="Arial Narrow"/>
          <w:color w:val="000000"/>
          <w:sz w:val="18"/>
          <w:szCs w:val="18"/>
        </w:rPr>
        <w:t>Actalyke</w:t>
      </w:r>
      <w:proofErr w:type="spellEnd"/>
      <w:r w:rsidRPr="00DE04D0">
        <w:rPr>
          <w:rFonts w:ascii="Arial Narrow" w:hAnsi="Arial Narrow" w:cs="Arial Narrow"/>
          <w:color w:val="000000"/>
          <w:sz w:val="18"/>
          <w:szCs w:val="18"/>
        </w:rPr>
        <w:t xml:space="preserve"> QC Kit (Level I &amp; III) </w:t>
      </w:r>
      <w:r w:rsidRPr="00DE04D0">
        <w:rPr>
          <w:rFonts w:ascii="Arial Narrow" w:hAnsi="Arial Narrow" w:cs="Arial Narrow"/>
          <w:color w:val="000000"/>
          <w:sz w:val="18"/>
          <w:szCs w:val="18"/>
        </w:rPr>
        <w:tab/>
        <w:t>AQC-HP</w:t>
      </w:r>
    </w:p>
    <w:p w14:paraId="7EA0BAB4" w14:textId="77777777" w:rsidR="00DE04D0" w:rsidRPr="00DE04D0" w:rsidRDefault="00DE04D0" w:rsidP="00DE04D0">
      <w:pPr>
        <w:tabs>
          <w:tab w:val="left" w:pos="144"/>
          <w:tab w:val="right" w:pos="4320"/>
          <w:tab w:val="right" w:pos="4839"/>
          <w:tab w:val="right" w:pos="11880"/>
        </w:tabs>
        <w:suppressAutoHyphens/>
        <w:autoSpaceDE w:val="0"/>
        <w:autoSpaceDN w:val="0"/>
        <w:adjustRightInd w:val="0"/>
        <w:spacing w:line="288" w:lineRule="auto"/>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ab/>
        <w:t xml:space="preserve">Electronic Clotting Tube </w:t>
      </w:r>
      <w:r w:rsidRPr="00DE04D0">
        <w:rPr>
          <w:rFonts w:ascii="Arial Narrow MT Std" w:hAnsi="Arial Narrow MT Std" w:cs="Arial Narrow MT Std"/>
          <w:color w:val="000000"/>
          <w:sz w:val="18"/>
          <w:szCs w:val="18"/>
        </w:rPr>
        <w:tab/>
        <w:t>XL-ECT</w:t>
      </w:r>
    </w:p>
    <w:p w14:paraId="77278106" w14:textId="77777777" w:rsidR="00DE04D0" w:rsidRPr="00DE04D0" w:rsidRDefault="00DE04D0" w:rsidP="00DE04D0">
      <w:pPr>
        <w:tabs>
          <w:tab w:val="left" w:pos="144"/>
          <w:tab w:val="right" w:pos="4320"/>
          <w:tab w:val="right" w:pos="4839"/>
          <w:tab w:val="right" w:pos="11880"/>
        </w:tabs>
        <w:suppressAutoHyphens/>
        <w:autoSpaceDE w:val="0"/>
        <w:autoSpaceDN w:val="0"/>
        <w:adjustRightInd w:val="0"/>
        <w:spacing w:line="288" w:lineRule="auto"/>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ab/>
        <w:t xml:space="preserve">Syringes for sample collection </w:t>
      </w:r>
    </w:p>
    <w:p w14:paraId="418DCA47" w14:textId="77777777" w:rsidR="00DE04D0" w:rsidRPr="00DE04D0" w:rsidRDefault="00DE04D0" w:rsidP="00DE04D0">
      <w:pPr>
        <w:keepNext/>
        <w:suppressAutoHyphens/>
        <w:autoSpaceDE w:val="0"/>
        <w:autoSpaceDN w:val="0"/>
        <w:adjustRightInd w:val="0"/>
        <w:spacing w:before="144" w:line="288" w:lineRule="auto"/>
        <w:textAlignment w:val="center"/>
        <w:rPr>
          <w:rFonts w:ascii="Arial Narrow MT Std" w:hAnsi="Arial Narrow MT Std" w:cs="Arial Narrow MT Std"/>
          <w:b/>
          <w:bCs/>
          <w:color w:val="000000"/>
          <w:sz w:val="18"/>
          <w:szCs w:val="18"/>
        </w:rPr>
      </w:pPr>
      <w:r w:rsidRPr="00DE04D0">
        <w:rPr>
          <w:rFonts w:ascii="Arial Narrow MT Std" w:hAnsi="Arial Narrow MT Std" w:cs="Arial Narrow MT Std"/>
          <w:b/>
          <w:bCs/>
          <w:color w:val="000000"/>
          <w:sz w:val="18"/>
          <w:szCs w:val="18"/>
        </w:rPr>
        <w:lastRenderedPageBreak/>
        <w:t xml:space="preserve">STEP-BY-STEP METHOD </w:t>
      </w:r>
    </w:p>
    <w:p w14:paraId="7795CC73"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b/>
          <w:bCs/>
          <w:color w:val="000000"/>
          <w:sz w:val="18"/>
          <w:szCs w:val="18"/>
        </w:rPr>
        <w:t>NOTE:</w:t>
      </w:r>
      <w:r w:rsidRPr="00DE04D0">
        <w:rPr>
          <w:rFonts w:ascii="Arial Narrow MT Std" w:hAnsi="Arial Narrow MT Std" w:cs="Arial Narrow MT Std"/>
          <w:color w:val="000000"/>
          <w:sz w:val="18"/>
          <w:szCs w:val="18"/>
        </w:rPr>
        <w:t xml:space="preserve"> Refer to the appropriate Operator’s Manual for detailed instrument instructions. Refer to the SAMPLE COLLECTION section for detailed collection instructions.</w:t>
      </w:r>
    </w:p>
    <w:p w14:paraId="48D13CA1"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 xml:space="preserve">1. Open the flip-top of the MAX-ACT test tube. </w:t>
      </w:r>
    </w:p>
    <w:p w14:paraId="1E0FD936" w14:textId="2A00DBC5"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2. Dispense 0.5 cc of blood into the MAX-ACT tube, filling to the line indicated.</w:t>
      </w:r>
    </w:p>
    <w:p w14:paraId="610CB598" w14:textId="7DFBD2C1" w:rsidR="00DE04D0" w:rsidRPr="00DE04D0" w:rsidRDefault="00DE04D0" w:rsidP="00DE04D0">
      <w:pPr>
        <w:suppressAutoHyphens/>
        <w:autoSpaceDE w:val="0"/>
        <w:autoSpaceDN w:val="0"/>
        <w:adjustRightInd w:val="0"/>
        <w:spacing w:line="190" w:lineRule="atLeast"/>
        <w:jc w:val="both"/>
        <w:textAlignment w:val="center"/>
        <w:rPr>
          <w:rFonts w:ascii="Arial Narrow" w:hAnsi="Arial Narrow" w:cs="Arial Narrow"/>
          <w:color w:val="000000"/>
          <w:sz w:val="18"/>
          <w:szCs w:val="18"/>
        </w:rPr>
      </w:pPr>
      <w:r w:rsidRPr="00DE04D0">
        <w:rPr>
          <w:rFonts w:ascii="Arial Narrow" w:hAnsi="Arial Narrow" w:cs="Arial Narrow"/>
          <w:color w:val="000000"/>
          <w:sz w:val="18"/>
          <w:szCs w:val="18"/>
        </w:rPr>
        <w:t>3. Perform the next steps quickly and in order depending on the type of instrument settings used.</w:t>
      </w:r>
    </w:p>
    <w:p w14:paraId="3F9F8546" w14:textId="40D12D2D" w:rsidR="00DE04D0" w:rsidRPr="00DE04D0" w:rsidRDefault="00DE04D0" w:rsidP="00DE04D0">
      <w:pPr>
        <w:tabs>
          <w:tab w:val="left" w:pos="352"/>
        </w:tabs>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u w:val="thick" w:color="000000"/>
        </w:rPr>
      </w:pPr>
      <w:r w:rsidRPr="00DE04D0">
        <w:rPr>
          <w:rFonts w:ascii="Arial Narrow MT Std" w:hAnsi="Arial Narrow MT Std" w:cs="Arial Narrow MT Std"/>
          <w:color w:val="000000"/>
          <w:sz w:val="18"/>
          <w:szCs w:val="18"/>
        </w:rPr>
        <w:tab/>
      </w:r>
      <w:r w:rsidRPr="00DE04D0">
        <w:rPr>
          <w:rFonts w:ascii="Wingdings" w:hAnsi="Wingdings" w:cs="Wingdings"/>
          <w:color w:val="000000"/>
          <w:sz w:val="18"/>
          <w:szCs w:val="18"/>
        </w:rPr>
        <w:t>×</w:t>
      </w:r>
      <w:r w:rsidRPr="00DE04D0">
        <w:rPr>
          <w:rFonts w:ascii="Arial Narrow MT Std" w:hAnsi="Arial Narrow MT Std" w:cs="Arial Narrow MT Std"/>
          <w:color w:val="000000"/>
          <w:sz w:val="18"/>
          <w:szCs w:val="18"/>
        </w:rPr>
        <w:t xml:space="preserve"> </w:t>
      </w:r>
      <w:r w:rsidRPr="00DE04D0">
        <w:rPr>
          <w:rFonts w:ascii="Arial Narrow" w:hAnsi="Arial Narrow" w:cs="Arial Narrow"/>
          <w:color w:val="000000"/>
          <w:sz w:val="18"/>
          <w:szCs w:val="18"/>
        </w:rPr>
        <w:t>Press the Start button at the same time that the blood is added to the tube.</w:t>
      </w:r>
    </w:p>
    <w:p w14:paraId="65C8AE56" w14:textId="33BEE2F4" w:rsidR="00DE04D0" w:rsidRPr="00DE04D0" w:rsidRDefault="00DE04D0" w:rsidP="00DE04D0">
      <w:pPr>
        <w:tabs>
          <w:tab w:val="left" w:pos="352"/>
        </w:tabs>
        <w:suppressAutoHyphens/>
        <w:autoSpaceDE w:val="0"/>
        <w:autoSpaceDN w:val="0"/>
        <w:adjustRightInd w:val="0"/>
        <w:spacing w:line="190" w:lineRule="atLeast"/>
        <w:jc w:val="both"/>
        <w:textAlignment w:val="center"/>
        <w:rPr>
          <w:rFonts w:ascii="Arial Narrow MT Std" w:hAnsi="Arial Narrow MT Std" w:cs="Arial Narrow MT Std"/>
          <w:b/>
          <w:bCs/>
          <w:color w:val="000000"/>
          <w:sz w:val="18"/>
          <w:szCs w:val="18"/>
        </w:rPr>
      </w:pPr>
      <w:r w:rsidRPr="00DE04D0">
        <w:rPr>
          <w:rFonts w:ascii="Arial Narrow MT Std" w:hAnsi="Arial Narrow MT Std" w:cs="Arial Narrow MT Std"/>
          <w:color w:val="000000"/>
          <w:sz w:val="18"/>
          <w:szCs w:val="18"/>
        </w:rPr>
        <w:tab/>
      </w:r>
      <w:r w:rsidRPr="00DE04D0">
        <w:rPr>
          <w:rFonts w:ascii="Wingdings" w:hAnsi="Wingdings" w:cs="Wingdings"/>
          <w:color w:val="000000"/>
          <w:sz w:val="18"/>
          <w:szCs w:val="18"/>
        </w:rPr>
        <w:t>×</w:t>
      </w:r>
      <w:r w:rsidRPr="00DE04D0">
        <w:rPr>
          <w:rFonts w:ascii="Arial Narrow MT Std" w:hAnsi="Arial Narrow MT Std" w:cs="Arial Narrow MT Std"/>
          <w:color w:val="000000"/>
          <w:sz w:val="18"/>
          <w:szCs w:val="18"/>
        </w:rPr>
        <w:t xml:space="preserve"> </w:t>
      </w:r>
      <w:r w:rsidRPr="00DE04D0">
        <w:rPr>
          <w:rFonts w:ascii="Arial Narrow" w:hAnsi="Arial Narrow" w:cs="Arial Narrow"/>
          <w:color w:val="000000"/>
          <w:sz w:val="18"/>
          <w:szCs w:val="18"/>
        </w:rPr>
        <w:t xml:space="preserve">Close the flip-top. A gentle side-to-side shake should be used. </w:t>
      </w:r>
      <w:r w:rsidRPr="00DE04D0">
        <w:rPr>
          <w:rFonts w:ascii="Arial Narrow" w:hAnsi="Arial Narrow" w:cs="Arial Narrow"/>
          <w:b/>
          <w:bCs/>
          <w:color w:val="000000"/>
          <w:sz w:val="18"/>
          <w:szCs w:val="18"/>
        </w:rPr>
        <w:t xml:space="preserve">DO NOT AGITATE THE TUBE FROM END TO END. </w:t>
      </w:r>
    </w:p>
    <w:p w14:paraId="5ED50643" w14:textId="3D1568AF" w:rsidR="00DE04D0" w:rsidRPr="00DE04D0" w:rsidRDefault="00DE04D0" w:rsidP="00DE04D0">
      <w:pPr>
        <w:tabs>
          <w:tab w:val="left" w:pos="352"/>
        </w:tabs>
        <w:suppressAutoHyphens/>
        <w:autoSpaceDE w:val="0"/>
        <w:autoSpaceDN w:val="0"/>
        <w:adjustRightInd w:val="0"/>
        <w:spacing w:line="190" w:lineRule="atLeast"/>
        <w:jc w:val="both"/>
        <w:textAlignment w:val="center"/>
        <w:rPr>
          <w:rFonts w:ascii="Arial Narrow" w:hAnsi="Arial Narrow" w:cs="Arial Narrow"/>
          <w:color w:val="000000"/>
          <w:sz w:val="18"/>
          <w:szCs w:val="18"/>
        </w:rPr>
      </w:pPr>
      <w:r w:rsidRPr="00DE04D0">
        <w:rPr>
          <w:rFonts w:ascii="Arial Narrow MT Std" w:hAnsi="Arial Narrow MT Std" w:cs="Arial Narrow MT Std"/>
          <w:color w:val="000000"/>
          <w:sz w:val="18"/>
          <w:szCs w:val="18"/>
        </w:rPr>
        <w:tab/>
      </w:r>
      <w:r w:rsidRPr="00DE04D0">
        <w:rPr>
          <w:rFonts w:ascii="Wingdings" w:hAnsi="Wingdings" w:cs="Wingdings"/>
          <w:color w:val="000000"/>
          <w:sz w:val="18"/>
          <w:szCs w:val="18"/>
        </w:rPr>
        <w:t>×</w:t>
      </w:r>
      <w:r w:rsidRPr="00DE04D0">
        <w:rPr>
          <w:rFonts w:ascii="Arial Narrow MT Std" w:hAnsi="Arial Narrow MT Std" w:cs="Arial Narrow MT Std"/>
          <w:color w:val="000000"/>
          <w:sz w:val="18"/>
          <w:szCs w:val="18"/>
        </w:rPr>
        <w:t xml:space="preserve"> </w:t>
      </w:r>
      <w:r w:rsidRPr="00DE04D0">
        <w:rPr>
          <w:rFonts w:ascii="Arial Narrow" w:hAnsi="Arial Narrow" w:cs="Arial Narrow"/>
          <w:color w:val="000000"/>
          <w:sz w:val="18"/>
          <w:szCs w:val="18"/>
        </w:rPr>
        <w:t>Insert the MAX-ACT tube into the instrument test well.</w:t>
      </w:r>
    </w:p>
    <w:p w14:paraId="0E92CD60" w14:textId="1D41EB04" w:rsidR="00DE04D0" w:rsidRPr="00DE04D0" w:rsidRDefault="00DE04D0" w:rsidP="00DE04D0">
      <w:pPr>
        <w:tabs>
          <w:tab w:val="left" w:pos="352"/>
        </w:tabs>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ab/>
      </w:r>
      <w:r w:rsidRPr="00DE04D0">
        <w:rPr>
          <w:rFonts w:ascii="Wingdings" w:hAnsi="Wingdings" w:cs="Wingdings"/>
          <w:color w:val="000000"/>
          <w:sz w:val="18"/>
          <w:szCs w:val="18"/>
        </w:rPr>
        <w:t>×</w:t>
      </w:r>
      <w:r w:rsidRPr="00DE04D0">
        <w:rPr>
          <w:rFonts w:ascii="Arial Narrow MT Std" w:hAnsi="Arial Narrow MT Std" w:cs="Arial Narrow MT Std"/>
          <w:color w:val="000000"/>
          <w:sz w:val="18"/>
          <w:szCs w:val="18"/>
        </w:rPr>
        <w:t xml:space="preserve"> </w:t>
      </w:r>
      <w:r w:rsidRPr="00DE04D0">
        <w:rPr>
          <w:rFonts w:ascii="Arial Narrow" w:hAnsi="Arial Narrow" w:cs="Arial Narrow"/>
          <w:color w:val="000000"/>
          <w:sz w:val="18"/>
          <w:szCs w:val="18"/>
        </w:rPr>
        <w:t>Rotate the tube 4-5 times; the green detector light will illuminate or "Tube In" will display</w:t>
      </w:r>
      <w:r w:rsidRPr="00DE04D0">
        <w:rPr>
          <w:rFonts w:ascii="Arial Narrow MT Std" w:hAnsi="Arial Narrow MT Std" w:cs="Arial Narrow MT Std"/>
          <w:color w:val="000000"/>
          <w:sz w:val="18"/>
          <w:szCs w:val="18"/>
        </w:rPr>
        <w:tab/>
      </w:r>
      <w:r w:rsidRPr="00DE04D0">
        <w:rPr>
          <w:rFonts w:ascii="Arial Narrow MT Std" w:hAnsi="Arial Narrow MT Std" w:cs="Arial Narrow MT Std"/>
          <w:color w:val="000000"/>
          <w:sz w:val="18"/>
          <w:szCs w:val="18"/>
        </w:rPr>
        <w:br/>
      </w:r>
      <w:r w:rsidRPr="00DE04D0">
        <w:rPr>
          <w:rFonts w:ascii="Arial Narrow" w:hAnsi="Arial Narrow" w:cs="Arial Narrow"/>
          <w:color w:val="000000"/>
          <w:sz w:val="18"/>
          <w:szCs w:val="18"/>
        </w:rPr>
        <w:t>NOTE: This mixing procedure eliminates protein loss to the tube walls and assists in standardizing the mixing procedure from operator to operator.</w:t>
      </w:r>
    </w:p>
    <w:p w14:paraId="30DD96EB" w14:textId="04E1AEEE" w:rsidR="00DE04D0" w:rsidRPr="00DE04D0" w:rsidRDefault="00DE04D0" w:rsidP="00DE04D0">
      <w:pPr>
        <w:suppressAutoHyphens/>
        <w:autoSpaceDE w:val="0"/>
        <w:autoSpaceDN w:val="0"/>
        <w:adjustRightInd w:val="0"/>
        <w:spacing w:before="20"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 xml:space="preserve">4. Upon clot detection, the buzzer will sound and the ACT test result will be displayed in seconds. (Results can be printed if using </w:t>
      </w:r>
      <w:proofErr w:type="spellStart"/>
      <w:r w:rsidRPr="00DE04D0">
        <w:rPr>
          <w:rFonts w:ascii="Arial Narrow MT Std" w:hAnsi="Arial Narrow MT Std" w:cs="Arial Narrow MT Std"/>
          <w:color w:val="000000"/>
          <w:sz w:val="18"/>
          <w:szCs w:val="18"/>
        </w:rPr>
        <w:t>Actalyke</w:t>
      </w:r>
      <w:proofErr w:type="spellEnd"/>
      <w:r w:rsidRPr="00DE04D0">
        <w:rPr>
          <w:rFonts w:ascii="Arial Narrow MT Std" w:hAnsi="Arial Narrow MT Std" w:cs="Arial Narrow MT Std"/>
          <w:color w:val="000000"/>
          <w:sz w:val="18"/>
          <w:szCs w:val="18"/>
        </w:rPr>
        <w:t xml:space="preserve"> Models A1P, A2P </w:t>
      </w:r>
      <w:proofErr w:type="spellStart"/>
      <w:r w:rsidRPr="00DE04D0">
        <w:rPr>
          <w:rFonts w:ascii="Arial Narrow MT Std" w:hAnsi="Arial Narrow MT Std" w:cs="Arial Narrow MT Std"/>
          <w:color w:val="000000"/>
          <w:sz w:val="18"/>
          <w:szCs w:val="18"/>
        </w:rPr>
        <w:t>Actalyke</w:t>
      </w:r>
      <w:proofErr w:type="spellEnd"/>
      <w:r w:rsidRPr="00DE04D0">
        <w:rPr>
          <w:rFonts w:ascii="Arial Narrow MT Std" w:hAnsi="Arial Narrow MT Std" w:cs="Arial Narrow MT Std"/>
          <w:color w:val="000000"/>
          <w:sz w:val="18"/>
          <w:szCs w:val="18"/>
        </w:rPr>
        <w:t xml:space="preserve"> XL, or </w:t>
      </w:r>
      <w:proofErr w:type="spellStart"/>
      <w:r w:rsidRPr="00DE04D0">
        <w:rPr>
          <w:rFonts w:ascii="Arial Narrow MT Std" w:hAnsi="Arial Narrow MT Std" w:cs="Arial Narrow MT Std"/>
          <w:color w:val="000000"/>
          <w:sz w:val="18"/>
          <w:szCs w:val="18"/>
        </w:rPr>
        <w:t>Actalyke</w:t>
      </w:r>
      <w:proofErr w:type="spellEnd"/>
      <w:r w:rsidRPr="00DE04D0">
        <w:rPr>
          <w:rFonts w:ascii="Arial Narrow MT Std" w:hAnsi="Arial Narrow MT Std" w:cs="Arial Narrow MT Std"/>
          <w:color w:val="000000"/>
          <w:sz w:val="18"/>
          <w:szCs w:val="18"/>
        </w:rPr>
        <w:t xml:space="preserve"> MINI with printer.) </w:t>
      </w:r>
    </w:p>
    <w:p w14:paraId="3FF3944E" w14:textId="77777777" w:rsidR="00DE04D0" w:rsidRPr="00DE04D0" w:rsidRDefault="00DE04D0" w:rsidP="00DE04D0">
      <w:pPr>
        <w:suppressAutoHyphens/>
        <w:autoSpaceDE w:val="0"/>
        <w:autoSpaceDN w:val="0"/>
        <w:adjustRightInd w:val="0"/>
        <w:spacing w:before="108"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b/>
          <w:bCs/>
          <w:color w:val="000000"/>
          <w:sz w:val="18"/>
          <w:szCs w:val="18"/>
        </w:rPr>
        <w:t>Quality Control</w:t>
      </w:r>
      <w:r w:rsidRPr="00DE04D0">
        <w:rPr>
          <w:rFonts w:ascii="Arial Narrow MT Std" w:hAnsi="Arial Narrow MT Std" w:cs="Arial Narrow MT Std"/>
          <w:color w:val="000000"/>
          <w:sz w:val="18"/>
          <w:szCs w:val="18"/>
        </w:rPr>
        <w:t xml:space="preserve"> </w:t>
      </w:r>
    </w:p>
    <w:p w14:paraId="7E8D537E"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 xml:space="preserve">Routine quality control testing and tracking should be part of a comprehensive quality assurance program. According to the CLIA ’88 regulations, the frequency of quality control testing is mandated. Since the ACT is categorized as moderately complex, ACT users must (1) perform two levels of quality control during each shift in which the test system is used clinically, and (2) subscribe to a Proficiency Testing program. Additionally, CLIA (42 CFR 493) requires that biological controls be used weekly to verify system function. To help users comply with these regulations, </w:t>
      </w:r>
      <w:proofErr w:type="spellStart"/>
      <w:r w:rsidRPr="00DE04D0">
        <w:rPr>
          <w:rFonts w:ascii="Arial Narrow MT Std" w:hAnsi="Arial Narrow MT Std" w:cs="Arial Narrow MT Std"/>
          <w:color w:val="000000"/>
          <w:sz w:val="18"/>
          <w:szCs w:val="18"/>
        </w:rPr>
        <w:t>Actalyke</w:t>
      </w:r>
      <w:proofErr w:type="spellEnd"/>
      <w:r w:rsidRPr="00DE04D0">
        <w:rPr>
          <w:rFonts w:ascii="Arial Narrow MT Std" w:hAnsi="Arial Narrow MT Std" w:cs="Arial Narrow MT Std"/>
          <w:color w:val="000000"/>
          <w:sz w:val="18"/>
          <w:szCs w:val="18"/>
        </w:rPr>
        <w:t xml:space="preserve"> QC Kits (Cat. No. AQC-LP, AQC-HP) (or other commercial coagulation products can also be used) are available to make routine QC convenient and affordable. ACT Proficiency Testing Programs are available through American Proficiency Institute and the College of American Pathologists. </w:t>
      </w:r>
    </w:p>
    <w:p w14:paraId="0EC8FCD7"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 xml:space="preserve">Each box of </w:t>
      </w:r>
      <w:proofErr w:type="spellStart"/>
      <w:r w:rsidRPr="00DE04D0">
        <w:rPr>
          <w:rFonts w:ascii="Arial Narrow MT Std" w:hAnsi="Arial Narrow MT Std" w:cs="Arial Narrow MT Std"/>
          <w:color w:val="000000"/>
          <w:sz w:val="18"/>
          <w:szCs w:val="18"/>
        </w:rPr>
        <w:t>Actalyke</w:t>
      </w:r>
      <w:proofErr w:type="spellEnd"/>
      <w:r w:rsidRPr="00DE04D0">
        <w:rPr>
          <w:rFonts w:ascii="Arial Narrow MT Std" w:hAnsi="Arial Narrow MT Std" w:cs="Arial Narrow MT Std"/>
          <w:color w:val="000000"/>
          <w:sz w:val="18"/>
          <w:szCs w:val="18"/>
        </w:rPr>
        <w:t xml:space="preserve"> ACT tubes contains 50 (single box) unitized reaction tubes from a single manufactured lot. A sampling from </w:t>
      </w:r>
      <w:proofErr w:type="gramStart"/>
      <w:r w:rsidRPr="00DE04D0">
        <w:rPr>
          <w:rFonts w:ascii="Arial Narrow MT Std" w:hAnsi="Arial Narrow MT Std" w:cs="Arial Narrow MT Std"/>
          <w:color w:val="000000"/>
          <w:sz w:val="18"/>
          <w:szCs w:val="18"/>
        </w:rPr>
        <w:t>a  box</w:t>
      </w:r>
      <w:proofErr w:type="gramEnd"/>
      <w:r w:rsidRPr="00DE04D0">
        <w:rPr>
          <w:rFonts w:ascii="Arial Narrow MT Std" w:hAnsi="Arial Narrow MT Std" w:cs="Arial Narrow MT Std"/>
          <w:color w:val="000000"/>
          <w:sz w:val="18"/>
          <w:szCs w:val="18"/>
        </w:rPr>
        <w:t xml:space="preserve"> of tubes from each lot number of each shipment should be validated once, initially upon arrival. This can be accomplished using the appropriate </w:t>
      </w:r>
      <w:proofErr w:type="spellStart"/>
      <w:r w:rsidRPr="00DE04D0">
        <w:rPr>
          <w:rFonts w:ascii="Arial Narrow MT Std" w:hAnsi="Arial Narrow MT Std" w:cs="Arial Narrow MT Std"/>
          <w:color w:val="000000"/>
          <w:sz w:val="18"/>
          <w:szCs w:val="18"/>
        </w:rPr>
        <w:t>Actalyke</w:t>
      </w:r>
      <w:proofErr w:type="spellEnd"/>
      <w:r w:rsidRPr="00DE04D0">
        <w:rPr>
          <w:rFonts w:ascii="Arial Narrow MT Std" w:hAnsi="Arial Narrow MT Std" w:cs="Arial Narrow MT Std"/>
          <w:color w:val="000000"/>
          <w:sz w:val="18"/>
          <w:szCs w:val="18"/>
        </w:rPr>
        <w:t xml:space="preserve"> QC Kit. Acceptable performance ranges for the various </w:t>
      </w:r>
      <w:proofErr w:type="spellStart"/>
      <w:r w:rsidRPr="00DE04D0">
        <w:rPr>
          <w:rFonts w:ascii="Arial Narrow MT Std" w:hAnsi="Arial Narrow MT Std" w:cs="Arial Narrow MT Std"/>
          <w:color w:val="000000"/>
          <w:sz w:val="18"/>
          <w:szCs w:val="18"/>
        </w:rPr>
        <w:t>Actalyke</w:t>
      </w:r>
      <w:proofErr w:type="spellEnd"/>
      <w:r w:rsidRPr="00DE04D0">
        <w:rPr>
          <w:rFonts w:ascii="Arial Narrow MT Std" w:hAnsi="Arial Narrow MT Std" w:cs="Arial Narrow MT Std"/>
          <w:color w:val="000000"/>
          <w:sz w:val="18"/>
          <w:szCs w:val="18"/>
        </w:rPr>
        <w:t xml:space="preserve"> coagulation assays are included in each kit. After each lot number of </w:t>
      </w:r>
      <w:proofErr w:type="spellStart"/>
      <w:r w:rsidRPr="00DE04D0">
        <w:rPr>
          <w:rFonts w:ascii="Arial Narrow MT Std" w:hAnsi="Arial Narrow MT Std" w:cs="Arial Narrow MT Std"/>
          <w:color w:val="000000"/>
          <w:sz w:val="18"/>
          <w:szCs w:val="18"/>
        </w:rPr>
        <w:t>Actalyke</w:t>
      </w:r>
      <w:proofErr w:type="spellEnd"/>
      <w:r w:rsidRPr="00DE04D0">
        <w:rPr>
          <w:rFonts w:ascii="Arial Narrow MT Std" w:hAnsi="Arial Narrow MT Std" w:cs="Arial Narrow MT Std"/>
          <w:color w:val="000000"/>
          <w:sz w:val="18"/>
          <w:szCs w:val="18"/>
        </w:rPr>
        <w:t xml:space="preserve"> Activated Clotting Time tubes has been verified with the QC kit, that lot of tubes should be labeled as “VERIFIED”, along with the date of verification and the initials of the operator. This lot is now “IN CONTROL” and will not require any further investigation until a new shipment of the same lot or a new lot of tubes is received. Further testing is required if the tubes are not stored to manufacturers recommendations (please refer to proper storage details), or if a shift in clinical results is experienced. </w:t>
      </w:r>
    </w:p>
    <w:p w14:paraId="4F988584"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Quality Control results that fall outside the established expected values should be repeated. If the problem persists, the source should be investigated and corrected prior to continued use of the test system.</w:t>
      </w:r>
    </w:p>
    <w:p w14:paraId="294708BF"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b/>
          <w:bCs/>
          <w:color w:val="000000"/>
          <w:sz w:val="18"/>
          <w:szCs w:val="18"/>
        </w:rPr>
        <w:t xml:space="preserve">Operating Cautions and Limitations </w:t>
      </w:r>
    </w:p>
    <w:p w14:paraId="25276187" w14:textId="0ED73F8A"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 xml:space="preserve">1. Do not use </w:t>
      </w:r>
      <w:proofErr w:type="spellStart"/>
      <w:r w:rsidRPr="00DE04D0">
        <w:rPr>
          <w:rFonts w:ascii="Arial Narrow MT Std" w:hAnsi="Arial Narrow MT Std" w:cs="Arial Narrow MT Std"/>
          <w:color w:val="000000"/>
          <w:sz w:val="18"/>
          <w:szCs w:val="18"/>
        </w:rPr>
        <w:t>Actalyke</w:t>
      </w:r>
      <w:proofErr w:type="spellEnd"/>
      <w:r w:rsidRPr="00DE04D0">
        <w:rPr>
          <w:rFonts w:ascii="Arial Narrow MT Std" w:hAnsi="Arial Narrow MT Std" w:cs="Arial Narrow MT Std"/>
          <w:color w:val="000000"/>
          <w:sz w:val="18"/>
          <w:szCs w:val="18"/>
        </w:rPr>
        <w:t xml:space="preserve"> ACT test tubes that are past the expiration date marked on the tube barcode label and the corresponding test tube box. </w:t>
      </w:r>
    </w:p>
    <w:p w14:paraId="72D53F39" w14:textId="3F392899"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 xml:space="preserve">2. All guidelines pertaining to the handling of fresh whole human blood should be adhered to when handling </w:t>
      </w:r>
      <w:proofErr w:type="spellStart"/>
      <w:r w:rsidRPr="00DE04D0">
        <w:rPr>
          <w:rFonts w:ascii="Arial Narrow MT Std" w:hAnsi="Arial Narrow MT Std" w:cs="Arial Narrow MT Std"/>
          <w:color w:val="000000"/>
          <w:sz w:val="18"/>
          <w:szCs w:val="18"/>
        </w:rPr>
        <w:t>Actalyke</w:t>
      </w:r>
      <w:proofErr w:type="spellEnd"/>
      <w:r w:rsidRPr="00DE04D0">
        <w:rPr>
          <w:rFonts w:ascii="Arial Narrow MT Std" w:hAnsi="Arial Narrow MT Std" w:cs="Arial Narrow MT Std"/>
          <w:color w:val="000000"/>
          <w:sz w:val="18"/>
          <w:szCs w:val="18"/>
        </w:rPr>
        <w:t xml:space="preserve"> test tubes and instruments. </w:t>
      </w:r>
    </w:p>
    <w:p w14:paraId="79E75CF9" w14:textId="2BBAFAED"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 xml:space="preserve">3. Specimen contamination and inappropriate handling technique can affect ACT results. </w:t>
      </w:r>
    </w:p>
    <w:p w14:paraId="3BE6B29F" w14:textId="72AD4F52"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4. Hemodilution, hypothermia, pharmacologic compounds, and various coagulopathies may affect ACT results. Test results should be interpreted with respect to the patient’s condition and the clinical circumstances. Those results which do not agree with expected values should be repeated and further evaluated by other diagnostic methods, if indicated.</w:t>
      </w:r>
    </w:p>
    <w:p w14:paraId="1C5F4279" w14:textId="77777777" w:rsidR="00DE04D0" w:rsidRPr="00DE04D0" w:rsidRDefault="00DE04D0" w:rsidP="00DE04D0">
      <w:pPr>
        <w:keepNext/>
        <w:suppressAutoHyphens/>
        <w:autoSpaceDE w:val="0"/>
        <w:autoSpaceDN w:val="0"/>
        <w:adjustRightInd w:val="0"/>
        <w:spacing w:before="60" w:line="288" w:lineRule="auto"/>
        <w:textAlignment w:val="center"/>
        <w:rPr>
          <w:rFonts w:ascii="Arial Narrow MT Std" w:hAnsi="Arial Narrow MT Std" w:cs="Arial Narrow MT Std"/>
          <w:color w:val="000000"/>
          <w:sz w:val="18"/>
          <w:szCs w:val="18"/>
        </w:rPr>
      </w:pPr>
      <w:r w:rsidRPr="00DE04D0">
        <w:rPr>
          <w:rFonts w:ascii="Arial Narrow MT Std" w:hAnsi="Arial Narrow MT Std" w:cs="Arial Narrow MT Std"/>
          <w:b/>
          <w:bCs/>
          <w:color w:val="000000"/>
          <w:sz w:val="18"/>
          <w:szCs w:val="18"/>
        </w:rPr>
        <w:t>REFERENCE RANGES</w:t>
      </w:r>
    </w:p>
    <w:p w14:paraId="0D85E517"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 xml:space="preserve">MAX-ACT test tubes were run on normal healthy patients using multiple </w:t>
      </w:r>
      <w:proofErr w:type="spellStart"/>
      <w:r w:rsidRPr="00DE04D0">
        <w:rPr>
          <w:rFonts w:ascii="Arial Narrow MT Std" w:hAnsi="Arial Narrow MT Std" w:cs="Arial Narrow MT Std"/>
          <w:color w:val="000000"/>
          <w:sz w:val="18"/>
          <w:szCs w:val="18"/>
        </w:rPr>
        <w:t>Actalyke</w:t>
      </w:r>
      <w:proofErr w:type="spellEnd"/>
      <w:r w:rsidRPr="00DE04D0">
        <w:rPr>
          <w:rFonts w:ascii="Arial Narrow MT Std" w:hAnsi="Arial Narrow MT Std" w:cs="Arial Narrow MT Std"/>
          <w:color w:val="000000"/>
          <w:sz w:val="18"/>
          <w:szCs w:val="18"/>
        </w:rPr>
        <w:t xml:space="preserve"> (Models XL, A2P and MINI) and </w:t>
      </w:r>
      <w:proofErr w:type="spellStart"/>
      <w:r w:rsidRPr="00DE04D0">
        <w:rPr>
          <w:rFonts w:ascii="Arial Narrow MT Std" w:hAnsi="Arial Narrow MT Std" w:cs="Arial Narrow MT Std"/>
          <w:color w:val="000000"/>
          <w:sz w:val="18"/>
          <w:szCs w:val="18"/>
        </w:rPr>
        <w:t>Hemochron</w:t>
      </w:r>
      <w:proofErr w:type="spellEnd"/>
      <w:r w:rsidRPr="00DE04D0">
        <w:rPr>
          <w:rFonts w:ascii="Arial Narrow MT Std" w:hAnsi="Arial Narrow MT Std" w:cs="Arial Narrow MT Std"/>
          <w:color w:val="000000"/>
          <w:sz w:val="18"/>
          <w:szCs w:val="18"/>
        </w:rPr>
        <w:t xml:space="preserve"> Instruments (Model 8000). Quality control tests were performed on each instrument prior to testing of </w:t>
      </w:r>
      <w:proofErr w:type="spellStart"/>
      <w:r w:rsidRPr="00DE04D0">
        <w:rPr>
          <w:rFonts w:ascii="Arial Narrow MT Std" w:hAnsi="Arial Narrow MT Std" w:cs="Arial Narrow MT Std"/>
          <w:color w:val="000000"/>
          <w:sz w:val="18"/>
          <w:szCs w:val="18"/>
        </w:rPr>
        <w:t>Actalyke</w:t>
      </w:r>
      <w:proofErr w:type="spellEnd"/>
      <w:r w:rsidRPr="00DE04D0">
        <w:rPr>
          <w:rFonts w:ascii="Arial Narrow MT Std" w:hAnsi="Arial Narrow MT Std" w:cs="Arial Narrow MT Std"/>
          <w:color w:val="000000"/>
          <w:sz w:val="18"/>
          <w:szCs w:val="18"/>
        </w:rPr>
        <w:t xml:space="preserve"> tubes for this study. The results were as follows: </w:t>
      </w:r>
    </w:p>
    <w:p w14:paraId="64B2619E" w14:textId="77777777" w:rsidR="00DE04D0" w:rsidRPr="00DE04D0" w:rsidRDefault="00DE04D0" w:rsidP="00DE04D0">
      <w:pPr>
        <w:pBdr>
          <w:bottom w:val="single" w:sz="8" w:space="0" w:color="000000"/>
        </w:pBdr>
        <w:tabs>
          <w:tab w:val="center" w:pos="1200"/>
          <w:tab w:val="center" w:pos="1840"/>
          <w:tab w:val="center" w:pos="2580"/>
          <w:tab w:val="right" w:pos="4260"/>
        </w:tabs>
        <w:suppressAutoHyphens/>
        <w:autoSpaceDE w:val="0"/>
        <w:autoSpaceDN w:val="0"/>
        <w:adjustRightInd w:val="0"/>
        <w:spacing w:before="60" w:line="288" w:lineRule="auto"/>
        <w:textAlignment w:val="center"/>
        <w:rPr>
          <w:rFonts w:ascii="Arial Narrow MT Std" w:hAnsi="Arial Narrow MT Std" w:cs="Arial Narrow MT Std"/>
          <w:b/>
          <w:bCs/>
          <w:color w:val="000000"/>
          <w:sz w:val="18"/>
          <w:szCs w:val="18"/>
        </w:rPr>
      </w:pPr>
      <w:r w:rsidRPr="00DE04D0">
        <w:rPr>
          <w:rFonts w:ascii="Arial Narrow MT Std" w:hAnsi="Arial Narrow MT Std" w:cs="Arial Narrow MT Std"/>
          <w:color w:val="000000"/>
          <w:sz w:val="18"/>
          <w:szCs w:val="18"/>
        </w:rPr>
        <w:tab/>
      </w:r>
      <w:r w:rsidRPr="00DE04D0">
        <w:rPr>
          <w:rFonts w:ascii="Arial Narrow MT Std" w:hAnsi="Arial Narrow MT Std" w:cs="Arial Narrow MT Std"/>
          <w:b/>
          <w:bCs/>
          <w:color w:val="000000"/>
          <w:sz w:val="18"/>
          <w:szCs w:val="18"/>
        </w:rPr>
        <w:t>N</w:t>
      </w:r>
      <w:r w:rsidRPr="00DE04D0">
        <w:rPr>
          <w:rFonts w:ascii="Arial Narrow MT Std" w:hAnsi="Arial Narrow MT Std" w:cs="Arial Narrow MT Std"/>
          <w:b/>
          <w:bCs/>
          <w:color w:val="000000"/>
          <w:sz w:val="18"/>
          <w:szCs w:val="18"/>
        </w:rPr>
        <w:tab/>
        <w:t xml:space="preserve">Mean </w:t>
      </w:r>
      <w:r w:rsidRPr="00DE04D0">
        <w:rPr>
          <w:rFonts w:ascii="Arial Narrow MT Std" w:hAnsi="Arial Narrow MT Std" w:cs="Arial Narrow MT Std"/>
          <w:b/>
          <w:bCs/>
          <w:color w:val="000000"/>
          <w:sz w:val="18"/>
          <w:szCs w:val="18"/>
        </w:rPr>
        <w:tab/>
        <w:t xml:space="preserve">2SD </w:t>
      </w:r>
      <w:r w:rsidRPr="00DE04D0">
        <w:rPr>
          <w:rFonts w:ascii="Arial Narrow MT Std" w:hAnsi="Arial Narrow MT Std" w:cs="Arial Narrow MT Std"/>
          <w:b/>
          <w:bCs/>
          <w:color w:val="000000"/>
          <w:sz w:val="18"/>
          <w:szCs w:val="18"/>
        </w:rPr>
        <w:tab/>
        <w:t>Reference Range</w:t>
      </w:r>
    </w:p>
    <w:p w14:paraId="2A57E86E" w14:textId="77777777" w:rsidR="00DE04D0" w:rsidRPr="00DE04D0" w:rsidRDefault="00DE04D0" w:rsidP="00DE04D0">
      <w:pPr>
        <w:tabs>
          <w:tab w:val="center" w:pos="1200"/>
          <w:tab w:val="center" w:pos="1840"/>
          <w:tab w:val="center" w:pos="2580"/>
          <w:tab w:val="right" w:pos="4140"/>
        </w:tabs>
        <w:suppressAutoHyphens/>
        <w:autoSpaceDE w:val="0"/>
        <w:autoSpaceDN w:val="0"/>
        <w:adjustRightInd w:val="0"/>
        <w:spacing w:line="288" w:lineRule="auto"/>
        <w:textAlignment w:val="center"/>
        <w:rPr>
          <w:rFonts w:ascii="Arial Narrow MT Std" w:hAnsi="Arial Narrow MT Std" w:cs="Arial Narrow MT Std"/>
          <w:color w:val="000000"/>
          <w:sz w:val="18"/>
          <w:szCs w:val="18"/>
        </w:rPr>
      </w:pPr>
      <w:proofErr w:type="spellStart"/>
      <w:r w:rsidRPr="00DE04D0">
        <w:rPr>
          <w:rFonts w:ascii="Arial Narrow MT Std" w:hAnsi="Arial Narrow MT Std" w:cs="Arial Narrow MT Std"/>
          <w:color w:val="000000"/>
          <w:sz w:val="18"/>
          <w:szCs w:val="18"/>
        </w:rPr>
        <w:t>Actalyke</w:t>
      </w:r>
      <w:proofErr w:type="spellEnd"/>
      <w:r w:rsidRPr="00DE04D0">
        <w:rPr>
          <w:rFonts w:ascii="Arial Narrow MT Std" w:hAnsi="Arial Narrow MT Std" w:cs="Arial Narrow MT Std"/>
          <w:color w:val="000000"/>
          <w:sz w:val="18"/>
          <w:szCs w:val="18"/>
        </w:rPr>
        <w:t xml:space="preserve"> XL</w:t>
      </w:r>
      <w:r w:rsidRPr="00DE04D0">
        <w:rPr>
          <w:rFonts w:ascii="Arial Narrow MT Std" w:hAnsi="Arial Narrow MT Std" w:cs="Arial Narrow MT Std"/>
          <w:color w:val="000000"/>
          <w:sz w:val="18"/>
          <w:szCs w:val="18"/>
        </w:rPr>
        <w:tab/>
        <w:t>66</w:t>
      </w:r>
      <w:r w:rsidRPr="00DE04D0">
        <w:rPr>
          <w:rFonts w:ascii="Arial Narrow MT Std" w:hAnsi="Arial Narrow MT Std" w:cs="Arial Narrow MT Std"/>
          <w:color w:val="000000"/>
          <w:sz w:val="18"/>
          <w:szCs w:val="18"/>
        </w:rPr>
        <w:tab/>
        <w:t>118</w:t>
      </w:r>
      <w:r w:rsidRPr="00DE04D0">
        <w:rPr>
          <w:rFonts w:ascii="Arial Narrow MT Std" w:hAnsi="Arial Narrow MT Std" w:cs="Arial Narrow MT Std"/>
          <w:color w:val="000000"/>
          <w:sz w:val="18"/>
          <w:szCs w:val="18"/>
        </w:rPr>
        <w:tab/>
        <w:t>17</w:t>
      </w:r>
      <w:r w:rsidRPr="00DE04D0">
        <w:rPr>
          <w:rFonts w:ascii="Arial Narrow MT Std" w:hAnsi="Arial Narrow MT Std" w:cs="Arial Narrow MT Std"/>
          <w:color w:val="000000"/>
          <w:sz w:val="18"/>
          <w:szCs w:val="18"/>
        </w:rPr>
        <w:tab/>
        <w:t>100-136 sec.</w:t>
      </w:r>
    </w:p>
    <w:p w14:paraId="097C8B5F" w14:textId="77777777" w:rsidR="00DE04D0" w:rsidRPr="00DE04D0" w:rsidRDefault="00DE04D0" w:rsidP="00DE04D0">
      <w:pPr>
        <w:tabs>
          <w:tab w:val="center" w:pos="1200"/>
          <w:tab w:val="center" w:pos="1840"/>
          <w:tab w:val="center" w:pos="2580"/>
          <w:tab w:val="right" w:pos="4140"/>
        </w:tabs>
        <w:suppressAutoHyphens/>
        <w:autoSpaceDE w:val="0"/>
        <w:autoSpaceDN w:val="0"/>
        <w:adjustRightInd w:val="0"/>
        <w:spacing w:line="288" w:lineRule="auto"/>
        <w:textAlignment w:val="center"/>
        <w:rPr>
          <w:rFonts w:ascii="Arial Narrow MT Std" w:hAnsi="Arial Narrow MT Std" w:cs="Arial Narrow MT Std"/>
          <w:color w:val="000000"/>
          <w:sz w:val="18"/>
          <w:szCs w:val="18"/>
        </w:rPr>
      </w:pPr>
      <w:proofErr w:type="spellStart"/>
      <w:r w:rsidRPr="00DE04D0">
        <w:rPr>
          <w:rFonts w:ascii="Arial Narrow MT Std" w:hAnsi="Arial Narrow MT Std" w:cs="Arial Narrow MT Std"/>
          <w:color w:val="000000"/>
          <w:sz w:val="18"/>
          <w:szCs w:val="18"/>
        </w:rPr>
        <w:t>Actalyke</w:t>
      </w:r>
      <w:proofErr w:type="spellEnd"/>
      <w:r w:rsidRPr="00DE04D0">
        <w:rPr>
          <w:rFonts w:ascii="Arial Narrow MT Std" w:hAnsi="Arial Narrow MT Std" w:cs="Arial Narrow MT Std"/>
          <w:color w:val="000000"/>
          <w:sz w:val="18"/>
          <w:szCs w:val="18"/>
        </w:rPr>
        <w:t xml:space="preserve"> MINI</w:t>
      </w:r>
      <w:r w:rsidRPr="00DE04D0">
        <w:rPr>
          <w:rFonts w:ascii="Arial Narrow MT Std" w:hAnsi="Arial Narrow MT Std" w:cs="Arial Narrow MT Std"/>
          <w:color w:val="000000"/>
          <w:sz w:val="18"/>
          <w:szCs w:val="18"/>
        </w:rPr>
        <w:tab/>
        <w:t>49</w:t>
      </w:r>
      <w:r w:rsidRPr="00DE04D0">
        <w:rPr>
          <w:rFonts w:ascii="Arial Narrow MT Std" w:hAnsi="Arial Narrow MT Std" w:cs="Arial Narrow MT Std"/>
          <w:color w:val="000000"/>
          <w:sz w:val="18"/>
          <w:szCs w:val="18"/>
        </w:rPr>
        <w:tab/>
        <w:t>115</w:t>
      </w:r>
      <w:r w:rsidRPr="00DE04D0">
        <w:rPr>
          <w:rFonts w:ascii="Arial Narrow MT Std" w:hAnsi="Arial Narrow MT Std" w:cs="Arial Narrow MT Std"/>
          <w:color w:val="000000"/>
          <w:sz w:val="18"/>
          <w:szCs w:val="18"/>
        </w:rPr>
        <w:tab/>
        <w:t>18</w:t>
      </w:r>
      <w:r w:rsidRPr="00DE04D0">
        <w:rPr>
          <w:rFonts w:ascii="Arial Narrow MT Std" w:hAnsi="Arial Narrow MT Std" w:cs="Arial Narrow MT Std"/>
          <w:color w:val="000000"/>
          <w:sz w:val="18"/>
          <w:szCs w:val="18"/>
        </w:rPr>
        <w:tab/>
      </w:r>
      <w:r w:rsidRPr="00DE04D0">
        <w:rPr>
          <w:rFonts w:ascii="Arial Narrow MT Std" w:hAnsi="Arial Narrow MT Std" w:cs="Arial Narrow MT Std"/>
          <w:color w:val="000000"/>
          <w:sz w:val="18"/>
          <w:szCs w:val="18"/>
        </w:rPr>
        <w:t> </w:t>
      </w:r>
      <w:r w:rsidRPr="00DE04D0">
        <w:rPr>
          <w:rFonts w:ascii="Arial Narrow MT Std" w:hAnsi="Arial Narrow MT Std" w:cs="Arial Narrow MT Std"/>
          <w:color w:val="000000"/>
          <w:sz w:val="18"/>
          <w:szCs w:val="18"/>
        </w:rPr>
        <w:t>97-133 sec.</w:t>
      </w:r>
    </w:p>
    <w:p w14:paraId="09FB72F6" w14:textId="77777777" w:rsidR="00DE04D0" w:rsidRPr="00DE04D0" w:rsidRDefault="00DE04D0" w:rsidP="00DE04D0">
      <w:pPr>
        <w:tabs>
          <w:tab w:val="center" w:pos="1200"/>
          <w:tab w:val="center" w:pos="1840"/>
          <w:tab w:val="center" w:pos="2580"/>
          <w:tab w:val="right" w:pos="4140"/>
        </w:tabs>
        <w:suppressAutoHyphens/>
        <w:autoSpaceDE w:val="0"/>
        <w:autoSpaceDN w:val="0"/>
        <w:adjustRightInd w:val="0"/>
        <w:spacing w:line="288" w:lineRule="auto"/>
        <w:textAlignment w:val="center"/>
        <w:rPr>
          <w:rFonts w:ascii="Arial Narrow MT Std" w:hAnsi="Arial Narrow MT Std" w:cs="Arial Narrow MT Std"/>
          <w:color w:val="000000"/>
          <w:sz w:val="18"/>
          <w:szCs w:val="18"/>
        </w:rPr>
      </w:pPr>
      <w:proofErr w:type="spellStart"/>
      <w:r w:rsidRPr="00DE04D0">
        <w:rPr>
          <w:rFonts w:ascii="Arial Narrow MT Std" w:hAnsi="Arial Narrow MT Std" w:cs="Arial Narrow MT Std"/>
          <w:color w:val="000000"/>
          <w:sz w:val="18"/>
          <w:szCs w:val="18"/>
        </w:rPr>
        <w:t>Actalyke</w:t>
      </w:r>
      <w:proofErr w:type="spellEnd"/>
      <w:r w:rsidRPr="00DE04D0">
        <w:rPr>
          <w:rFonts w:ascii="Arial Narrow MT Std" w:hAnsi="Arial Narrow MT Std" w:cs="Arial Narrow MT Std"/>
          <w:color w:val="000000"/>
          <w:sz w:val="18"/>
          <w:szCs w:val="18"/>
        </w:rPr>
        <w:t xml:space="preserve"> A2P</w:t>
      </w:r>
      <w:r w:rsidRPr="00DE04D0">
        <w:rPr>
          <w:rFonts w:ascii="Arial Narrow MT Std" w:hAnsi="Arial Narrow MT Std" w:cs="Arial Narrow MT Std"/>
          <w:color w:val="000000"/>
          <w:sz w:val="18"/>
          <w:szCs w:val="18"/>
        </w:rPr>
        <w:tab/>
        <w:t>49</w:t>
      </w:r>
      <w:r w:rsidRPr="00DE04D0">
        <w:rPr>
          <w:rFonts w:ascii="Arial Narrow MT Std" w:hAnsi="Arial Narrow MT Std" w:cs="Arial Narrow MT Std"/>
          <w:color w:val="000000"/>
          <w:sz w:val="18"/>
          <w:szCs w:val="18"/>
        </w:rPr>
        <w:tab/>
        <w:t>117</w:t>
      </w:r>
      <w:r w:rsidRPr="00DE04D0">
        <w:rPr>
          <w:rFonts w:ascii="Arial Narrow MT Std" w:hAnsi="Arial Narrow MT Std" w:cs="Arial Narrow MT Std"/>
          <w:color w:val="000000"/>
          <w:sz w:val="18"/>
          <w:szCs w:val="18"/>
        </w:rPr>
        <w:tab/>
        <w:t>22</w:t>
      </w:r>
      <w:r w:rsidRPr="00DE04D0">
        <w:rPr>
          <w:rFonts w:ascii="Arial Narrow MT Std" w:hAnsi="Arial Narrow MT Std" w:cs="Arial Narrow MT Std"/>
          <w:color w:val="000000"/>
          <w:sz w:val="18"/>
          <w:szCs w:val="18"/>
        </w:rPr>
        <w:tab/>
      </w:r>
      <w:r w:rsidRPr="00DE04D0">
        <w:rPr>
          <w:rFonts w:ascii="Arial Narrow MT Std" w:hAnsi="Arial Narrow MT Std" w:cs="Arial Narrow MT Std"/>
          <w:color w:val="000000"/>
          <w:sz w:val="18"/>
          <w:szCs w:val="18"/>
        </w:rPr>
        <w:t> </w:t>
      </w:r>
      <w:r w:rsidRPr="00DE04D0">
        <w:rPr>
          <w:rFonts w:ascii="Arial Narrow MT Std" w:hAnsi="Arial Narrow MT Std" w:cs="Arial Narrow MT Std"/>
          <w:color w:val="000000"/>
          <w:sz w:val="18"/>
          <w:szCs w:val="18"/>
        </w:rPr>
        <w:t>98-136 sec.</w:t>
      </w:r>
    </w:p>
    <w:p w14:paraId="0E760ABB" w14:textId="77777777" w:rsidR="00DE04D0" w:rsidRPr="00DE04D0" w:rsidRDefault="00DE04D0" w:rsidP="00DE04D0">
      <w:pPr>
        <w:tabs>
          <w:tab w:val="center" w:pos="1200"/>
          <w:tab w:val="center" w:pos="1840"/>
          <w:tab w:val="center" w:pos="2580"/>
          <w:tab w:val="right" w:pos="4140"/>
        </w:tabs>
        <w:suppressAutoHyphens/>
        <w:autoSpaceDE w:val="0"/>
        <w:autoSpaceDN w:val="0"/>
        <w:adjustRightInd w:val="0"/>
        <w:spacing w:line="288" w:lineRule="auto"/>
        <w:textAlignment w:val="center"/>
        <w:rPr>
          <w:rFonts w:ascii="Arial Narrow MT Std" w:hAnsi="Arial Narrow MT Std" w:cs="Arial Narrow MT Std"/>
          <w:color w:val="000000"/>
          <w:sz w:val="18"/>
          <w:szCs w:val="18"/>
        </w:rPr>
      </w:pPr>
      <w:proofErr w:type="spellStart"/>
      <w:r w:rsidRPr="00DE04D0">
        <w:rPr>
          <w:rFonts w:ascii="Arial Narrow MT Std" w:hAnsi="Arial Narrow MT Std" w:cs="Arial Narrow MT Std"/>
          <w:color w:val="000000"/>
          <w:sz w:val="18"/>
          <w:szCs w:val="18"/>
        </w:rPr>
        <w:t>Hemochron</w:t>
      </w:r>
      <w:proofErr w:type="spellEnd"/>
      <w:r w:rsidRPr="00DE04D0">
        <w:rPr>
          <w:rFonts w:ascii="Arial Narrow MT Std" w:hAnsi="Arial Narrow MT Std" w:cs="Arial Narrow MT Std"/>
          <w:color w:val="000000"/>
          <w:sz w:val="18"/>
          <w:szCs w:val="18"/>
        </w:rPr>
        <w:tab/>
      </w:r>
      <w:r w:rsidRPr="00DE04D0">
        <w:rPr>
          <w:rFonts w:ascii="Arial Narrow MT Std" w:hAnsi="Arial Narrow MT Std" w:cs="Arial Narrow MT Std"/>
          <w:color w:val="000000"/>
          <w:sz w:val="18"/>
          <w:szCs w:val="18"/>
        </w:rPr>
        <w:tab/>
        <w:t>112</w:t>
      </w:r>
      <w:r w:rsidRPr="00DE04D0">
        <w:rPr>
          <w:rFonts w:ascii="Arial Narrow MT Std" w:hAnsi="Arial Narrow MT Std" w:cs="Arial Narrow MT Std"/>
          <w:color w:val="000000"/>
          <w:sz w:val="18"/>
          <w:szCs w:val="18"/>
        </w:rPr>
        <w:tab/>
        <w:t>17</w:t>
      </w:r>
      <w:r w:rsidRPr="00DE04D0">
        <w:rPr>
          <w:rFonts w:ascii="Arial Narrow MT Std" w:hAnsi="Arial Narrow MT Std" w:cs="Arial Narrow MT Std"/>
          <w:color w:val="000000"/>
          <w:sz w:val="18"/>
          <w:szCs w:val="18"/>
        </w:rPr>
        <w:tab/>
      </w:r>
      <w:r w:rsidRPr="00DE04D0">
        <w:rPr>
          <w:rFonts w:ascii="Arial Narrow MT Std" w:hAnsi="Arial Narrow MT Std" w:cs="Arial Narrow MT Std"/>
          <w:color w:val="000000"/>
          <w:sz w:val="18"/>
          <w:szCs w:val="18"/>
        </w:rPr>
        <w:t> </w:t>
      </w:r>
      <w:r w:rsidRPr="00DE04D0">
        <w:rPr>
          <w:rFonts w:ascii="Arial Narrow MT Std" w:hAnsi="Arial Narrow MT Std" w:cs="Arial Narrow MT Std"/>
          <w:color w:val="000000"/>
          <w:sz w:val="18"/>
          <w:szCs w:val="18"/>
        </w:rPr>
        <w:t>95-129 sec.</w:t>
      </w:r>
    </w:p>
    <w:p w14:paraId="618666B9" w14:textId="77777777" w:rsidR="00DE04D0" w:rsidRPr="00DE04D0" w:rsidRDefault="00DE04D0" w:rsidP="00DE04D0">
      <w:pPr>
        <w:tabs>
          <w:tab w:val="left" w:pos="720"/>
          <w:tab w:val="left" w:pos="1286"/>
          <w:tab w:val="left" w:pos="2180"/>
          <w:tab w:val="left" w:pos="3261"/>
          <w:tab w:val="left" w:pos="4140"/>
        </w:tabs>
        <w:suppressAutoHyphens/>
        <w:autoSpaceDE w:val="0"/>
        <w:autoSpaceDN w:val="0"/>
        <w:adjustRightInd w:val="0"/>
        <w:spacing w:line="288" w:lineRule="auto"/>
        <w:textAlignment w:val="center"/>
        <w:rPr>
          <w:rFonts w:ascii="Arial Narrow MT Std" w:hAnsi="Arial Narrow MT Std" w:cs="Arial Narrow MT Std"/>
          <w:color w:val="000000"/>
          <w:sz w:val="18"/>
          <w:szCs w:val="18"/>
        </w:rPr>
      </w:pPr>
    </w:p>
    <w:p w14:paraId="7C1FA949"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 xml:space="preserve">Mean data from each patient was used to establish the mean ± 2SD normal range. Each laboratory should perform its own normal range study. </w:t>
      </w:r>
    </w:p>
    <w:p w14:paraId="65AE4CCE" w14:textId="77777777" w:rsidR="00DE04D0" w:rsidRPr="00DE04D0" w:rsidRDefault="00DE04D0" w:rsidP="00DE04D0">
      <w:pPr>
        <w:suppressAutoHyphens/>
        <w:autoSpaceDE w:val="0"/>
        <w:autoSpaceDN w:val="0"/>
        <w:adjustRightInd w:val="0"/>
        <w:spacing w:before="72" w:line="288" w:lineRule="auto"/>
        <w:textAlignment w:val="center"/>
        <w:rPr>
          <w:rFonts w:ascii="Arial Narrow MT Std" w:hAnsi="Arial Narrow MT Std" w:cs="Arial Narrow MT Std"/>
          <w:b/>
          <w:bCs/>
          <w:color w:val="000000"/>
          <w:sz w:val="18"/>
          <w:szCs w:val="18"/>
        </w:rPr>
      </w:pPr>
      <w:r w:rsidRPr="00DE04D0">
        <w:rPr>
          <w:rFonts w:ascii="Arial Narrow MT Std" w:hAnsi="Arial Narrow MT Std" w:cs="Arial Narrow MT Std"/>
          <w:b/>
          <w:bCs/>
          <w:color w:val="000000"/>
          <w:sz w:val="18"/>
          <w:szCs w:val="18"/>
        </w:rPr>
        <w:t>PERFORMANCE</w:t>
      </w:r>
      <w:r w:rsidRPr="00DE04D0">
        <w:rPr>
          <w:rFonts w:ascii="Arial" w:hAnsi="Arial" w:cs="Arial"/>
          <w:b/>
          <w:bCs/>
          <w:color w:val="000000"/>
          <w:sz w:val="18"/>
          <w:szCs w:val="18"/>
        </w:rPr>
        <w:t> </w:t>
      </w:r>
      <w:r w:rsidRPr="00DE04D0">
        <w:rPr>
          <w:rFonts w:ascii="Arial Narrow MT Std" w:hAnsi="Arial Narrow MT Std" w:cs="Arial Narrow MT Std"/>
          <w:b/>
          <w:bCs/>
          <w:color w:val="000000"/>
          <w:sz w:val="18"/>
          <w:szCs w:val="18"/>
        </w:rPr>
        <w:t>CHARACTERISTICS</w:t>
      </w:r>
    </w:p>
    <w:p w14:paraId="6AC55B44" w14:textId="77777777" w:rsidR="00DE04D0" w:rsidRPr="00DE04D0" w:rsidRDefault="00DE04D0" w:rsidP="00DE04D0">
      <w:pPr>
        <w:keepNext/>
        <w:suppressAutoHyphens/>
        <w:autoSpaceDE w:val="0"/>
        <w:autoSpaceDN w:val="0"/>
        <w:adjustRightInd w:val="0"/>
        <w:spacing w:before="60" w:line="288" w:lineRule="auto"/>
        <w:textAlignment w:val="center"/>
        <w:rPr>
          <w:rFonts w:ascii="Arial Narrow MT Std" w:hAnsi="Arial Narrow MT Std" w:cs="Arial Narrow MT Std"/>
          <w:color w:val="000000"/>
          <w:sz w:val="18"/>
          <w:szCs w:val="18"/>
        </w:rPr>
      </w:pPr>
      <w:r w:rsidRPr="00DE04D0">
        <w:rPr>
          <w:rFonts w:ascii="Arial Narrow MT Std" w:hAnsi="Arial Narrow MT Std" w:cs="Arial Narrow MT Std"/>
          <w:b/>
          <w:bCs/>
          <w:color w:val="000000"/>
          <w:sz w:val="18"/>
          <w:szCs w:val="18"/>
        </w:rPr>
        <w:t>Clinical Data Performance</w:t>
      </w:r>
      <w:r w:rsidRPr="00DE04D0">
        <w:rPr>
          <w:rFonts w:ascii="Arial Narrow MT Std" w:hAnsi="Arial Narrow MT Std" w:cs="Arial Narrow MT Std"/>
          <w:color w:val="000000"/>
          <w:sz w:val="18"/>
          <w:szCs w:val="18"/>
        </w:rPr>
        <w:t xml:space="preserve"> </w:t>
      </w:r>
    </w:p>
    <w:p w14:paraId="304B3724"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 xml:space="preserve">Studies were also conducted clinically at numerous institutions. A total of 330 paired blood samples were collected </w:t>
      </w:r>
      <w:proofErr w:type="gramStart"/>
      <w:r w:rsidRPr="00DE04D0">
        <w:rPr>
          <w:rFonts w:ascii="Arial Narrow MT Std" w:hAnsi="Arial Narrow MT Std" w:cs="Arial Narrow MT Std"/>
          <w:color w:val="000000"/>
          <w:sz w:val="18"/>
          <w:szCs w:val="18"/>
        </w:rPr>
        <w:t>from  patients</w:t>
      </w:r>
      <w:proofErr w:type="gramEnd"/>
      <w:r w:rsidRPr="00DE04D0">
        <w:rPr>
          <w:rFonts w:ascii="Arial Narrow MT Std" w:hAnsi="Arial Narrow MT Std" w:cs="Arial Narrow MT Std"/>
          <w:color w:val="000000"/>
          <w:sz w:val="18"/>
          <w:szCs w:val="18"/>
        </w:rPr>
        <w:t xml:space="preserve"> (including adult bypass, pediatric bypass, and cardiac </w:t>
      </w:r>
      <w:proofErr w:type="spellStart"/>
      <w:r w:rsidRPr="00DE04D0">
        <w:rPr>
          <w:rFonts w:ascii="Arial Narrow MT Std" w:hAnsi="Arial Narrow MT Std" w:cs="Arial Narrow MT Std"/>
          <w:color w:val="000000"/>
          <w:sz w:val="18"/>
          <w:szCs w:val="18"/>
        </w:rPr>
        <w:t>catherization</w:t>
      </w:r>
      <w:proofErr w:type="spellEnd"/>
      <w:r w:rsidRPr="00DE04D0">
        <w:rPr>
          <w:rFonts w:ascii="Arial Narrow MT Std" w:hAnsi="Arial Narrow MT Std" w:cs="Arial Narrow MT Std"/>
          <w:color w:val="000000"/>
          <w:sz w:val="18"/>
          <w:szCs w:val="18"/>
        </w:rPr>
        <w:t xml:space="preserve">) before, during, and following heparinization. </w:t>
      </w:r>
    </w:p>
    <w:p w14:paraId="508F283C"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 xml:space="preserve">Using a </w:t>
      </w:r>
      <w:r w:rsidRPr="00DE04D0">
        <w:rPr>
          <w:rFonts w:ascii="Arial Narrow MT Std" w:hAnsi="Arial Narrow MT Std" w:cs="Arial Narrow MT Std"/>
          <w:color w:val="000000"/>
          <w:spacing w:val="1"/>
          <w:sz w:val="18"/>
          <w:szCs w:val="18"/>
        </w:rPr>
        <w:t>reference</w:t>
      </w:r>
      <w:r w:rsidRPr="00DE04D0">
        <w:rPr>
          <w:rFonts w:ascii="Arial Narrow MT Std" w:hAnsi="Arial Narrow MT Std" w:cs="Arial Narrow MT Std"/>
          <w:color w:val="000000"/>
          <w:sz w:val="18"/>
          <w:szCs w:val="18"/>
        </w:rPr>
        <w:t xml:space="preserve"> celite-based ACT test </w:t>
      </w:r>
      <w:r w:rsidRPr="00DE04D0">
        <w:rPr>
          <w:rFonts w:ascii="Arial Narrow MT Std" w:hAnsi="Arial Narrow MT Std" w:cs="Arial Narrow MT Std"/>
          <w:color w:val="000000"/>
          <w:spacing w:val="1"/>
          <w:sz w:val="18"/>
          <w:szCs w:val="18"/>
        </w:rPr>
        <w:t>(FTCA510/C-ACT)</w:t>
      </w:r>
      <w:r w:rsidRPr="00DE04D0">
        <w:rPr>
          <w:rFonts w:ascii="Arial Narrow MT Std" w:hAnsi="Arial Narrow MT Std" w:cs="Arial Narrow MT Std"/>
          <w:color w:val="000000"/>
          <w:sz w:val="18"/>
          <w:szCs w:val="18"/>
        </w:rPr>
        <w:t xml:space="preserve"> in CPB patients, the data yielded a correlation coefficient of r</w:t>
      </w:r>
      <w:r w:rsidRPr="00DE04D0">
        <w:rPr>
          <w:rFonts w:ascii="Arial Narrow MT Std" w:hAnsi="Arial Narrow MT Std" w:cs="Arial Narrow MT Std"/>
          <w:color w:val="000000"/>
          <w:sz w:val="18"/>
          <w:szCs w:val="18"/>
          <w:vertAlign w:val="superscript"/>
        </w:rPr>
        <w:t>2</w:t>
      </w:r>
      <w:r w:rsidRPr="00DE04D0">
        <w:rPr>
          <w:rFonts w:ascii="Arial Narrow MT Std" w:hAnsi="Arial Narrow MT Std" w:cs="Arial Narrow MT Std"/>
          <w:color w:val="000000"/>
          <w:sz w:val="18"/>
          <w:szCs w:val="18"/>
        </w:rPr>
        <w:t xml:space="preserve"> = 0.82 and r</w:t>
      </w:r>
      <w:r w:rsidRPr="00DE04D0">
        <w:rPr>
          <w:rFonts w:ascii="Arial Narrow MT Std" w:hAnsi="Arial Narrow MT Std" w:cs="Arial Narrow MT Std"/>
          <w:color w:val="000000"/>
          <w:sz w:val="18"/>
          <w:szCs w:val="18"/>
          <w:vertAlign w:val="superscript"/>
        </w:rPr>
        <w:t>2</w:t>
      </w:r>
      <w:r w:rsidRPr="00DE04D0">
        <w:rPr>
          <w:rFonts w:ascii="Arial Narrow MT Std" w:hAnsi="Arial Narrow MT Std" w:cs="Arial Narrow MT Std"/>
          <w:color w:val="000000"/>
          <w:sz w:val="18"/>
          <w:szCs w:val="18"/>
        </w:rPr>
        <w:t xml:space="preserve"> = 0.89 when samples from the reference group were omitted which were outside the published linear range (0-600 seconds) for the reference tube. </w:t>
      </w:r>
    </w:p>
    <w:p w14:paraId="1F075C91"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 xml:space="preserve">Results obtained using a reference kaolin-based ACT test (ACTII/K-ACT/FTKACT) were compared to those </w:t>
      </w:r>
      <w:proofErr w:type="gramStart"/>
      <w:r w:rsidRPr="00DE04D0">
        <w:rPr>
          <w:rFonts w:ascii="Arial Narrow MT Std" w:hAnsi="Arial Narrow MT Std" w:cs="Arial Narrow MT Std"/>
          <w:color w:val="000000"/>
          <w:sz w:val="18"/>
          <w:szCs w:val="18"/>
        </w:rPr>
        <w:t>obtained  using</w:t>
      </w:r>
      <w:proofErr w:type="gramEnd"/>
      <w:r w:rsidRPr="00DE04D0">
        <w:rPr>
          <w:rFonts w:ascii="Arial Narrow MT Std" w:hAnsi="Arial Narrow MT Std" w:cs="Arial Narrow MT Std"/>
          <w:color w:val="000000"/>
          <w:sz w:val="18"/>
          <w:szCs w:val="18"/>
        </w:rPr>
        <w:t xml:space="preserve"> MAX-ACT test tubes, and the data yielded a correlation coefficient of r</w:t>
      </w:r>
      <w:r w:rsidRPr="00DE04D0">
        <w:rPr>
          <w:rFonts w:ascii="Arial Narrow MT Std" w:hAnsi="Arial Narrow MT Std" w:cs="Arial Narrow MT Std"/>
          <w:color w:val="000000"/>
          <w:sz w:val="18"/>
          <w:szCs w:val="18"/>
          <w:vertAlign w:val="superscript"/>
        </w:rPr>
        <w:t>2</w:t>
      </w:r>
      <w:r w:rsidRPr="00DE04D0">
        <w:rPr>
          <w:rFonts w:ascii="Arial Narrow MT Std" w:hAnsi="Arial Narrow MT Std" w:cs="Arial Narrow MT Std"/>
          <w:color w:val="000000"/>
          <w:sz w:val="18"/>
          <w:szCs w:val="18"/>
        </w:rPr>
        <w:t xml:space="preserve"> = 0.89. </w:t>
      </w:r>
    </w:p>
    <w:p w14:paraId="7876E730" w14:textId="77777777" w:rsidR="00DE04D0" w:rsidRPr="00DE04D0" w:rsidRDefault="00DE04D0" w:rsidP="00DE04D0">
      <w:pPr>
        <w:keepNext/>
        <w:suppressAutoHyphens/>
        <w:autoSpaceDE w:val="0"/>
        <w:autoSpaceDN w:val="0"/>
        <w:adjustRightInd w:val="0"/>
        <w:spacing w:before="60" w:line="288" w:lineRule="auto"/>
        <w:textAlignment w:val="center"/>
        <w:rPr>
          <w:rFonts w:ascii="Arial Narrow MT Std" w:hAnsi="Arial Narrow MT Std" w:cs="Arial Narrow MT Std"/>
          <w:color w:val="000000"/>
          <w:sz w:val="18"/>
          <w:szCs w:val="18"/>
        </w:rPr>
      </w:pPr>
      <w:r w:rsidRPr="00DE04D0">
        <w:rPr>
          <w:rFonts w:ascii="Arial Narrow MT Std" w:hAnsi="Arial Narrow MT Std" w:cs="Arial Narrow MT Std"/>
          <w:b/>
          <w:bCs/>
          <w:color w:val="000000"/>
          <w:sz w:val="18"/>
          <w:szCs w:val="18"/>
        </w:rPr>
        <w:t>Correlation Data</w:t>
      </w:r>
    </w:p>
    <w:p w14:paraId="04900557"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 xml:space="preserve">The </w:t>
      </w:r>
      <w:proofErr w:type="spellStart"/>
      <w:r w:rsidRPr="00DE04D0">
        <w:rPr>
          <w:rFonts w:ascii="Arial Narrow MT Std" w:hAnsi="Arial Narrow MT Std" w:cs="Arial Narrow MT Std"/>
          <w:color w:val="000000"/>
          <w:sz w:val="18"/>
          <w:szCs w:val="18"/>
        </w:rPr>
        <w:t>Actalyke</w:t>
      </w:r>
      <w:proofErr w:type="spellEnd"/>
      <w:r w:rsidRPr="00DE04D0">
        <w:rPr>
          <w:rFonts w:ascii="Arial Narrow MT Std" w:hAnsi="Arial Narrow MT Std" w:cs="Arial Narrow MT Std"/>
          <w:color w:val="000000"/>
          <w:sz w:val="18"/>
          <w:szCs w:val="18"/>
        </w:rPr>
        <w:t xml:space="preserve"> XL and the MINI were compared to the </w:t>
      </w:r>
      <w:proofErr w:type="spellStart"/>
      <w:r w:rsidRPr="00DE04D0">
        <w:rPr>
          <w:rFonts w:ascii="Arial Narrow MT Std" w:hAnsi="Arial Narrow MT Std" w:cs="Arial Narrow MT Std"/>
          <w:color w:val="000000"/>
          <w:sz w:val="18"/>
          <w:szCs w:val="18"/>
        </w:rPr>
        <w:t>Actalyke</w:t>
      </w:r>
      <w:proofErr w:type="spellEnd"/>
      <w:r w:rsidRPr="00DE04D0">
        <w:rPr>
          <w:rFonts w:ascii="Arial Narrow MT Std" w:hAnsi="Arial Narrow MT Std" w:cs="Arial Narrow MT Std"/>
          <w:color w:val="000000"/>
          <w:sz w:val="18"/>
          <w:szCs w:val="18"/>
        </w:rPr>
        <w:t xml:space="preserve"> using MAX-ACT tubes. The data was as follows:</w:t>
      </w:r>
    </w:p>
    <w:p w14:paraId="24299979" w14:textId="77777777" w:rsidR="00DE04D0" w:rsidRPr="00DE04D0" w:rsidRDefault="00DE04D0" w:rsidP="00DE04D0">
      <w:pPr>
        <w:tabs>
          <w:tab w:val="left" w:pos="460"/>
          <w:tab w:val="left" w:pos="1260"/>
          <w:tab w:val="left" w:pos="2160"/>
          <w:tab w:val="left" w:pos="3420"/>
        </w:tabs>
        <w:suppressAutoHyphens/>
        <w:autoSpaceDE w:val="0"/>
        <w:autoSpaceDN w:val="0"/>
        <w:adjustRightInd w:val="0"/>
        <w:spacing w:line="288" w:lineRule="auto"/>
        <w:jc w:val="both"/>
        <w:textAlignment w:val="center"/>
        <w:rPr>
          <w:rFonts w:ascii="Arial Narrow MT Std" w:hAnsi="Arial Narrow MT Std" w:cs="Arial Narrow MT Std"/>
          <w:color w:val="000000"/>
          <w:spacing w:val="-1"/>
          <w:sz w:val="18"/>
          <w:szCs w:val="18"/>
        </w:rPr>
      </w:pPr>
      <w:r w:rsidRPr="00DE04D0">
        <w:rPr>
          <w:rFonts w:ascii="Arial Narrow MT Std" w:hAnsi="Arial Narrow MT Std" w:cs="Arial Narrow MT Std"/>
          <w:color w:val="000000"/>
          <w:spacing w:val="-1"/>
          <w:sz w:val="18"/>
          <w:szCs w:val="18"/>
        </w:rPr>
        <w:tab/>
        <w:t>MINI</w:t>
      </w:r>
      <w:r w:rsidRPr="00DE04D0">
        <w:rPr>
          <w:rFonts w:ascii="Arial Narrow MT Std" w:hAnsi="Arial Narrow MT Std" w:cs="Arial Narrow MT Std"/>
          <w:color w:val="000000"/>
          <w:spacing w:val="-1"/>
          <w:sz w:val="18"/>
          <w:szCs w:val="18"/>
        </w:rPr>
        <w:tab/>
        <w:t>n=166</w:t>
      </w:r>
      <w:r w:rsidRPr="00DE04D0">
        <w:rPr>
          <w:rFonts w:ascii="Arial Narrow MT Std" w:hAnsi="Arial Narrow MT Std" w:cs="Arial Narrow MT Std"/>
          <w:color w:val="000000"/>
          <w:spacing w:val="-1"/>
          <w:sz w:val="18"/>
          <w:szCs w:val="18"/>
        </w:rPr>
        <w:tab/>
        <w:t>Y=0.995X - 4</w:t>
      </w:r>
      <w:r w:rsidRPr="00DE04D0">
        <w:rPr>
          <w:rFonts w:ascii="Arial Narrow MT Std" w:hAnsi="Arial Narrow MT Std" w:cs="Arial Narrow MT Std"/>
          <w:color w:val="000000"/>
          <w:spacing w:val="-1"/>
          <w:sz w:val="18"/>
          <w:szCs w:val="18"/>
        </w:rPr>
        <w:tab/>
        <w:t>r=0.989</w:t>
      </w:r>
    </w:p>
    <w:p w14:paraId="6AF179A4" w14:textId="77777777" w:rsidR="00DE04D0" w:rsidRPr="00DE04D0" w:rsidRDefault="00DE04D0" w:rsidP="00DE04D0">
      <w:pPr>
        <w:tabs>
          <w:tab w:val="left" w:pos="460"/>
          <w:tab w:val="left" w:pos="1260"/>
          <w:tab w:val="left" w:pos="2160"/>
          <w:tab w:val="left" w:pos="3420"/>
        </w:tabs>
        <w:suppressAutoHyphens/>
        <w:autoSpaceDE w:val="0"/>
        <w:autoSpaceDN w:val="0"/>
        <w:adjustRightInd w:val="0"/>
        <w:spacing w:line="288" w:lineRule="auto"/>
        <w:jc w:val="both"/>
        <w:textAlignment w:val="center"/>
        <w:rPr>
          <w:rFonts w:ascii="Arial Narrow MT Std" w:hAnsi="Arial Narrow MT Std" w:cs="Arial Narrow MT Std"/>
          <w:color w:val="000000"/>
          <w:spacing w:val="-1"/>
          <w:sz w:val="18"/>
          <w:szCs w:val="18"/>
        </w:rPr>
      </w:pPr>
      <w:r w:rsidRPr="00DE04D0">
        <w:rPr>
          <w:rFonts w:ascii="Arial Narrow MT Std" w:hAnsi="Arial Narrow MT Std" w:cs="Arial Narrow MT Std"/>
          <w:color w:val="000000"/>
          <w:spacing w:val="-1"/>
          <w:sz w:val="18"/>
          <w:szCs w:val="18"/>
        </w:rPr>
        <w:tab/>
        <w:t>XL</w:t>
      </w:r>
      <w:r w:rsidRPr="00DE04D0">
        <w:rPr>
          <w:rFonts w:ascii="Arial Narrow MT Std" w:hAnsi="Arial Narrow MT Std" w:cs="Arial Narrow MT Std"/>
          <w:color w:val="000000"/>
          <w:spacing w:val="-1"/>
          <w:sz w:val="18"/>
          <w:szCs w:val="18"/>
        </w:rPr>
        <w:tab/>
        <w:t>n=104</w:t>
      </w:r>
      <w:r w:rsidRPr="00DE04D0">
        <w:rPr>
          <w:rFonts w:ascii="Arial Narrow MT Std" w:hAnsi="Arial Narrow MT Std" w:cs="Arial Narrow MT Std"/>
          <w:color w:val="000000"/>
          <w:spacing w:val="-1"/>
          <w:sz w:val="18"/>
          <w:szCs w:val="18"/>
        </w:rPr>
        <w:tab/>
        <w:t>Y=0.983X + 2.7</w:t>
      </w:r>
      <w:r w:rsidRPr="00DE04D0">
        <w:rPr>
          <w:rFonts w:ascii="Arial Narrow MT Std" w:hAnsi="Arial Narrow MT Std" w:cs="Arial Narrow MT Std"/>
          <w:color w:val="000000"/>
          <w:spacing w:val="-1"/>
          <w:sz w:val="18"/>
          <w:szCs w:val="18"/>
        </w:rPr>
        <w:tab/>
        <w:t>r=0.985</w:t>
      </w:r>
    </w:p>
    <w:p w14:paraId="4CD47BBE" w14:textId="77777777" w:rsidR="00DE04D0" w:rsidRPr="00DE04D0" w:rsidRDefault="00DE04D0" w:rsidP="00DE04D0">
      <w:pPr>
        <w:keepNext/>
        <w:suppressAutoHyphens/>
        <w:autoSpaceDE w:val="0"/>
        <w:autoSpaceDN w:val="0"/>
        <w:adjustRightInd w:val="0"/>
        <w:spacing w:before="60" w:line="288" w:lineRule="auto"/>
        <w:textAlignment w:val="center"/>
        <w:rPr>
          <w:rFonts w:ascii="Arial Narrow MT Std" w:hAnsi="Arial Narrow MT Std" w:cs="Arial Narrow MT Std"/>
          <w:color w:val="000000"/>
          <w:sz w:val="18"/>
          <w:szCs w:val="18"/>
        </w:rPr>
      </w:pPr>
      <w:r w:rsidRPr="00DE04D0">
        <w:rPr>
          <w:rFonts w:ascii="Arial Narrow MT Std" w:hAnsi="Arial Narrow MT Std" w:cs="Arial Narrow MT Std"/>
          <w:b/>
          <w:bCs/>
          <w:color w:val="000000"/>
          <w:sz w:val="18"/>
          <w:szCs w:val="18"/>
        </w:rPr>
        <w:t>Heparin Sensitivity</w:t>
      </w:r>
      <w:r w:rsidRPr="00DE04D0">
        <w:rPr>
          <w:rFonts w:ascii="Arial Narrow MT Std" w:hAnsi="Arial Narrow MT Std" w:cs="Arial Narrow MT Std"/>
          <w:color w:val="000000"/>
          <w:sz w:val="18"/>
          <w:szCs w:val="18"/>
        </w:rPr>
        <w:t xml:space="preserve"> </w:t>
      </w:r>
    </w:p>
    <w:p w14:paraId="0E9C08E9"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Heparin response was determined with multiple heparin concentrations added to the blood of normal donors. Curves were generated using the mean of the pooled data from 5 donors (r values are &gt;0.99) yielding the following results.</w:t>
      </w:r>
    </w:p>
    <w:p w14:paraId="76C301F9" w14:textId="77777777" w:rsidR="00497C75" w:rsidRDefault="00497C75" w:rsidP="00DE04D0">
      <w:pPr>
        <w:suppressAutoHyphens/>
        <w:autoSpaceDE w:val="0"/>
        <w:autoSpaceDN w:val="0"/>
        <w:adjustRightInd w:val="0"/>
        <w:spacing w:line="190" w:lineRule="atLeast"/>
        <w:jc w:val="center"/>
        <w:textAlignment w:val="center"/>
        <w:rPr>
          <w:rFonts w:ascii="Arial Narrow MT Std" w:hAnsi="Arial Narrow MT Std" w:cs="Arial Narrow MT Std"/>
          <w:b/>
          <w:bCs/>
          <w:color w:val="000000"/>
          <w:sz w:val="18"/>
          <w:szCs w:val="18"/>
        </w:rPr>
      </w:pPr>
    </w:p>
    <w:p w14:paraId="6B2012F6" w14:textId="77777777" w:rsidR="00497C75" w:rsidRDefault="00497C75" w:rsidP="00DE04D0">
      <w:pPr>
        <w:suppressAutoHyphens/>
        <w:autoSpaceDE w:val="0"/>
        <w:autoSpaceDN w:val="0"/>
        <w:adjustRightInd w:val="0"/>
        <w:spacing w:line="190" w:lineRule="atLeast"/>
        <w:jc w:val="center"/>
        <w:textAlignment w:val="center"/>
        <w:rPr>
          <w:rFonts w:ascii="Arial Narrow MT Std" w:hAnsi="Arial Narrow MT Std" w:cs="Arial Narrow MT Std"/>
          <w:b/>
          <w:bCs/>
          <w:color w:val="000000"/>
          <w:sz w:val="18"/>
          <w:szCs w:val="18"/>
        </w:rPr>
      </w:pPr>
    </w:p>
    <w:p w14:paraId="1A8EBD7A" w14:textId="6C698F04" w:rsidR="00497C75" w:rsidRDefault="00497C75" w:rsidP="00DE04D0">
      <w:pPr>
        <w:suppressAutoHyphens/>
        <w:autoSpaceDE w:val="0"/>
        <w:autoSpaceDN w:val="0"/>
        <w:adjustRightInd w:val="0"/>
        <w:spacing w:line="190" w:lineRule="atLeast"/>
        <w:jc w:val="center"/>
        <w:textAlignment w:val="center"/>
        <w:rPr>
          <w:rFonts w:ascii="Arial Narrow MT Std" w:hAnsi="Arial Narrow MT Std" w:cs="Arial Narrow MT Std"/>
          <w:b/>
          <w:bCs/>
          <w:color w:val="000000"/>
          <w:sz w:val="18"/>
          <w:szCs w:val="18"/>
        </w:rPr>
      </w:pPr>
    </w:p>
    <w:p w14:paraId="130E80CE" w14:textId="1C9E2827" w:rsidR="00DE04D0" w:rsidRPr="00DE04D0" w:rsidRDefault="00DE04D0" w:rsidP="00497C75">
      <w:pPr>
        <w:suppressAutoHyphens/>
        <w:autoSpaceDE w:val="0"/>
        <w:autoSpaceDN w:val="0"/>
        <w:adjustRightInd w:val="0"/>
        <w:spacing w:line="190" w:lineRule="atLeast"/>
        <w:textAlignment w:val="center"/>
        <w:rPr>
          <w:rFonts w:ascii="Arial Narrow MT Std" w:hAnsi="Arial Narrow MT Std" w:cs="Arial Narrow MT Std"/>
          <w:b/>
          <w:bCs/>
          <w:color w:val="000000"/>
          <w:sz w:val="18"/>
          <w:szCs w:val="18"/>
        </w:rPr>
      </w:pPr>
      <w:r w:rsidRPr="00DE04D0">
        <w:rPr>
          <w:rFonts w:ascii="Arial Narrow MT Std" w:hAnsi="Arial Narrow MT Std" w:cs="Arial Narrow MT Std"/>
          <w:b/>
          <w:bCs/>
          <w:color w:val="000000"/>
          <w:sz w:val="18"/>
          <w:szCs w:val="18"/>
        </w:rPr>
        <w:t>MAX-ACT Heparin Response</w:t>
      </w:r>
    </w:p>
    <w:p w14:paraId="4D7515D7" w14:textId="59B7D0C5" w:rsidR="00497C75" w:rsidRDefault="00497C75" w:rsidP="00497C75">
      <w:pPr>
        <w:suppressAutoHyphens/>
        <w:autoSpaceDE w:val="0"/>
        <w:autoSpaceDN w:val="0"/>
        <w:adjustRightInd w:val="0"/>
        <w:spacing w:line="288" w:lineRule="auto"/>
        <w:jc w:val="center"/>
        <w:textAlignment w:val="center"/>
        <w:rPr>
          <w:rFonts w:ascii="Arial Narrow MT Std" w:hAnsi="Arial Narrow MT Std" w:cs="Arial Narrow MT Std"/>
          <w:color w:val="000000"/>
          <w:sz w:val="18"/>
          <w:szCs w:val="18"/>
        </w:rPr>
      </w:pPr>
      <w:r w:rsidRPr="00497C75">
        <w:rPr>
          <w:rFonts w:ascii="Arial Narrow MT Std" w:hAnsi="Arial Narrow MT Std" w:cs="Arial Narrow MT Std"/>
          <w:color w:val="000000"/>
          <w:sz w:val="18"/>
          <w:szCs w:val="18"/>
        </w:rPr>
        <w:drawing>
          <wp:anchor distT="0" distB="0" distL="114300" distR="114300" simplePos="0" relativeHeight="251662336" behindDoc="1" locked="0" layoutInCell="1" allowOverlap="1" wp14:anchorId="5C81EAAF" wp14:editId="7B9C005A">
            <wp:simplePos x="0" y="0"/>
            <wp:positionH relativeFrom="column">
              <wp:posOffset>0</wp:posOffset>
            </wp:positionH>
            <wp:positionV relativeFrom="paragraph">
              <wp:posOffset>97155</wp:posOffset>
            </wp:positionV>
            <wp:extent cx="2781300" cy="18923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81300" cy="1892300"/>
                    </a:xfrm>
                    <a:prstGeom prst="rect">
                      <a:avLst/>
                    </a:prstGeom>
                  </pic:spPr>
                </pic:pic>
              </a:graphicData>
            </a:graphic>
            <wp14:sizeRelH relativeFrom="page">
              <wp14:pctWidth>0</wp14:pctWidth>
            </wp14:sizeRelH>
            <wp14:sizeRelV relativeFrom="page">
              <wp14:pctHeight>0</wp14:pctHeight>
            </wp14:sizeRelV>
          </wp:anchor>
        </w:drawing>
      </w:r>
    </w:p>
    <w:p w14:paraId="7BD0FE03" w14:textId="77777777" w:rsidR="00497C75" w:rsidRDefault="00497C75" w:rsidP="00497C75">
      <w:pPr>
        <w:suppressAutoHyphens/>
        <w:autoSpaceDE w:val="0"/>
        <w:autoSpaceDN w:val="0"/>
        <w:adjustRightInd w:val="0"/>
        <w:spacing w:line="288" w:lineRule="auto"/>
        <w:jc w:val="center"/>
        <w:textAlignment w:val="center"/>
        <w:rPr>
          <w:rFonts w:ascii="Arial Narrow MT Std" w:hAnsi="Arial Narrow MT Std" w:cs="Arial Narrow MT Std"/>
          <w:b/>
          <w:bCs/>
          <w:color w:val="000000"/>
          <w:sz w:val="18"/>
          <w:szCs w:val="18"/>
        </w:rPr>
      </w:pPr>
    </w:p>
    <w:p w14:paraId="19B26680" w14:textId="77777777" w:rsidR="00497C75" w:rsidRDefault="00497C75" w:rsidP="00DE04D0">
      <w:pPr>
        <w:keepNext/>
        <w:suppressAutoHyphens/>
        <w:autoSpaceDE w:val="0"/>
        <w:autoSpaceDN w:val="0"/>
        <w:adjustRightInd w:val="0"/>
        <w:spacing w:before="60" w:line="288" w:lineRule="auto"/>
        <w:textAlignment w:val="center"/>
        <w:rPr>
          <w:rFonts w:ascii="Arial Narrow MT Std" w:hAnsi="Arial Narrow MT Std" w:cs="Arial Narrow MT Std"/>
          <w:b/>
          <w:bCs/>
          <w:color w:val="000000"/>
          <w:sz w:val="18"/>
          <w:szCs w:val="18"/>
        </w:rPr>
      </w:pPr>
    </w:p>
    <w:p w14:paraId="2E6791AA" w14:textId="77777777" w:rsidR="00497C75" w:rsidRDefault="00497C75" w:rsidP="00DE04D0">
      <w:pPr>
        <w:keepNext/>
        <w:suppressAutoHyphens/>
        <w:autoSpaceDE w:val="0"/>
        <w:autoSpaceDN w:val="0"/>
        <w:adjustRightInd w:val="0"/>
        <w:spacing w:before="60" w:line="288" w:lineRule="auto"/>
        <w:textAlignment w:val="center"/>
        <w:rPr>
          <w:rFonts w:ascii="Arial Narrow MT Std" w:hAnsi="Arial Narrow MT Std" w:cs="Arial Narrow MT Std"/>
          <w:b/>
          <w:bCs/>
          <w:color w:val="000000"/>
          <w:sz w:val="18"/>
          <w:szCs w:val="18"/>
        </w:rPr>
      </w:pPr>
    </w:p>
    <w:p w14:paraId="3BC2CAA3" w14:textId="77777777" w:rsidR="00497C75" w:rsidRDefault="00497C75" w:rsidP="00DE04D0">
      <w:pPr>
        <w:keepNext/>
        <w:suppressAutoHyphens/>
        <w:autoSpaceDE w:val="0"/>
        <w:autoSpaceDN w:val="0"/>
        <w:adjustRightInd w:val="0"/>
        <w:spacing w:before="60" w:line="288" w:lineRule="auto"/>
        <w:textAlignment w:val="center"/>
        <w:rPr>
          <w:rFonts w:ascii="Arial Narrow MT Std" w:hAnsi="Arial Narrow MT Std" w:cs="Arial Narrow MT Std"/>
          <w:b/>
          <w:bCs/>
          <w:color w:val="000000"/>
          <w:sz w:val="18"/>
          <w:szCs w:val="18"/>
        </w:rPr>
      </w:pPr>
    </w:p>
    <w:p w14:paraId="6E0034BE" w14:textId="77777777" w:rsidR="00497C75" w:rsidRDefault="00497C75" w:rsidP="00DE04D0">
      <w:pPr>
        <w:keepNext/>
        <w:suppressAutoHyphens/>
        <w:autoSpaceDE w:val="0"/>
        <w:autoSpaceDN w:val="0"/>
        <w:adjustRightInd w:val="0"/>
        <w:spacing w:before="60" w:line="288" w:lineRule="auto"/>
        <w:textAlignment w:val="center"/>
        <w:rPr>
          <w:rFonts w:ascii="Arial Narrow MT Std" w:hAnsi="Arial Narrow MT Std" w:cs="Arial Narrow MT Std"/>
          <w:b/>
          <w:bCs/>
          <w:color w:val="000000"/>
          <w:sz w:val="18"/>
          <w:szCs w:val="18"/>
        </w:rPr>
      </w:pPr>
    </w:p>
    <w:p w14:paraId="6FFFDEF4" w14:textId="77777777" w:rsidR="00497C75" w:rsidRDefault="00497C75" w:rsidP="00DE04D0">
      <w:pPr>
        <w:keepNext/>
        <w:suppressAutoHyphens/>
        <w:autoSpaceDE w:val="0"/>
        <w:autoSpaceDN w:val="0"/>
        <w:adjustRightInd w:val="0"/>
        <w:spacing w:before="60" w:line="288" w:lineRule="auto"/>
        <w:textAlignment w:val="center"/>
        <w:rPr>
          <w:rFonts w:ascii="Arial Narrow MT Std" w:hAnsi="Arial Narrow MT Std" w:cs="Arial Narrow MT Std"/>
          <w:b/>
          <w:bCs/>
          <w:color w:val="000000"/>
          <w:sz w:val="18"/>
          <w:szCs w:val="18"/>
        </w:rPr>
      </w:pPr>
    </w:p>
    <w:p w14:paraId="50BE69C3" w14:textId="77777777" w:rsidR="00497C75" w:rsidRDefault="00497C75" w:rsidP="00DE04D0">
      <w:pPr>
        <w:keepNext/>
        <w:suppressAutoHyphens/>
        <w:autoSpaceDE w:val="0"/>
        <w:autoSpaceDN w:val="0"/>
        <w:adjustRightInd w:val="0"/>
        <w:spacing w:before="60" w:line="288" w:lineRule="auto"/>
        <w:textAlignment w:val="center"/>
        <w:rPr>
          <w:rFonts w:ascii="Arial Narrow MT Std" w:hAnsi="Arial Narrow MT Std" w:cs="Arial Narrow MT Std"/>
          <w:b/>
          <w:bCs/>
          <w:color w:val="000000"/>
          <w:sz w:val="18"/>
          <w:szCs w:val="18"/>
        </w:rPr>
      </w:pPr>
    </w:p>
    <w:p w14:paraId="0B87D8B3" w14:textId="77777777" w:rsidR="00497C75" w:rsidRDefault="00497C75" w:rsidP="00DE04D0">
      <w:pPr>
        <w:keepNext/>
        <w:suppressAutoHyphens/>
        <w:autoSpaceDE w:val="0"/>
        <w:autoSpaceDN w:val="0"/>
        <w:adjustRightInd w:val="0"/>
        <w:spacing w:before="60" w:line="288" w:lineRule="auto"/>
        <w:textAlignment w:val="center"/>
        <w:rPr>
          <w:rFonts w:ascii="Arial Narrow MT Std" w:hAnsi="Arial Narrow MT Std" w:cs="Arial Narrow MT Std"/>
          <w:b/>
          <w:bCs/>
          <w:color w:val="000000"/>
          <w:sz w:val="18"/>
          <w:szCs w:val="18"/>
        </w:rPr>
      </w:pPr>
    </w:p>
    <w:p w14:paraId="1C5ECD8B" w14:textId="77777777" w:rsidR="00497C75" w:rsidRDefault="00497C75" w:rsidP="00DE04D0">
      <w:pPr>
        <w:keepNext/>
        <w:suppressAutoHyphens/>
        <w:autoSpaceDE w:val="0"/>
        <w:autoSpaceDN w:val="0"/>
        <w:adjustRightInd w:val="0"/>
        <w:spacing w:before="60" w:line="288" w:lineRule="auto"/>
        <w:textAlignment w:val="center"/>
        <w:rPr>
          <w:rFonts w:ascii="Arial Narrow MT Std" w:hAnsi="Arial Narrow MT Std" w:cs="Arial Narrow MT Std"/>
          <w:b/>
          <w:bCs/>
          <w:color w:val="000000"/>
          <w:sz w:val="18"/>
          <w:szCs w:val="18"/>
        </w:rPr>
      </w:pPr>
    </w:p>
    <w:p w14:paraId="2B5C9227" w14:textId="77777777" w:rsidR="00497C75" w:rsidRDefault="00497C75" w:rsidP="00DE04D0">
      <w:pPr>
        <w:keepNext/>
        <w:suppressAutoHyphens/>
        <w:autoSpaceDE w:val="0"/>
        <w:autoSpaceDN w:val="0"/>
        <w:adjustRightInd w:val="0"/>
        <w:spacing w:before="60" w:line="288" w:lineRule="auto"/>
        <w:textAlignment w:val="center"/>
        <w:rPr>
          <w:rFonts w:ascii="Arial Narrow MT Std" w:hAnsi="Arial Narrow MT Std" w:cs="Arial Narrow MT Std"/>
          <w:b/>
          <w:bCs/>
          <w:color w:val="000000"/>
          <w:sz w:val="18"/>
          <w:szCs w:val="18"/>
        </w:rPr>
      </w:pPr>
    </w:p>
    <w:p w14:paraId="1BDA5FFB" w14:textId="7C001CC4" w:rsidR="00DE04D0" w:rsidRPr="00DE04D0" w:rsidRDefault="00DE04D0" w:rsidP="00DE04D0">
      <w:pPr>
        <w:keepNext/>
        <w:suppressAutoHyphens/>
        <w:autoSpaceDE w:val="0"/>
        <w:autoSpaceDN w:val="0"/>
        <w:adjustRightInd w:val="0"/>
        <w:spacing w:before="60" w:line="288" w:lineRule="auto"/>
        <w:textAlignment w:val="center"/>
        <w:rPr>
          <w:rFonts w:ascii="Arial Narrow MT Std" w:hAnsi="Arial Narrow MT Std" w:cs="Arial Narrow MT Std"/>
          <w:color w:val="000000"/>
          <w:sz w:val="18"/>
          <w:szCs w:val="18"/>
        </w:rPr>
      </w:pPr>
      <w:r w:rsidRPr="00DE04D0">
        <w:rPr>
          <w:rFonts w:ascii="Arial Narrow MT Std" w:hAnsi="Arial Narrow MT Std" w:cs="Arial Narrow MT Std"/>
          <w:b/>
          <w:bCs/>
          <w:color w:val="000000"/>
          <w:sz w:val="18"/>
          <w:szCs w:val="18"/>
        </w:rPr>
        <w:t>Heparin Linearity</w:t>
      </w:r>
      <w:r w:rsidRPr="00DE04D0">
        <w:rPr>
          <w:rFonts w:ascii="Arial Narrow MT Std" w:hAnsi="Arial Narrow MT Std" w:cs="Arial Narrow MT Std"/>
          <w:color w:val="000000"/>
          <w:sz w:val="18"/>
          <w:szCs w:val="18"/>
        </w:rPr>
        <w:t xml:space="preserve"> </w:t>
      </w:r>
    </w:p>
    <w:p w14:paraId="23A0D3D0"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Linearity studies were done according to NCCLS EP-6 guidelines. The MAX-ACT demonstrated an upper linearity limit of 6 units of heparin per milliliter of patient blood.</w:t>
      </w:r>
    </w:p>
    <w:p w14:paraId="6BEA8BCE" w14:textId="77777777" w:rsidR="00DE04D0" w:rsidRPr="00DE04D0" w:rsidRDefault="00DE04D0" w:rsidP="00DE04D0">
      <w:pPr>
        <w:keepNext/>
        <w:suppressAutoHyphens/>
        <w:autoSpaceDE w:val="0"/>
        <w:autoSpaceDN w:val="0"/>
        <w:adjustRightInd w:val="0"/>
        <w:spacing w:before="60" w:line="288" w:lineRule="auto"/>
        <w:textAlignment w:val="center"/>
        <w:rPr>
          <w:rFonts w:ascii="Arial Narrow MT Std" w:hAnsi="Arial Narrow MT Std" w:cs="Arial Narrow MT Std"/>
          <w:color w:val="000000"/>
          <w:sz w:val="18"/>
          <w:szCs w:val="18"/>
        </w:rPr>
      </w:pPr>
      <w:r w:rsidRPr="00DE04D0">
        <w:rPr>
          <w:rFonts w:ascii="Arial Narrow MT Std" w:hAnsi="Arial Narrow MT Std" w:cs="Arial Narrow MT Std"/>
          <w:b/>
          <w:bCs/>
          <w:color w:val="000000"/>
          <w:sz w:val="18"/>
          <w:szCs w:val="18"/>
        </w:rPr>
        <w:t>Precision Data</w:t>
      </w:r>
    </w:p>
    <w:p w14:paraId="20025559"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All precision studies were done according to NCCLS EP-5 guidelines.</w:t>
      </w:r>
    </w:p>
    <w:p w14:paraId="14910662"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proofErr w:type="spellStart"/>
      <w:r w:rsidRPr="00DE04D0">
        <w:rPr>
          <w:rFonts w:ascii="Arial Narrow MT Std" w:hAnsi="Arial Narrow MT Std" w:cs="Arial Narrow MT Std"/>
          <w:b/>
          <w:bCs/>
          <w:color w:val="000000"/>
          <w:sz w:val="18"/>
          <w:szCs w:val="18"/>
        </w:rPr>
        <w:t>Actalyke</w:t>
      </w:r>
      <w:proofErr w:type="spellEnd"/>
      <w:r w:rsidRPr="00DE04D0">
        <w:rPr>
          <w:rFonts w:ascii="Arial Narrow MT Std" w:hAnsi="Arial Narrow MT Std" w:cs="Arial Narrow MT Std"/>
          <w:b/>
          <w:bCs/>
          <w:color w:val="000000"/>
          <w:sz w:val="18"/>
          <w:szCs w:val="18"/>
        </w:rPr>
        <w:t xml:space="preserve"> MINI</w:t>
      </w:r>
    </w:p>
    <w:p w14:paraId="1AAEA948"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 xml:space="preserve">The precision of the MAX-ACT tubes with the </w:t>
      </w:r>
      <w:proofErr w:type="spellStart"/>
      <w:r w:rsidRPr="00DE04D0">
        <w:rPr>
          <w:rFonts w:ascii="Arial Narrow MT Std" w:hAnsi="Arial Narrow MT Std" w:cs="Arial Narrow MT Std"/>
          <w:color w:val="000000"/>
          <w:sz w:val="18"/>
          <w:szCs w:val="18"/>
        </w:rPr>
        <w:t>Actalyke</w:t>
      </w:r>
      <w:proofErr w:type="spellEnd"/>
      <w:r w:rsidRPr="00DE04D0">
        <w:rPr>
          <w:rFonts w:ascii="Arial Narrow MT Std" w:hAnsi="Arial Narrow MT Std" w:cs="Arial Narrow MT Std"/>
          <w:color w:val="000000"/>
          <w:sz w:val="18"/>
          <w:szCs w:val="18"/>
        </w:rPr>
        <w:t xml:space="preserve"> Mini ACT system was evaluated by performing multiple replicates on twenty separate days with heparinized and non-heparinized </w:t>
      </w:r>
      <w:proofErr w:type="spellStart"/>
      <w:r w:rsidRPr="00DE04D0">
        <w:rPr>
          <w:rFonts w:ascii="Arial Narrow MT Std" w:hAnsi="Arial Narrow MT Std" w:cs="Arial Narrow MT Std"/>
          <w:color w:val="000000"/>
          <w:sz w:val="18"/>
          <w:szCs w:val="18"/>
        </w:rPr>
        <w:t>Actalyke</w:t>
      </w:r>
      <w:proofErr w:type="spellEnd"/>
      <w:r w:rsidRPr="00DE04D0">
        <w:rPr>
          <w:rFonts w:ascii="Arial Narrow MT Std" w:hAnsi="Arial Narrow MT Std" w:cs="Arial Narrow MT Std"/>
          <w:color w:val="000000"/>
          <w:sz w:val="18"/>
          <w:szCs w:val="18"/>
        </w:rPr>
        <w:t xml:space="preserve"> Whole Blood Control samples, levels I and III.</w:t>
      </w:r>
    </w:p>
    <w:p w14:paraId="39A0F42A" w14:textId="77777777" w:rsidR="00DE04D0" w:rsidRPr="00DE04D0" w:rsidRDefault="00DE04D0" w:rsidP="00DE04D0">
      <w:pPr>
        <w:pBdr>
          <w:bottom w:val="single" w:sz="8" w:space="1" w:color="000000"/>
        </w:pBdr>
        <w:tabs>
          <w:tab w:val="center" w:pos="1135"/>
          <w:tab w:val="right" w:pos="2180"/>
          <w:tab w:val="right" w:pos="3340"/>
        </w:tabs>
        <w:suppressAutoHyphens/>
        <w:autoSpaceDE w:val="0"/>
        <w:autoSpaceDN w:val="0"/>
        <w:adjustRightInd w:val="0"/>
        <w:spacing w:before="72" w:line="288" w:lineRule="auto"/>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ab/>
        <w:t>Level</w:t>
      </w:r>
      <w:r w:rsidRPr="00DE04D0">
        <w:rPr>
          <w:rFonts w:ascii="Arial Narrow MT Std" w:hAnsi="Arial Narrow MT Std" w:cs="Arial Narrow MT Std"/>
          <w:color w:val="000000"/>
          <w:sz w:val="18"/>
          <w:szCs w:val="18"/>
        </w:rPr>
        <w:tab/>
        <w:t>I</w:t>
      </w:r>
      <w:r w:rsidRPr="00DE04D0">
        <w:rPr>
          <w:rFonts w:ascii="Arial Narrow MT Std" w:hAnsi="Arial Narrow MT Std" w:cs="Arial Narrow MT Std"/>
          <w:color w:val="000000"/>
          <w:sz w:val="18"/>
          <w:szCs w:val="18"/>
        </w:rPr>
        <w:tab/>
        <w:t>III</w:t>
      </w:r>
    </w:p>
    <w:p w14:paraId="6EC3D442" w14:textId="77777777" w:rsidR="00DE04D0" w:rsidRPr="00DE04D0" w:rsidRDefault="00DE04D0" w:rsidP="00DE04D0">
      <w:pPr>
        <w:tabs>
          <w:tab w:val="center" w:pos="1135"/>
          <w:tab w:val="decimal" w:pos="2180"/>
          <w:tab w:val="decimal" w:pos="3300"/>
        </w:tabs>
        <w:suppressAutoHyphens/>
        <w:autoSpaceDE w:val="0"/>
        <w:autoSpaceDN w:val="0"/>
        <w:adjustRightInd w:val="0"/>
        <w:spacing w:line="288" w:lineRule="auto"/>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ab/>
        <w:t>mean</w:t>
      </w:r>
      <w:r w:rsidRPr="00DE04D0">
        <w:rPr>
          <w:rFonts w:ascii="Arial Narrow MT Std" w:hAnsi="Arial Narrow MT Std" w:cs="Arial Narrow MT Std"/>
          <w:color w:val="000000"/>
          <w:sz w:val="18"/>
          <w:szCs w:val="18"/>
        </w:rPr>
        <w:tab/>
        <w:t>125.5</w:t>
      </w:r>
      <w:r w:rsidRPr="00DE04D0">
        <w:rPr>
          <w:rFonts w:ascii="Arial Narrow MT Std" w:hAnsi="Arial Narrow MT Std" w:cs="Arial Narrow MT Std"/>
          <w:color w:val="000000"/>
          <w:sz w:val="18"/>
          <w:szCs w:val="18"/>
        </w:rPr>
        <w:tab/>
        <w:t>401.9</w:t>
      </w:r>
    </w:p>
    <w:p w14:paraId="69B2E27B" w14:textId="77777777" w:rsidR="00DE04D0" w:rsidRPr="00DE04D0" w:rsidRDefault="00DE04D0" w:rsidP="00DE04D0">
      <w:pPr>
        <w:tabs>
          <w:tab w:val="center" w:pos="1135"/>
          <w:tab w:val="decimal" w:pos="2180"/>
          <w:tab w:val="decimal" w:pos="3300"/>
        </w:tabs>
        <w:suppressAutoHyphens/>
        <w:autoSpaceDE w:val="0"/>
        <w:autoSpaceDN w:val="0"/>
        <w:adjustRightInd w:val="0"/>
        <w:spacing w:line="288" w:lineRule="auto"/>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ab/>
        <w:t>SD</w:t>
      </w:r>
      <w:r w:rsidRPr="00DE04D0">
        <w:rPr>
          <w:rFonts w:ascii="Arial Narrow MT Std" w:hAnsi="Arial Narrow MT Std" w:cs="Arial Narrow MT Std"/>
          <w:color w:val="000000"/>
          <w:sz w:val="18"/>
          <w:szCs w:val="18"/>
        </w:rPr>
        <w:tab/>
        <w:t>3.57</w:t>
      </w:r>
      <w:r w:rsidRPr="00DE04D0">
        <w:rPr>
          <w:rFonts w:ascii="Arial Narrow MT Std" w:hAnsi="Arial Narrow MT Std" w:cs="Arial Narrow MT Std"/>
          <w:color w:val="000000"/>
          <w:sz w:val="18"/>
          <w:szCs w:val="18"/>
        </w:rPr>
        <w:tab/>
        <w:t>23.54</w:t>
      </w:r>
    </w:p>
    <w:p w14:paraId="0EA7884A" w14:textId="77777777" w:rsidR="00DE04D0" w:rsidRPr="00DE04D0" w:rsidRDefault="00DE04D0" w:rsidP="00DE04D0">
      <w:pPr>
        <w:tabs>
          <w:tab w:val="center" w:pos="1135"/>
          <w:tab w:val="decimal" w:pos="2180"/>
          <w:tab w:val="decimal" w:pos="3300"/>
        </w:tabs>
        <w:suppressAutoHyphens/>
        <w:autoSpaceDE w:val="0"/>
        <w:autoSpaceDN w:val="0"/>
        <w:adjustRightInd w:val="0"/>
        <w:spacing w:line="288" w:lineRule="auto"/>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ab/>
        <w:t>%CV</w:t>
      </w:r>
      <w:r w:rsidRPr="00DE04D0">
        <w:rPr>
          <w:rFonts w:ascii="Arial Narrow MT Std" w:hAnsi="Arial Narrow MT Std" w:cs="Arial Narrow MT Std"/>
          <w:color w:val="000000"/>
          <w:sz w:val="18"/>
          <w:szCs w:val="18"/>
        </w:rPr>
        <w:tab/>
        <w:t>2.8</w:t>
      </w:r>
      <w:r w:rsidRPr="00DE04D0">
        <w:rPr>
          <w:rFonts w:ascii="Arial Narrow MT Std" w:hAnsi="Arial Narrow MT Std" w:cs="Arial Narrow MT Std"/>
          <w:color w:val="000000"/>
          <w:sz w:val="18"/>
          <w:szCs w:val="18"/>
        </w:rPr>
        <w:tab/>
        <w:t>5.9</w:t>
      </w:r>
    </w:p>
    <w:p w14:paraId="4C243F2C"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proofErr w:type="spellStart"/>
      <w:r w:rsidRPr="00DE04D0">
        <w:rPr>
          <w:rFonts w:ascii="Arial Narrow MT Std" w:hAnsi="Arial Narrow MT Std" w:cs="Arial Narrow MT Std"/>
          <w:b/>
          <w:bCs/>
          <w:color w:val="000000"/>
          <w:sz w:val="18"/>
          <w:szCs w:val="18"/>
        </w:rPr>
        <w:t>Actalyke</w:t>
      </w:r>
      <w:proofErr w:type="spellEnd"/>
      <w:r w:rsidRPr="00DE04D0">
        <w:rPr>
          <w:rFonts w:ascii="Arial Narrow MT Std" w:hAnsi="Arial Narrow MT Std" w:cs="Arial Narrow MT Std"/>
          <w:b/>
          <w:bCs/>
          <w:color w:val="000000"/>
          <w:sz w:val="18"/>
          <w:szCs w:val="18"/>
        </w:rPr>
        <w:t xml:space="preserve"> XL</w:t>
      </w:r>
    </w:p>
    <w:p w14:paraId="25984EFB"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 xml:space="preserve">The precision of the MAX-ACT tubes with the </w:t>
      </w:r>
      <w:proofErr w:type="spellStart"/>
      <w:r w:rsidRPr="00DE04D0">
        <w:rPr>
          <w:rFonts w:ascii="Arial Narrow MT Std" w:hAnsi="Arial Narrow MT Std" w:cs="Arial Narrow MT Std"/>
          <w:color w:val="000000"/>
          <w:sz w:val="18"/>
          <w:szCs w:val="18"/>
        </w:rPr>
        <w:t>Actalyke</w:t>
      </w:r>
      <w:proofErr w:type="spellEnd"/>
      <w:r w:rsidRPr="00DE04D0">
        <w:rPr>
          <w:rFonts w:ascii="Arial Narrow MT Std" w:hAnsi="Arial Narrow MT Std" w:cs="Arial Narrow MT Std"/>
          <w:color w:val="000000"/>
          <w:sz w:val="18"/>
          <w:szCs w:val="18"/>
        </w:rPr>
        <w:t xml:space="preserve"> XL ACT system was evaluated by performing multiple replicates on twenty separate days with heparinized and non-heparinized </w:t>
      </w:r>
      <w:proofErr w:type="spellStart"/>
      <w:r w:rsidRPr="00DE04D0">
        <w:rPr>
          <w:rFonts w:ascii="Arial Narrow MT Std" w:hAnsi="Arial Narrow MT Std" w:cs="Arial Narrow MT Std"/>
          <w:color w:val="000000"/>
          <w:sz w:val="18"/>
          <w:szCs w:val="18"/>
        </w:rPr>
        <w:t>Actalyke</w:t>
      </w:r>
      <w:proofErr w:type="spellEnd"/>
      <w:r w:rsidRPr="00DE04D0">
        <w:rPr>
          <w:rFonts w:ascii="Arial Narrow MT Std" w:hAnsi="Arial Narrow MT Std" w:cs="Arial Narrow MT Std"/>
          <w:color w:val="000000"/>
          <w:sz w:val="18"/>
          <w:szCs w:val="18"/>
        </w:rPr>
        <w:t xml:space="preserve"> Whole Blood Control samples, levels I and III.</w:t>
      </w:r>
    </w:p>
    <w:p w14:paraId="5F1ABE69" w14:textId="77777777" w:rsidR="00DE04D0" w:rsidRPr="00DE04D0" w:rsidRDefault="00DE04D0" w:rsidP="00DE04D0">
      <w:pPr>
        <w:pBdr>
          <w:bottom w:val="single" w:sz="8" w:space="1" w:color="000000"/>
        </w:pBdr>
        <w:tabs>
          <w:tab w:val="center" w:pos="1135"/>
          <w:tab w:val="center" w:pos="2160"/>
          <w:tab w:val="center" w:pos="3280"/>
        </w:tabs>
        <w:suppressAutoHyphens/>
        <w:autoSpaceDE w:val="0"/>
        <w:autoSpaceDN w:val="0"/>
        <w:adjustRightInd w:val="0"/>
        <w:spacing w:before="72" w:line="288" w:lineRule="auto"/>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ab/>
        <w:t>Level</w:t>
      </w:r>
      <w:r w:rsidRPr="00DE04D0">
        <w:rPr>
          <w:rFonts w:ascii="Arial Narrow MT Std" w:hAnsi="Arial Narrow MT Std" w:cs="Arial Narrow MT Std"/>
          <w:color w:val="000000"/>
          <w:sz w:val="18"/>
          <w:szCs w:val="18"/>
        </w:rPr>
        <w:tab/>
        <w:t>I</w:t>
      </w:r>
      <w:r w:rsidRPr="00DE04D0">
        <w:rPr>
          <w:rFonts w:ascii="Arial Narrow MT Std" w:hAnsi="Arial Narrow MT Std" w:cs="Arial Narrow MT Std"/>
          <w:color w:val="000000"/>
          <w:sz w:val="18"/>
          <w:szCs w:val="18"/>
        </w:rPr>
        <w:tab/>
        <w:t>III</w:t>
      </w:r>
    </w:p>
    <w:p w14:paraId="2007AA13" w14:textId="77777777" w:rsidR="00DE04D0" w:rsidRPr="00DE04D0" w:rsidRDefault="00DE04D0" w:rsidP="00DE04D0">
      <w:pPr>
        <w:tabs>
          <w:tab w:val="center" w:pos="1135"/>
          <w:tab w:val="decimal" w:pos="2200"/>
          <w:tab w:val="decimal" w:pos="3320"/>
        </w:tabs>
        <w:suppressAutoHyphens/>
        <w:autoSpaceDE w:val="0"/>
        <w:autoSpaceDN w:val="0"/>
        <w:adjustRightInd w:val="0"/>
        <w:spacing w:line="288" w:lineRule="auto"/>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ab/>
        <w:t>mean</w:t>
      </w:r>
      <w:r w:rsidRPr="00DE04D0">
        <w:rPr>
          <w:rFonts w:ascii="Arial Narrow MT Std" w:hAnsi="Arial Narrow MT Std" w:cs="Arial Narrow MT Std"/>
          <w:color w:val="000000"/>
          <w:sz w:val="18"/>
          <w:szCs w:val="18"/>
        </w:rPr>
        <w:tab/>
        <w:t>126.3</w:t>
      </w:r>
      <w:r w:rsidRPr="00DE04D0">
        <w:rPr>
          <w:rFonts w:ascii="Arial Narrow MT Std" w:hAnsi="Arial Narrow MT Std" w:cs="Arial Narrow MT Std"/>
          <w:color w:val="000000"/>
          <w:sz w:val="18"/>
          <w:szCs w:val="18"/>
        </w:rPr>
        <w:tab/>
        <w:t>402.2</w:t>
      </w:r>
    </w:p>
    <w:p w14:paraId="61144BE7" w14:textId="77777777" w:rsidR="00DE04D0" w:rsidRPr="00DE04D0" w:rsidRDefault="00DE04D0" w:rsidP="00DE04D0">
      <w:pPr>
        <w:tabs>
          <w:tab w:val="center" w:pos="1135"/>
          <w:tab w:val="decimal" w:pos="2200"/>
          <w:tab w:val="decimal" w:pos="3320"/>
        </w:tabs>
        <w:suppressAutoHyphens/>
        <w:autoSpaceDE w:val="0"/>
        <w:autoSpaceDN w:val="0"/>
        <w:adjustRightInd w:val="0"/>
        <w:spacing w:line="288" w:lineRule="auto"/>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ab/>
        <w:t>SD</w:t>
      </w:r>
      <w:r w:rsidRPr="00DE04D0">
        <w:rPr>
          <w:rFonts w:ascii="Arial Narrow MT Std" w:hAnsi="Arial Narrow MT Std" w:cs="Arial Narrow MT Std"/>
          <w:color w:val="000000"/>
          <w:sz w:val="18"/>
          <w:szCs w:val="18"/>
        </w:rPr>
        <w:tab/>
        <w:t>4.5</w:t>
      </w:r>
      <w:r w:rsidRPr="00DE04D0">
        <w:rPr>
          <w:rFonts w:ascii="Arial Narrow MT Std" w:hAnsi="Arial Narrow MT Std" w:cs="Arial Narrow MT Std"/>
          <w:color w:val="000000"/>
          <w:sz w:val="18"/>
          <w:szCs w:val="18"/>
        </w:rPr>
        <w:tab/>
        <w:t>25.4</w:t>
      </w:r>
    </w:p>
    <w:p w14:paraId="62B0D52D" w14:textId="77777777" w:rsidR="00DE04D0" w:rsidRPr="00DE04D0" w:rsidRDefault="00DE04D0" w:rsidP="00DE04D0">
      <w:pPr>
        <w:tabs>
          <w:tab w:val="center" w:pos="1135"/>
          <w:tab w:val="decimal" w:pos="2200"/>
          <w:tab w:val="decimal" w:pos="3320"/>
        </w:tabs>
        <w:suppressAutoHyphens/>
        <w:autoSpaceDE w:val="0"/>
        <w:autoSpaceDN w:val="0"/>
        <w:adjustRightInd w:val="0"/>
        <w:spacing w:line="288" w:lineRule="auto"/>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ab/>
        <w:t>%CV</w:t>
      </w:r>
      <w:r w:rsidRPr="00DE04D0">
        <w:rPr>
          <w:rFonts w:ascii="Arial Narrow MT Std" w:hAnsi="Arial Narrow MT Std" w:cs="Arial Narrow MT Std"/>
          <w:color w:val="000000"/>
          <w:sz w:val="18"/>
          <w:szCs w:val="18"/>
        </w:rPr>
        <w:tab/>
        <w:t>3.5</w:t>
      </w:r>
      <w:r w:rsidRPr="00DE04D0">
        <w:rPr>
          <w:rFonts w:ascii="Arial Narrow MT Std" w:hAnsi="Arial Narrow MT Std" w:cs="Arial Narrow MT Std"/>
          <w:color w:val="000000"/>
          <w:sz w:val="18"/>
          <w:szCs w:val="18"/>
        </w:rPr>
        <w:tab/>
        <w:t>6.3</w:t>
      </w:r>
    </w:p>
    <w:p w14:paraId="34EF0DA5" w14:textId="77777777" w:rsidR="00DE04D0" w:rsidRPr="00DE04D0" w:rsidRDefault="00DE04D0" w:rsidP="00DE04D0">
      <w:pPr>
        <w:suppressAutoHyphens/>
        <w:autoSpaceDE w:val="0"/>
        <w:autoSpaceDN w:val="0"/>
        <w:adjustRightInd w:val="0"/>
        <w:spacing w:before="101" w:line="288" w:lineRule="auto"/>
        <w:jc w:val="both"/>
        <w:textAlignment w:val="center"/>
        <w:rPr>
          <w:rFonts w:ascii="Arial Narrow MT Std" w:hAnsi="Arial Narrow MT Std" w:cs="Arial Narrow MT Std"/>
          <w:b/>
          <w:bCs/>
          <w:color w:val="000000"/>
          <w:sz w:val="18"/>
          <w:szCs w:val="18"/>
        </w:rPr>
      </w:pPr>
      <w:r w:rsidRPr="00DE04D0">
        <w:rPr>
          <w:rFonts w:ascii="Arial Narrow MT Std" w:hAnsi="Arial Narrow MT Std" w:cs="Arial Narrow MT Std"/>
          <w:b/>
          <w:bCs/>
          <w:color w:val="000000"/>
          <w:sz w:val="18"/>
          <w:szCs w:val="18"/>
        </w:rPr>
        <w:t>BIBLIOGRAPHY</w:t>
      </w:r>
    </w:p>
    <w:p w14:paraId="51EB34CD" w14:textId="77777777" w:rsidR="00DE04D0" w:rsidRPr="00DE04D0" w:rsidRDefault="00DE04D0" w:rsidP="00DE04D0">
      <w:pPr>
        <w:suppressAutoHyphens/>
        <w:autoSpaceDE w:val="0"/>
        <w:autoSpaceDN w:val="0"/>
        <w:adjustRightInd w:val="0"/>
        <w:spacing w:line="288" w:lineRule="auto"/>
        <w:textAlignment w:val="center"/>
        <w:rPr>
          <w:rFonts w:ascii="Arial Narrow MT Std" w:hAnsi="Arial Narrow MT Std" w:cs="Arial Narrow MT Std"/>
          <w:color w:val="000000"/>
          <w:sz w:val="18"/>
          <w:szCs w:val="18"/>
        </w:rPr>
      </w:pPr>
      <w:proofErr w:type="spellStart"/>
      <w:r w:rsidRPr="00DE04D0">
        <w:rPr>
          <w:rFonts w:ascii="Arial Narrow MT Std" w:hAnsi="Arial Narrow MT Std" w:cs="Arial Narrow MT Std"/>
          <w:b/>
          <w:bCs/>
          <w:color w:val="000000"/>
          <w:sz w:val="18"/>
          <w:szCs w:val="18"/>
        </w:rPr>
        <w:t>Literatur</w:t>
      </w:r>
      <w:proofErr w:type="spellEnd"/>
      <w:r w:rsidRPr="00DE04D0">
        <w:rPr>
          <w:rFonts w:ascii="Arial Narrow MT Std" w:hAnsi="Arial Narrow MT Std" w:cs="Arial Narrow MT Std"/>
          <w:b/>
          <w:bCs/>
          <w:color w:val="000000"/>
          <w:sz w:val="18"/>
          <w:szCs w:val="18"/>
        </w:rPr>
        <w:t>/</w:t>
      </w:r>
      <w:proofErr w:type="spellStart"/>
      <w:r w:rsidRPr="00DE04D0">
        <w:rPr>
          <w:rFonts w:ascii="Arial Narrow MT Std" w:hAnsi="Arial Narrow MT Std" w:cs="Arial Narrow MT Std"/>
          <w:b/>
          <w:bCs/>
          <w:color w:val="000000"/>
          <w:sz w:val="18"/>
          <w:szCs w:val="18"/>
        </w:rPr>
        <w:t>Bibliografia</w:t>
      </w:r>
      <w:proofErr w:type="spellEnd"/>
      <w:r w:rsidRPr="00DE04D0">
        <w:rPr>
          <w:rFonts w:ascii="Arial Narrow MT Std" w:hAnsi="Arial Narrow MT Std" w:cs="Arial Narrow MT Std"/>
          <w:b/>
          <w:bCs/>
          <w:color w:val="000000"/>
          <w:sz w:val="18"/>
          <w:szCs w:val="18"/>
        </w:rPr>
        <w:t>/</w:t>
      </w:r>
      <w:proofErr w:type="spellStart"/>
      <w:r w:rsidRPr="00DE04D0">
        <w:rPr>
          <w:rFonts w:ascii="Arial Narrow MT Std" w:hAnsi="Arial Narrow MT Std" w:cs="Arial Narrow MT Std"/>
          <w:b/>
          <w:bCs/>
          <w:color w:val="000000"/>
          <w:sz w:val="18"/>
          <w:szCs w:val="18"/>
        </w:rPr>
        <w:t>Bibliografie</w:t>
      </w:r>
      <w:proofErr w:type="spellEnd"/>
      <w:r w:rsidRPr="00DE04D0">
        <w:rPr>
          <w:rFonts w:ascii="Arial Narrow MT Std" w:hAnsi="Arial Narrow MT Std" w:cs="Arial Narrow MT Std"/>
          <w:b/>
          <w:bCs/>
          <w:color w:val="000000"/>
          <w:sz w:val="18"/>
          <w:szCs w:val="18"/>
        </w:rPr>
        <w:t>/</w:t>
      </w:r>
      <w:proofErr w:type="spellStart"/>
      <w:r w:rsidRPr="00DE04D0">
        <w:rPr>
          <w:rFonts w:ascii="Arial Narrow MT Std" w:hAnsi="Arial Narrow MT Std" w:cs="Arial Narrow MT Std"/>
          <w:b/>
          <w:bCs/>
          <w:color w:val="000000"/>
          <w:sz w:val="18"/>
          <w:szCs w:val="18"/>
        </w:rPr>
        <w:t>Bibliografia</w:t>
      </w:r>
      <w:proofErr w:type="spellEnd"/>
    </w:p>
    <w:p w14:paraId="47558FB6" w14:textId="6ABBA1B2" w:rsidR="00DE04D0" w:rsidRPr="00DE04D0" w:rsidRDefault="00DE04D0" w:rsidP="00DE04D0">
      <w:pPr>
        <w:tabs>
          <w:tab w:val="left" w:pos="140"/>
          <w:tab w:val="left" w:pos="480"/>
        </w:tabs>
        <w:suppressAutoHyphens/>
        <w:autoSpaceDE w:val="0"/>
        <w:autoSpaceDN w:val="0"/>
        <w:adjustRightInd w:val="0"/>
        <w:spacing w:line="288" w:lineRule="auto"/>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1.</w:t>
      </w:r>
      <w:r w:rsidRPr="00DE04D0">
        <w:rPr>
          <w:rFonts w:ascii="Arial Narrow MT Std" w:hAnsi="Arial Narrow MT Std" w:cs="Arial Narrow MT Std"/>
          <w:color w:val="000000"/>
          <w:sz w:val="18"/>
          <w:szCs w:val="18"/>
        </w:rPr>
        <w:tab/>
        <w:t xml:space="preserve">Bull BS: Heparin therapy during extracorporeal circulation. J </w:t>
      </w:r>
      <w:proofErr w:type="spellStart"/>
      <w:r w:rsidRPr="00DE04D0">
        <w:rPr>
          <w:rFonts w:ascii="Arial Narrow MT Std" w:hAnsi="Arial Narrow MT Std" w:cs="Arial Narrow MT Std"/>
          <w:color w:val="000000"/>
          <w:sz w:val="18"/>
          <w:szCs w:val="18"/>
        </w:rPr>
        <w:t>Thorac</w:t>
      </w:r>
      <w:proofErr w:type="spellEnd"/>
      <w:r w:rsidRPr="00DE04D0">
        <w:rPr>
          <w:rFonts w:ascii="Arial Narrow MT Std" w:hAnsi="Arial Narrow MT Std" w:cs="Arial Narrow MT Std"/>
          <w:color w:val="000000"/>
          <w:sz w:val="18"/>
          <w:szCs w:val="18"/>
        </w:rPr>
        <w:t xml:space="preserve"> Cardiovasc Surg, 69(5):123-133;1975. </w:t>
      </w:r>
    </w:p>
    <w:p w14:paraId="387720E5" w14:textId="4E8D3879" w:rsidR="00DE04D0" w:rsidRPr="00DE04D0" w:rsidRDefault="00DE04D0" w:rsidP="00DE04D0">
      <w:pPr>
        <w:tabs>
          <w:tab w:val="left" w:pos="140"/>
          <w:tab w:val="left" w:pos="480"/>
        </w:tabs>
        <w:suppressAutoHyphens/>
        <w:autoSpaceDE w:val="0"/>
        <w:autoSpaceDN w:val="0"/>
        <w:adjustRightInd w:val="0"/>
        <w:spacing w:line="288" w:lineRule="auto"/>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 xml:space="preserve">2. Hattersley P, et al: Activated coagulation time of whole blood. JAMA, 196:150-154;1966. </w:t>
      </w:r>
    </w:p>
    <w:p w14:paraId="4D35BA9F" w14:textId="497F6166" w:rsidR="00DE04D0" w:rsidRPr="00DE04D0" w:rsidRDefault="00DE04D0" w:rsidP="00DE04D0">
      <w:pPr>
        <w:tabs>
          <w:tab w:val="left" w:pos="140"/>
          <w:tab w:val="left" w:pos="480"/>
        </w:tabs>
        <w:suppressAutoHyphens/>
        <w:autoSpaceDE w:val="0"/>
        <w:autoSpaceDN w:val="0"/>
        <w:adjustRightInd w:val="0"/>
        <w:spacing w:line="288" w:lineRule="auto"/>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3. Hattersley P et al: Progress report: The activated coagulation time of whole blood (ACT). A J Clin Path, 66:899-904(Nov);1976.</w:t>
      </w:r>
    </w:p>
    <w:p w14:paraId="21453FE7" w14:textId="3DDA7F78" w:rsidR="00DE04D0" w:rsidRPr="00DE04D0" w:rsidRDefault="00DE04D0" w:rsidP="00DE04D0">
      <w:pPr>
        <w:tabs>
          <w:tab w:val="left" w:pos="140"/>
          <w:tab w:val="left" w:pos="480"/>
        </w:tabs>
        <w:suppressAutoHyphens/>
        <w:autoSpaceDE w:val="0"/>
        <w:autoSpaceDN w:val="0"/>
        <w:adjustRightInd w:val="0"/>
        <w:spacing w:line="288" w:lineRule="auto"/>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 xml:space="preserve">4. </w:t>
      </w:r>
      <w:proofErr w:type="spellStart"/>
      <w:r w:rsidRPr="00DE04D0">
        <w:rPr>
          <w:rFonts w:ascii="Arial Narrow MT Std" w:hAnsi="Arial Narrow MT Std" w:cs="Arial Narrow MT Std"/>
          <w:color w:val="000000"/>
          <w:sz w:val="18"/>
          <w:szCs w:val="18"/>
        </w:rPr>
        <w:t>Espana</w:t>
      </w:r>
      <w:proofErr w:type="spellEnd"/>
      <w:r w:rsidRPr="00DE04D0">
        <w:rPr>
          <w:rFonts w:ascii="Arial Narrow MT Std" w:hAnsi="Arial Narrow MT Std" w:cs="Arial Narrow MT Std"/>
          <w:color w:val="000000"/>
          <w:sz w:val="18"/>
          <w:szCs w:val="18"/>
        </w:rPr>
        <w:t xml:space="preserve"> F, </w:t>
      </w:r>
      <w:proofErr w:type="spellStart"/>
      <w:r w:rsidRPr="00DE04D0">
        <w:rPr>
          <w:rFonts w:ascii="Arial Narrow MT Std" w:hAnsi="Arial Narrow MT Std" w:cs="Arial Narrow MT Std"/>
          <w:color w:val="000000"/>
          <w:sz w:val="18"/>
          <w:szCs w:val="18"/>
        </w:rPr>
        <w:t>Ratnoff</w:t>
      </w:r>
      <w:proofErr w:type="spellEnd"/>
      <w:r w:rsidRPr="00DE04D0">
        <w:rPr>
          <w:rFonts w:ascii="Arial Narrow MT Std" w:hAnsi="Arial Narrow MT Std" w:cs="Arial Narrow MT Std"/>
          <w:color w:val="000000"/>
          <w:sz w:val="18"/>
          <w:szCs w:val="18"/>
        </w:rPr>
        <w:t xml:space="preserve"> OD: Activation of </w:t>
      </w:r>
      <w:proofErr w:type="spellStart"/>
      <w:r w:rsidRPr="00DE04D0">
        <w:rPr>
          <w:rFonts w:ascii="Arial Narrow MT Std" w:hAnsi="Arial Narrow MT Std" w:cs="Arial Narrow MT Std"/>
          <w:color w:val="000000"/>
          <w:sz w:val="18"/>
          <w:szCs w:val="18"/>
        </w:rPr>
        <w:t>hageman</w:t>
      </w:r>
      <w:proofErr w:type="spellEnd"/>
      <w:r w:rsidRPr="00DE04D0">
        <w:rPr>
          <w:rFonts w:ascii="Arial Narrow MT Std" w:hAnsi="Arial Narrow MT Std" w:cs="Arial Narrow MT Std"/>
          <w:color w:val="000000"/>
          <w:sz w:val="18"/>
          <w:szCs w:val="18"/>
        </w:rPr>
        <w:t xml:space="preserve"> factor (FXII) by sulfatides and other agents in the absence of plasma proteases. J Lab Clin Med, 102(4):31-45;1983.</w:t>
      </w:r>
    </w:p>
    <w:p w14:paraId="78B14819" w14:textId="77777777" w:rsidR="00DE04D0" w:rsidRPr="00DE04D0" w:rsidRDefault="00DE04D0" w:rsidP="00DE04D0">
      <w:pPr>
        <w:tabs>
          <w:tab w:val="left" w:pos="270"/>
          <w:tab w:val="right" w:pos="4923"/>
        </w:tabs>
        <w:suppressAutoHyphens/>
        <w:autoSpaceDE w:val="0"/>
        <w:autoSpaceDN w:val="0"/>
        <w:adjustRightInd w:val="0"/>
        <w:spacing w:line="288" w:lineRule="auto"/>
        <w:ind w:left="75"/>
        <w:jc w:val="both"/>
        <w:textAlignment w:val="center"/>
        <w:rPr>
          <w:rFonts w:ascii="Arial Narrow MT Std" w:hAnsi="Arial Narrow MT Std" w:cs="Arial Narrow MT Std"/>
          <w:color w:val="000000"/>
          <w:sz w:val="18"/>
          <w:szCs w:val="18"/>
        </w:rPr>
      </w:pPr>
    </w:p>
    <w:p w14:paraId="4427D65A" w14:textId="77777777" w:rsidR="00DE04D0" w:rsidRPr="00DE04D0" w:rsidRDefault="00DE04D0" w:rsidP="00DE04D0">
      <w:pPr>
        <w:suppressAutoHyphens/>
        <w:autoSpaceDE w:val="0"/>
        <w:autoSpaceDN w:val="0"/>
        <w:adjustRightInd w:val="0"/>
        <w:spacing w:before="90"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 xml:space="preserve">For Sales, Technical and Order Information, and Service Assistance, call 800-231-5663 toll free. </w:t>
      </w:r>
    </w:p>
    <w:p w14:paraId="47570A7E"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Helena Laboratories warrants its products to meet our published specifications and to be free from defects in materials and workmanship. Helena’s liability under this contract or otherwise shall be limited to replacement or refund of any amount not to exceed the purchase price attributable to the goods as to which such claim is made. These alternatives shall be buyer’s exclusive remedies.</w:t>
      </w:r>
    </w:p>
    <w:p w14:paraId="713A6EC5"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 xml:space="preserve">In no case will Helena Laboratories be liable for consequential damages even if Helena has been advised as to the possibility of such damages. </w:t>
      </w:r>
    </w:p>
    <w:p w14:paraId="69B86417"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 xml:space="preserve">The foregoing warranties are in lieu of all warranties expressed or implied including, but not limited to, the implied warranties of merchantability and fitness for a particular purpose. </w:t>
      </w:r>
    </w:p>
    <w:p w14:paraId="61E4AF2E"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proofErr w:type="spellStart"/>
      <w:r w:rsidRPr="00DE04D0">
        <w:rPr>
          <w:rFonts w:ascii="Arial Narrow MT Std" w:hAnsi="Arial Narrow MT Std" w:cs="Arial Narrow MT Std"/>
          <w:color w:val="000000"/>
          <w:sz w:val="18"/>
          <w:szCs w:val="18"/>
        </w:rPr>
        <w:t>Hemochron</w:t>
      </w:r>
      <w:proofErr w:type="spellEnd"/>
      <w:r w:rsidRPr="00DE04D0">
        <w:rPr>
          <w:rFonts w:ascii="Arial Narrow MT Std" w:hAnsi="Arial Narrow MT Std" w:cs="Arial Narrow MT Std"/>
          <w:color w:val="000000"/>
          <w:sz w:val="18"/>
          <w:szCs w:val="18"/>
          <w:vertAlign w:val="superscript"/>
        </w:rPr>
        <w:t>®</w:t>
      </w:r>
      <w:r w:rsidRPr="00DE04D0">
        <w:rPr>
          <w:rFonts w:ascii="Arial Narrow MT Std" w:hAnsi="Arial Narrow MT Std" w:cs="Arial Narrow MT Std"/>
          <w:color w:val="000000"/>
          <w:sz w:val="18"/>
          <w:szCs w:val="18"/>
        </w:rPr>
        <w:t xml:space="preserve"> is registered trademark of International </w:t>
      </w:r>
      <w:proofErr w:type="spellStart"/>
      <w:r w:rsidRPr="00DE04D0">
        <w:rPr>
          <w:rFonts w:ascii="Arial Narrow MT Std" w:hAnsi="Arial Narrow MT Std" w:cs="Arial Narrow MT Std"/>
          <w:color w:val="000000"/>
          <w:sz w:val="18"/>
          <w:szCs w:val="18"/>
        </w:rPr>
        <w:t>Technidyne</w:t>
      </w:r>
      <w:proofErr w:type="spellEnd"/>
      <w:r w:rsidRPr="00DE04D0">
        <w:rPr>
          <w:rFonts w:ascii="Arial Narrow MT Std" w:hAnsi="Arial Narrow MT Std" w:cs="Arial Narrow MT Std"/>
          <w:color w:val="000000"/>
          <w:sz w:val="18"/>
          <w:szCs w:val="18"/>
        </w:rPr>
        <w:t xml:space="preserve"> Corporation, Edison NJ</w:t>
      </w:r>
    </w:p>
    <w:p w14:paraId="1D2155F9"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p>
    <w:p w14:paraId="22EBF844"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p>
    <w:p w14:paraId="51A01521" w14:textId="77777777" w:rsidR="00DE04D0" w:rsidRPr="00DE04D0" w:rsidRDefault="00DE04D0" w:rsidP="00DE04D0">
      <w:pPr>
        <w:suppressAutoHyphens/>
        <w:autoSpaceDE w:val="0"/>
        <w:autoSpaceDN w:val="0"/>
        <w:adjustRightInd w:val="0"/>
        <w:spacing w:line="190" w:lineRule="atLeast"/>
        <w:jc w:val="both"/>
        <w:textAlignment w:val="center"/>
        <w:rPr>
          <w:rFonts w:ascii="Arial Narrow MT Std" w:hAnsi="Arial Narrow MT Std" w:cs="Arial Narrow MT Std"/>
          <w:color w:val="000000"/>
          <w:sz w:val="18"/>
          <w:szCs w:val="18"/>
        </w:rPr>
      </w:pPr>
      <w:r w:rsidRPr="00DE04D0">
        <w:rPr>
          <w:rFonts w:ascii="Arial Narrow MT Std" w:hAnsi="Arial Narrow MT Std" w:cs="Arial Narrow MT Std"/>
          <w:color w:val="000000"/>
          <w:sz w:val="18"/>
          <w:szCs w:val="18"/>
        </w:rPr>
        <w:t>MAX-ACT Pat. No. 417,004B1</w:t>
      </w:r>
    </w:p>
    <w:p w14:paraId="7150891A" w14:textId="3227200B" w:rsidR="00C35449" w:rsidRPr="00497C75" w:rsidRDefault="00C35449" w:rsidP="00497C75">
      <w:pPr>
        <w:suppressAutoHyphens/>
        <w:autoSpaceDE w:val="0"/>
        <w:autoSpaceDN w:val="0"/>
        <w:adjustRightInd w:val="0"/>
        <w:spacing w:line="190" w:lineRule="atLeast"/>
        <w:textAlignment w:val="center"/>
        <w:rPr>
          <w:rFonts w:ascii="Arial Narrow MT Std" w:hAnsi="Arial Narrow MT Std" w:cs="Arial Narrow MT Std"/>
          <w:color w:val="000000"/>
          <w:sz w:val="14"/>
          <w:szCs w:val="14"/>
        </w:rPr>
      </w:pPr>
      <w:r>
        <w:rPr>
          <w:rFonts w:ascii="Helvetica" w:hAnsi="Helvetica" w:cs="Helvetica"/>
          <w:color w:val="000000"/>
          <w:sz w:val="14"/>
          <w:szCs w:val="14"/>
        </w:rPr>
        <w:t xml:space="preserve">    </w:t>
      </w:r>
    </w:p>
    <w:p w14:paraId="39A8A27B" w14:textId="5ADB8D13" w:rsidR="00C35449" w:rsidRDefault="00C35449" w:rsidP="00C35449">
      <w:pPr>
        <w:rPr>
          <w:rFonts w:ascii="Helvetica" w:hAnsi="Helvetica" w:cs="Helvetica"/>
          <w:color w:val="000000"/>
          <w:sz w:val="14"/>
          <w:szCs w:val="14"/>
        </w:rPr>
      </w:pPr>
    </w:p>
    <w:p w14:paraId="1186EB8F" w14:textId="49E60436" w:rsidR="00DE04D0" w:rsidRPr="00DE04D0" w:rsidRDefault="00DE04D0" w:rsidP="00DE04D0">
      <w:pPr>
        <w:rPr>
          <w:rFonts w:ascii="Arial MT Std" w:hAnsi="Arial MT Std" w:cs="Arial MT Std"/>
          <w:color w:val="000000"/>
          <w:sz w:val="14"/>
          <w:szCs w:val="14"/>
        </w:rPr>
      </w:pPr>
      <w:r>
        <w:rPr>
          <w:noProof/>
          <w:lang w:eastAsia="en-US"/>
        </w:rPr>
        <w:drawing>
          <wp:anchor distT="0" distB="0" distL="114300" distR="114300" simplePos="0" relativeHeight="251661312" behindDoc="1" locked="0" layoutInCell="1" allowOverlap="1" wp14:anchorId="3595DAFB" wp14:editId="1AC59C10">
            <wp:simplePos x="0" y="0"/>
            <wp:positionH relativeFrom="column">
              <wp:posOffset>-34290</wp:posOffset>
            </wp:positionH>
            <wp:positionV relativeFrom="paragraph">
              <wp:posOffset>114300</wp:posOffset>
            </wp:positionV>
            <wp:extent cx="313690" cy="334010"/>
            <wp:effectExtent l="0" t="0" r="3810" b="0"/>
            <wp:wrapTight wrapText="bothSides">
              <wp:wrapPolygon edited="0">
                <wp:start x="14866" y="0"/>
                <wp:lineTo x="0" y="5749"/>
                <wp:lineTo x="0" y="20532"/>
                <wp:lineTo x="20988" y="20532"/>
                <wp:lineTo x="20988" y="0"/>
                <wp:lineTo x="14866"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690" cy="33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C35449">
        <w:rPr>
          <w:rFonts w:ascii="Helvetica" w:hAnsi="Helvetica" w:cs="Helvetica"/>
          <w:color w:val="000000"/>
          <w:sz w:val="14"/>
          <w:szCs w:val="14"/>
        </w:rPr>
        <w:t xml:space="preserve">                  </w:t>
      </w:r>
    </w:p>
    <w:p w14:paraId="00078B72" w14:textId="4DE868AF" w:rsidR="00DE04D0" w:rsidRPr="00DE04D0" w:rsidRDefault="00DE04D0" w:rsidP="00DE04D0">
      <w:pPr>
        <w:suppressAutoHyphens/>
        <w:autoSpaceDE w:val="0"/>
        <w:autoSpaceDN w:val="0"/>
        <w:adjustRightInd w:val="0"/>
        <w:spacing w:line="288" w:lineRule="auto"/>
        <w:textAlignment w:val="center"/>
        <w:rPr>
          <w:rFonts w:ascii="Arial MT Std" w:hAnsi="Arial MT Std" w:cs="Arial MT Std"/>
          <w:color w:val="000000"/>
          <w:sz w:val="14"/>
          <w:szCs w:val="14"/>
        </w:rPr>
      </w:pPr>
      <w:r w:rsidRPr="00DE04D0">
        <w:rPr>
          <w:rFonts w:ascii="Arial MT Std" w:hAnsi="Arial MT Std" w:cs="Arial MT Std"/>
          <w:color w:val="000000"/>
          <w:sz w:val="14"/>
          <w:szCs w:val="14"/>
        </w:rPr>
        <w:t>Helena Laboratories</w:t>
      </w:r>
    </w:p>
    <w:p w14:paraId="3C7D3442" w14:textId="77777777" w:rsidR="00DE04D0" w:rsidRPr="00DE04D0" w:rsidRDefault="00DE04D0" w:rsidP="00DE04D0">
      <w:pPr>
        <w:suppressAutoHyphens/>
        <w:autoSpaceDE w:val="0"/>
        <w:autoSpaceDN w:val="0"/>
        <w:adjustRightInd w:val="0"/>
        <w:spacing w:line="288" w:lineRule="auto"/>
        <w:textAlignment w:val="center"/>
        <w:rPr>
          <w:rFonts w:ascii="Arial MT Std" w:hAnsi="Arial MT Std" w:cs="Arial MT Std"/>
          <w:color w:val="000000"/>
          <w:sz w:val="14"/>
          <w:szCs w:val="14"/>
        </w:rPr>
      </w:pPr>
      <w:r w:rsidRPr="00DE04D0">
        <w:rPr>
          <w:rFonts w:ascii="Arial MT Std" w:hAnsi="Arial MT Std" w:cs="Arial MT Std"/>
          <w:color w:val="000000"/>
          <w:sz w:val="14"/>
          <w:szCs w:val="14"/>
        </w:rPr>
        <w:t>1530 Lindbergh Drive</w:t>
      </w:r>
    </w:p>
    <w:p w14:paraId="156E223A" w14:textId="2A4AA963" w:rsidR="00C35449" w:rsidRPr="00DE04D0" w:rsidRDefault="00DE04D0" w:rsidP="00DE04D0">
      <w:pPr>
        <w:widowControl w:val="0"/>
        <w:suppressAutoHyphens/>
        <w:autoSpaceDE w:val="0"/>
        <w:autoSpaceDN w:val="0"/>
        <w:adjustRightInd w:val="0"/>
        <w:spacing w:line="288" w:lineRule="auto"/>
        <w:textAlignment w:val="center"/>
        <w:rPr>
          <w:rFonts w:ascii="Helvetica" w:hAnsi="Helvetica" w:cs="Helvetica"/>
          <w:color w:val="000000"/>
          <w:sz w:val="14"/>
          <w:szCs w:val="14"/>
        </w:rPr>
      </w:pPr>
      <w:r w:rsidRPr="00DE04D0">
        <w:rPr>
          <w:rFonts w:ascii="Arial MT Std" w:hAnsi="Arial MT Std" w:cs="Arial MT Std"/>
          <w:color w:val="000000"/>
          <w:sz w:val="14"/>
          <w:szCs w:val="14"/>
        </w:rPr>
        <w:t>Beaumont, TX 77707, USA</w:t>
      </w:r>
      <w:r w:rsidR="00C35449" w:rsidRPr="00DE04D0">
        <w:rPr>
          <w:rFonts w:ascii="Helvetica" w:hAnsi="Helvetica" w:cs="Helvetica"/>
          <w:color w:val="000000"/>
          <w:sz w:val="14"/>
          <w:szCs w:val="14"/>
        </w:rPr>
        <w:t xml:space="preserve"> </w:t>
      </w:r>
    </w:p>
    <w:p w14:paraId="3D23C0DF" w14:textId="77777777" w:rsidR="00C35449" w:rsidRDefault="00C35449" w:rsidP="00C35449">
      <w:pPr>
        <w:widowControl w:val="0"/>
        <w:suppressAutoHyphens/>
        <w:autoSpaceDE w:val="0"/>
        <w:autoSpaceDN w:val="0"/>
        <w:adjustRightInd w:val="0"/>
        <w:spacing w:line="288" w:lineRule="auto"/>
        <w:textAlignment w:val="center"/>
        <w:rPr>
          <w:rFonts w:ascii="Helvetica" w:hAnsi="Helvetica" w:cs="Helvetica"/>
          <w:color w:val="000000"/>
          <w:sz w:val="14"/>
          <w:szCs w:val="14"/>
        </w:rPr>
      </w:pPr>
    </w:p>
    <w:p w14:paraId="268CD011" w14:textId="77777777" w:rsidR="00DE04D0" w:rsidRPr="00DE04D0" w:rsidRDefault="00DE04D0" w:rsidP="00DE04D0">
      <w:pPr>
        <w:suppressAutoHyphens/>
        <w:autoSpaceDE w:val="0"/>
        <w:autoSpaceDN w:val="0"/>
        <w:adjustRightInd w:val="0"/>
        <w:spacing w:line="288" w:lineRule="auto"/>
        <w:textAlignment w:val="center"/>
        <w:rPr>
          <w:rFonts w:ascii="Arial Narrow MT Std" w:hAnsi="Arial Narrow MT Std" w:cs="Arial Narrow MT Std"/>
          <w:color w:val="000000"/>
          <w:sz w:val="12"/>
          <w:szCs w:val="12"/>
        </w:rPr>
      </w:pPr>
      <w:r w:rsidRPr="00DE04D0">
        <w:rPr>
          <w:rFonts w:ascii="Arial Narrow MT Std" w:hAnsi="Arial Narrow MT Std" w:cs="Arial Narrow MT Std"/>
          <w:color w:val="000000"/>
          <w:sz w:val="12"/>
          <w:szCs w:val="12"/>
        </w:rPr>
        <w:lastRenderedPageBreak/>
        <w:t>Pro. 187</w:t>
      </w:r>
    </w:p>
    <w:p w14:paraId="1FAAEE86" w14:textId="0316DE6B" w:rsidR="00C35449" w:rsidRDefault="00DE04D0" w:rsidP="00DE04D0">
      <w:pPr>
        <w:widowControl w:val="0"/>
        <w:suppressAutoHyphens/>
        <w:autoSpaceDE w:val="0"/>
        <w:autoSpaceDN w:val="0"/>
        <w:adjustRightInd w:val="0"/>
        <w:spacing w:line="288" w:lineRule="auto"/>
        <w:textAlignment w:val="center"/>
        <w:rPr>
          <w:rFonts w:ascii="Helvetica" w:hAnsi="Helvetica" w:cs="Helvetica"/>
          <w:color w:val="000000"/>
          <w:sz w:val="14"/>
          <w:szCs w:val="14"/>
        </w:rPr>
      </w:pPr>
      <w:r w:rsidRPr="00DE04D0">
        <w:rPr>
          <w:rFonts w:ascii="Arial Narrow MT Std" w:hAnsi="Arial Narrow MT Std" w:cs="Arial Narrow MT Std"/>
          <w:color w:val="000000"/>
          <w:sz w:val="12"/>
          <w:szCs w:val="12"/>
        </w:rPr>
        <w:t>5/22(10)</w:t>
      </w:r>
    </w:p>
    <w:p w14:paraId="71274781" w14:textId="77777777" w:rsidR="00C35449" w:rsidRDefault="00C35449" w:rsidP="00C35449">
      <w:pPr>
        <w:widowControl w:val="0"/>
        <w:suppressAutoHyphens/>
        <w:autoSpaceDE w:val="0"/>
        <w:autoSpaceDN w:val="0"/>
        <w:adjustRightInd w:val="0"/>
        <w:spacing w:line="288" w:lineRule="auto"/>
        <w:textAlignment w:val="center"/>
        <w:rPr>
          <w:rFonts w:ascii="Helvetica" w:hAnsi="Helvetica" w:cs="Helvetica"/>
          <w:color w:val="000000"/>
          <w:sz w:val="14"/>
          <w:szCs w:val="14"/>
        </w:rPr>
      </w:pPr>
    </w:p>
    <w:p w14:paraId="0AEF26AA" w14:textId="77777777" w:rsidR="00C35449" w:rsidRDefault="00C35449" w:rsidP="00C35449">
      <w:pPr>
        <w:widowControl w:val="0"/>
        <w:suppressAutoHyphens/>
        <w:autoSpaceDE w:val="0"/>
        <w:autoSpaceDN w:val="0"/>
        <w:adjustRightInd w:val="0"/>
        <w:spacing w:line="288" w:lineRule="auto"/>
        <w:textAlignment w:val="center"/>
        <w:rPr>
          <w:rFonts w:ascii="Helvetica" w:hAnsi="Helvetica" w:cs="Helvetica"/>
          <w:color w:val="000000"/>
          <w:sz w:val="14"/>
          <w:szCs w:val="14"/>
        </w:rPr>
      </w:pPr>
    </w:p>
    <w:p w14:paraId="13AAF28B" w14:textId="0BE7E385" w:rsidR="00C35449" w:rsidRPr="00C35449" w:rsidRDefault="009E6997" w:rsidP="00C35449">
      <w:pPr>
        <w:widowControl w:val="0"/>
        <w:suppressAutoHyphens/>
        <w:autoSpaceDE w:val="0"/>
        <w:autoSpaceDN w:val="0"/>
        <w:adjustRightInd w:val="0"/>
        <w:spacing w:line="288" w:lineRule="auto"/>
        <w:textAlignment w:val="center"/>
        <w:rPr>
          <w:rFonts w:ascii="Helvetica" w:hAnsi="Helvetica" w:cs="Helvetica"/>
          <w:color w:val="000000"/>
          <w:sz w:val="14"/>
          <w:szCs w:val="14"/>
        </w:rPr>
      </w:pPr>
      <w:r w:rsidRPr="009E6997">
        <w:rPr>
          <w:rFonts w:ascii="Helvetica" w:hAnsi="Helvetica" w:cs="Helvetica"/>
          <w:noProof/>
          <w:color w:val="000000"/>
          <w:sz w:val="12"/>
          <w:szCs w:val="12"/>
        </w:rPr>
        <w:drawing>
          <wp:inline distT="0" distB="0" distL="0" distR="0" wp14:anchorId="5A101DA9" wp14:editId="374ECD03">
            <wp:extent cx="2095500" cy="736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95500" cy="736600"/>
                    </a:xfrm>
                    <a:prstGeom prst="rect">
                      <a:avLst/>
                    </a:prstGeom>
                  </pic:spPr>
                </pic:pic>
              </a:graphicData>
            </a:graphic>
          </wp:inline>
        </w:drawing>
      </w:r>
    </w:p>
    <w:p w14:paraId="20278D79" w14:textId="77777777" w:rsidR="00C35449" w:rsidRDefault="00C35449" w:rsidP="00C35449">
      <w:pPr>
        <w:rPr>
          <w:rFonts w:ascii="Helvetica" w:hAnsi="Helvetica" w:cs="Helvetica"/>
          <w:color w:val="000000"/>
          <w:sz w:val="14"/>
          <w:szCs w:val="14"/>
        </w:rPr>
      </w:pPr>
    </w:p>
    <w:p w14:paraId="286B1FAB" w14:textId="77777777" w:rsidR="00C35449" w:rsidRDefault="00C35449" w:rsidP="00C35449">
      <w:pPr>
        <w:rPr>
          <w:rFonts w:ascii="Helvetica" w:hAnsi="Helvetica" w:cs="Helvetica"/>
          <w:color w:val="000000"/>
          <w:sz w:val="14"/>
          <w:szCs w:val="14"/>
        </w:rPr>
      </w:pPr>
    </w:p>
    <w:p w14:paraId="30AAAC41" w14:textId="77777777" w:rsidR="00C35449" w:rsidRDefault="00C35449" w:rsidP="00C35449"/>
    <w:sectPr w:rsidR="00C35449" w:rsidSect="00C35449">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Roman">
    <w:altName w:val="Times"/>
    <w:panose1 w:val="0000050000000002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etica-Bold">
    <w:altName w:val="Helvetica"/>
    <w:panose1 w:val="00000000000000000000"/>
    <w:charset w:val="00"/>
    <w:family w:val="auto"/>
    <w:pitch w:val="variable"/>
    <w:sig w:usb0="E00002FF" w:usb1="52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Narrow MT Std">
    <w:altName w:val="Arial Narrow MT Std"/>
    <w:panose1 w:val="020B050602020203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MT Std">
    <w:panose1 w:val="020B0402020200020204"/>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1002AFF" w:usb1="C000ACF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42173"/>
    <w:multiLevelType w:val="hybridMultilevel"/>
    <w:tmpl w:val="5AA832AE"/>
    <w:lvl w:ilvl="0" w:tplc="4AE0FBF4">
      <w:start w:val="1"/>
      <w:numFmt w:val="decimal"/>
      <w:lvlText w:val="%1)"/>
      <w:lvlJc w:val="left"/>
      <w:pPr>
        <w:tabs>
          <w:tab w:val="num" w:pos="630"/>
        </w:tabs>
        <w:ind w:left="630" w:hanging="51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1" w15:restartNumberingAfterBreak="0">
    <w:nsid w:val="5A5A7105"/>
    <w:multiLevelType w:val="hybridMultilevel"/>
    <w:tmpl w:val="19BA3396"/>
    <w:lvl w:ilvl="0" w:tplc="EA204ED0">
      <w:start w:val="2"/>
      <w:numFmt w:val="bullet"/>
      <w:lvlText w:val="-"/>
      <w:lvlJc w:val="left"/>
      <w:pPr>
        <w:tabs>
          <w:tab w:val="num" w:pos="1065"/>
        </w:tabs>
        <w:ind w:left="1065" w:hanging="435"/>
      </w:pPr>
      <w:rPr>
        <w:rFonts w:ascii="Times New Roman" w:eastAsia="Times New Roman" w:hAnsi="Times New Roman" w:cs="Times New Roman" w:hint="default"/>
      </w:rPr>
    </w:lvl>
    <w:lvl w:ilvl="1" w:tplc="04090003" w:tentative="1">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num w:numId="1" w16cid:durableId="1082802803">
    <w:abstractNumId w:val="1"/>
  </w:num>
  <w:num w:numId="2" w16cid:durableId="13806662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5449"/>
    <w:rsid w:val="00285768"/>
    <w:rsid w:val="00497C75"/>
    <w:rsid w:val="00624E7E"/>
    <w:rsid w:val="006253C4"/>
    <w:rsid w:val="00701B74"/>
    <w:rsid w:val="00860E8C"/>
    <w:rsid w:val="009E6997"/>
    <w:rsid w:val="00C35449"/>
    <w:rsid w:val="00C963D6"/>
    <w:rsid w:val="00DE04D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2AF3BE15"/>
  <w15:docId w15:val="{DA67ED29-FF4E-6047-98A6-7C97D252D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B74"/>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C35449"/>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customStyle="1" w:styleId="Text">
    <w:name w:val="Text"/>
    <w:basedOn w:val="Normal"/>
    <w:uiPriority w:val="99"/>
    <w:rsid w:val="00C35449"/>
    <w:pPr>
      <w:widowControl w:val="0"/>
      <w:suppressAutoHyphens/>
      <w:autoSpaceDE w:val="0"/>
      <w:autoSpaceDN w:val="0"/>
      <w:adjustRightInd w:val="0"/>
      <w:spacing w:line="190" w:lineRule="atLeast"/>
      <w:jc w:val="both"/>
      <w:textAlignment w:val="center"/>
    </w:pPr>
    <w:rPr>
      <w:rFonts w:ascii="Helvetica" w:hAnsi="Helvetica" w:cs="Helvetica"/>
      <w:color w:val="000000"/>
      <w:sz w:val="16"/>
      <w:szCs w:val="16"/>
    </w:rPr>
  </w:style>
  <w:style w:type="paragraph" w:styleId="Header">
    <w:name w:val="header"/>
    <w:basedOn w:val="Normal"/>
    <w:link w:val="HeaderChar"/>
    <w:uiPriority w:val="99"/>
    <w:rsid w:val="00C35449"/>
    <w:pPr>
      <w:widowControl w:val="0"/>
      <w:suppressAutoHyphens/>
      <w:autoSpaceDE w:val="0"/>
      <w:autoSpaceDN w:val="0"/>
      <w:adjustRightInd w:val="0"/>
      <w:spacing w:before="72" w:line="288" w:lineRule="auto"/>
      <w:textAlignment w:val="center"/>
    </w:pPr>
    <w:rPr>
      <w:rFonts w:ascii="Helvetica-Bold" w:hAnsi="Helvetica-Bold" w:cs="Helvetica-Bold"/>
      <w:b/>
      <w:bCs/>
      <w:color w:val="000000"/>
      <w:sz w:val="22"/>
      <w:szCs w:val="22"/>
    </w:rPr>
  </w:style>
  <w:style w:type="character" w:customStyle="1" w:styleId="HeaderChar">
    <w:name w:val="Header Char"/>
    <w:basedOn w:val="DefaultParagraphFont"/>
    <w:link w:val="Header"/>
    <w:uiPriority w:val="99"/>
    <w:rsid w:val="00C35449"/>
    <w:rPr>
      <w:rFonts w:ascii="Helvetica-Bold" w:hAnsi="Helvetica-Bold" w:cs="Helvetica-Bold"/>
      <w:b/>
      <w:bCs/>
      <w:color w:val="000000"/>
      <w:sz w:val="22"/>
      <w:szCs w:val="22"/>
    </w:rPr>
  </w:style>
  <w:style w:type="paragraph" w:customStyle="1" w:styleId="Subheadings">
    <w:name w:val="Subheadings"/>
    <w:basedOn w:val="Normal"/>
    <w:next w:val="Text"/>
    <w:uiPriority w:val="99"/>
    <w:rsid w:val="00C35449"/>
    <w:pPr>
      <w:keepNext/>
      <w:widowControl w:val="0"/>
      <w:suppressAutoHyphens/>
      <w:autoSpaceDE w:val="0"/>
      <w:autoSpaceDN w:val="0"/>
      <w:adjustRightInd w:val="0"/>
      <w:spacing w:before="60" w:line="288" w:lineRule="auto"/>
      <w:textAlignment w:val="center"/>
    </w:pPr>
    <w:rPr>
      <w:rFonts w:ascii="Helvetica-Bold" w:hAnsi="Helvetica-Bold" w:cs="Helvetica-Bold"/>
      <w:b/>
      <w:bCs/>
      <w:color w:val="000000"/>
      <w:sz w:val="18"/>
      <w:szCs w:val="18"/>
    </w:rPr>
  </w:style>
  <w:style w:type="paragraph" w:customStyle="1" w:styleId="Catalog">
    <w:name w:val="Catalog"/>
    <w:basedOn w:val="NoParagraphStyle"/>
    <w:uiPriority w:val="99"/>
    <w:rsid w:val="00C35449"/>
    <w:pPr>
      <w:tabs>
        <w:tab w:val="left" w:pos="144"/>
        <w:tab w:val="right" w:pos="4839"/>
        <w:tab w:val="right" w:pos="11880"/>
      </w:tabs>
      <w:suppressAutoHyphens/>
      <w:spacing w:line="190" w:lineRule="atLeast"/>
    </w:pPr>
    <w:rPr>
      <w:rFonts w:ascii="Helvetica" w:hAnsi="Helvetica" w:cs="Helvetica"/>
      <w:sz w:val="16"/>
      <w:szCs w:val="16"/>
    </w:rPr>
  </w:style>
  <w:style w:type="paragraph" w:customStyle="1" w:styleId="Text5Columns">
    <w:name w:val="Text 5 Columns"/>
    <w:basedOn w:val="Normal"/>
    <w:uiPriority w:val="99"/>
    <w:rsid w:val="00C35449"/>
    <w:pPr>
      <w:widowControl w:val="0"/>
      <w:tabs>
        <w:tab w:val="left" w:pos="720"/>
        <w:tab w:val="left" w:pos="1460"/>
        <w:tab w:val="left" w:pos="2180"/>
        <w:tab w:val="left" w:pos="3580"/>
      </w:tabs>
      <w:suppressAutoHyphens/>
      <w:autoSpaceDE w:val="0"/>
      <w:autoSpaceDN w:val="0"/>
      <w:adjustRightInd w:val="0"/>
      <w:spacing w:line="288" w:lineRule="auto"/>
      <w:textAlignment w:val="center"/>
    </w:pPr>
    <w:rPr>
      <w:rFonts w:ascii="Helvetica" w:hAnsi="Helvetica" w:cs="Helvetica"/>
      <w:color w:val="000000"/>
      <w:sz w:val="16"/>
      <w:szCs w:val="16"/>
    </w:rPr>
  </w:style>
  <w:style w:type="paragraph" w:customStyle="1" w:styleId="header2">
    <w:name w:val="header2"/>
    <w:basedOn w:val="NoParagraphStyle"/>
    <w:uiPriority w:val="99"/>
    <w:rsid w:val="00C35449"/>
    <w:pPr>
      <w:suppressAutoHyphens/>
      <w:spacing w:before="101"/>
      <w:jc w:val="both"/>
    </w:pPr>
    <w:rPr>
      <w:rFonts w:ascii="Helvetica-Bold" w:hAnsi="Helvetica-Bold" w:cs="Helvetica-Bold"/>
      <w:b/>
      <w:bCs/>
      <w:sz w:val="20"/>
      <w:szCs w:val="20"/>
    </w:rPr>
  </w:style>
  <w:style w:type="paragraph" w:customStyle="1" w:styleId="CatalogInfo">
    <w:name w:val="Catalog Info"/>
    <w:basedOn w:val="NoParagraphStyle"/>
    <w:next w:val="Text"/>
    <w:uiPriority w:val="99"/>
    <w:rsid w:val="00C35449"/>
    <w:pPr>
      <w:tabs>
        <w:tab w:val="left" w:pos="144"/>
        <w:tab w:val="left" w:pos="4320"/>
        <w:tab w:val="right" w:pos="11880"/>
      </w:tabs>
      <w:suppressAutoHyphens/>
      <w:spacing w:line="190" w:lineRule="atLeast"/>
    </w:pPr>
    <w:rPr>
      <w:rFonts w:ascii="Helvetica" w:hAnsi="Helvetica" w:cs="Helvetica"/>
      <w:sz w:val="16"/>
      <w:szCs w:val="16"/>
    </w:rPr>
  </w:style>
  <w:style w:type="character" w:customStyle="1" w:styleId="Text1">
    <w:name w:val="Text1"/>
    <w:uiPriority w:val="99"/>
    <w:rsid w:val="00C35449"/>
    <w:rPr>
      <w:rFonts w:ascii="Helvetica" w:hAnsi="Helvetica" w:cs="Helvetica"/>
      <w:color w:val="000000"/>
      <w:spacing w:val="0"/>
      <w:w w:val="100"/>
      <w:position w:val="0"/>
      <w:sz w:val="16"/>
      <w:szCs w:val="16"/>
      <w:u w:val="none"/>
      <w:vertAlign w:val="baseline"/>
    </w:rPr>
  </w:style>
  <w:style w:type="character" w:customStyle="1" w:styleId="Subheading">
    <w:name w:val="Subheading"/>
    <w:uiPriority w:val="99"/>
    <w:rsid w:val="00C35449"/>
    <w:rPr>
      <w:rFonts w:ascii="Helvetica-Bold" w:hAnsi="Helvetica-Bold" w:cs="Helvetica-Bold"/>
      <w:b/>
      <w:bCs/>
      <w:color w:val="000000"/>
      <w:spacing w:val="0"/>
      <w:w w:val="100"/>
      <w:position w:val="0"/>
      <w:sz w:val="18"/>
      <w:szCs w:val="18"/>
      <w:u w:val="none"/>
      <w:vertAlign w:val="baseline"/>
    </w:rPr>
  </w:style>
  <w:style w:type="paragraph" w:styleId="BalloonText">
    <w:name w:val="Balloon Text"/>
    <w:basedOn w:val="Normal"/>
    <w:link w:val="BalloonTextChar"/>
    <w:uiPriority w:val="99"/>
    <w:semiHidden/>
    <w:unhideWhenUsed/>
    <w:rsid w:val="00C354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5449"/>
    <w:rPr>
      <w:rFonts w:ascii="Lucida Grande" w:hAnsi="Lucida Grande" w:cs="Lucida Grande"/>
      <w:sz w:val="18"/>
      <w:szCs w:val="18"/>
    </w:rPr>
  </w:style>
  <w:style w:type="character" w:customStyle="1" w:styleId="Small">
    <w:name w:val="Small"/>
    <w:uiPriority w:val="99"/>
    <w:rsid w:val="00C35449"/>
    <w:rPr>
      <w:rFonts w:ascii="Helvetica" w:hAnsi="Helvetica" w:cs="Helvetica"/>
      <w:color w:val="000000"/>
      <w:spacing w:val="0"/>
      <w:w w:val="100"/>
      <w:position w:val="0"/>
      <w:sz w:val="12"/>
      <w:szCs w:val="12"/>
      <w:u w:val="none"/>
      <w:vertAlign w:val="baseline"/>
    </w:rPr>
  </w:style>
  <w:style w:type="paragraph" w:customStyle="1" w:styleId="DefaultText">
    <w:name w:val="Default Text"/>
    <w:basedOn w:val="Normal"/>
    <w:rsid w:val="006253C4"/>
    <w:pPr>
      <w:overflowPunct w:val="0"/>
      <w:autoSpaceDE w:val="0"/>
      <w:autoSpaceDN w:val="0"/>
      <w:adjustRightInd w:val="0"/>
      <w:textAlignment w:val="baseline"/>
    </w:pPr>
    <w:rPr>
      <w:rFonts w:ascii="Times New Roman" w:eastAsia="Times New Roman" w:hAnsi="Times New Roman" w:cs="Times New Roman"/>
      <w:lang w:eastAsia="en-US"/>
    </w:rPr>
  </w:style>
  <w:style w:type="character" w:customStyle="1" w:styleId="Highlight">
    <w:name w:val="Highlight"/>
    <w:uiPriority w:val="99"/>
    <w:rsid w:val="009E6997"/>
    <w:rPr>
      <w:rFonts w:ascii="Arial Narrow MT Std" w:hAnsi="Arial Narrow MT Std" w:cs="Arial Narrow MT Std"/>
      <w:position w:val="0"/>
      <w:sz w:val="14"/>
      <w:szCs w:val="14"/>
      <w:u w:val="thick"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869560-00F4-FE42-8AF2-4E4819ECB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7</Pages>
  <Words>3668</Words>
  <Characters>20911</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Helena Laboratories Corp.</Company>
  <LinksUpToDate>false</LinksUpToDate>
  <CharactersWithSpaces>24530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Granger</dc:creator>
  <cp:keywords/>
  <dc:description/>
  <cp:lastModifiedBy>Microsoft Office User</cp:lastModifiedBy>
  <cp:revision>5</cp:revision>
  <dcterms:created xsi:type="dcterms:W3CDTF">2014-05-22T13:44:00Z</dcterms:created>
  <dcterms:modified xsi:type="dcterms:W3CDTF">2022-08-04T16:05:00Z</dcterms:modified>
</cp:coreProperties>
</file>