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CE1317" w:rsidRDefault="00922F22" w:rsidP="00D9228C">
      <w:pPr>
        <w:rPr>
          <w:rFonts w:ascii="Arial" w:hAnsi="Arial" w:cs="Arial"/>
          <w:sz w:val="20"/>
          <w:szCs w:val="20"/>
        </w:rPr>
      </w:pPr>
      <w:r w:rsidRPr="00CE1317">
        <w:rPr>
          <w:rFonts w:ascii="Arial" w:hAnsi="Arial" w:cs="Arial"/>
          <w:sz w:val="20"/>
          <w:szCs w:val="20"/>
        </w:rPr>
        <w:t xml:space="preserve"> 9)  RESULTS (calculations, as applicable;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bookmarkStart w:id="0" w:name="_GoBack"/>
      <w:bookmarkEnd w:id="0"/>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57CD1FEE" w14:textId="77777777" w:rsidR="00DF393A" w:rsidRPr="00C522C5" w:rsidRDefault="00DF393A" w:rsidP="0007779A">
      <w:pPr>
        <w:pStyle w:val="ProTitle"/>
        <w:rPr>
          <w:rFonts w:ascii="Arial" w:hAnsi="Arial" w:cs="Arial"/>
        </w:rPr>
      </w:pPr>
      <w:r w:rsidRPr="00C522C5">
        <w:rPr>
          <w:rFonts w:ascii="Arial" w:hAnsi="Arial" w:cs="Arial"/>
        </w:rPr>
        <w:t>SPIFE</w:t>
      </w:r>
      <w:r w:rsidRPr="00C522C5">
        <w:rPr>
          <w:rFonts w:ascii="Arial" w:hAnsi="Arial" w:cs="Arial"/>
          <w:vertAlign w:val="superscript"/>
        </w:rPr>
        <w:t>®</w:t>
      </w:r>
      <w:r w:rsidRPr="00C522C5">
        <w:rPr>
          <w:rFonts w:ascii="Arial" w:hAnsi="Arial" w:cs="Arial"/>
        </w:rPr>
        <w:t xml:space="preserve"> 3000 ImmunoFix-15 </w:t>
      </w:r>
    </w:p>
    <w:p w14:paraId="734ED575" w14:textId="77777777" w:rsidR="00DF393A" w:rsidRDefault="001C146B" w:rsidP="0007779A">
      <w:pPr>
        <w:pStyle w:val="Header"/>
        <w:jc w:val="right"/>
        <w:rPr>
          <w:rFonts w:ascii="Arial" w:hAnsi="Arial" w:cs="Arial"/>
          <w:sz w:val="36"/>
          <w:szCs w:val="36"/>
        </w:rPr>
      </w:pPr>
      <w:r>
        <w:rPr>
          <w:rFonts w:ascii="Arial" w:hAnsi="Arial" w:cs="Arial"/>
        </w:rPr>
        <w:tab/>
      </w:r>
      <w:r>
        <w:rPr>
          <w:rFonts w:ascii="Arial" w:hAnsi="Arial" w:cs="Arial"/>
        </w:rPr>
        <w:tab/>
      </w:r>
      <w:r>
        <w:rPr>
          <w:rFonts w:ascii="Arial" w:hAnsi="Arial" w:cs="Arial"/>
        </w:rPr>
        <w:tab/>
      </w:r>
      <w:r w:rsidR="00DF393A" w:rsidRPr="001C146B">
        <w:rPr>
          <w:rFonts w:ascii="Arial" w:hAnsi="Arial" w:cs="Arial"/>
          <w:sz w:val="36"/>
          <w:szCs w:val="36"/>
        </w:rPr>
        <w:t>Procedure for Plastic Applicators</w:t>
      </w:r>
    </w:p>
    <w:p w14:paraId="325FEE34" w14:textId="77777777" w:rsidR="005A50D8" w:rsidRPr="00C522C5" w:rsidRDefault="006B16D4" w:rsidP="00D9228C">
      <w:pPr>
        <w:pStyle w:val="Header"/>
        <w:ind w:right="-450"/>
        <w:jc w:val="left"/>
        <w:rPr>
          <w:rFonts w:ascii="Arial" w:hAnsi="Arial" w:cs="Arial"/>
        </w:rPr>
      </w:pPr>
      <w:r>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Cat. No. 3408, 3408T</w:t>
      </w:r>
    </w:p>
    <w:p w14:paraId="25420EBE" w14:textId="77777777" w:rsidR="006B16D4" w:rsidRDefault="006B16D4" w:rsidP="00D9228C">
      <w:pPr>
        <w:pStyle w:val="Header"/>
        <w:jc w:val="left"/>
        <w:rPr>
          <w:rFonts w:ascii="Arial" w:hAnsi="Arial" w:cs="Arial"/>
        </w:rPr>
      </w:pPr>
    </w:p>
    <w:p w14:paraId="723C5E4B" w14:textId="77777777" w:rsidR="002236E2" w:rsidRPr="00C522C5" w:rsidRDefault="002236E2" w:rsidP="00D9228C">
      <w:pPr>
        <w:pStyle w:val="Header"/>
        <w:jc w:val="left"/>
        <w:rPr>
          <w:rFonts w:ascii="Arial" w:hAnsi="Arial" w:cs="Arial"/>
        </w:rPr>
      </w:pPr>
      <w:r w:rsidRPr="00C522C5">
        <w:rPr>
          <w:rFonts w:ascii="Arial" w:hAnsi="Arial" w:cs="Arial"/>
        </w:rPr>
        <w:t>INTENDED USE</w:t>
      </w:r>
    </w:p>
    <w:p w14:paraId="10FA6A32" w14:textId="77777777" w:rsidR="002236E2" w:rsidRPr="00C522C5" w:rsidRDefault="002236E2" w:rsidP="00D9228C">
      <w:pPr>
        <w:pStyle w:val="BodyCopy"/>
        <w:jc w:val="left"/>
        <w:rPr>
          <w:rFonts w:ascii="Arial" w:hAnsi="Arial" w:cs="Arial"/>
        </w:rPr>
      </w:pPr>
      <w:r w:rsidRPr="00C522C5">
        <w:rPr>
          <w:rFonts w:ascii="Arial" w:hAnsi="Arial" w:cs="Arial"/>
        </w:rPr>
        <w:t xml:space="preserve">The SPIFE 3000 ImmunoFix-15 Procedure is intended for the qualitative identification of monoclonal </w:t>
      </w:r>
      <w:proofErr w:type="spellStart"/>
      <w:r w:rsidRPr="00C522C5">
        <w:rPr>
          <w:rFonts w:ascii="Arial" w:hAnsi="Arial" w:cs="Arial"/>
        </w:rPr>
        <w:t>gammopathies</w:t>
      </w:r>
      <w:proofErr w:type="spellEnd"/>
      <w:r w:rsidRPr="00C522C5">
        <w:rPr>
          <w:rFonts w:ascii="Arial" w:hAnsi="Arial" w:cs="Arial"/>
        </w:rPr>
        <w:t xml:space="preserve"> in serum, cerebrospinal fluid (CSF) or urine using protein electrophoresis and </w:t>
      </w:r>
      <w:proofErr w:type="spellStart"/>
      <w:r w:rsidRPr="00C522C5">
        <w:rPr>
          <w:rFonts w:ascii="Arial" w:hAnsi="Arial" w:cs="Arial"/>
        </w:rPr>
        <w:t>immunofixation</w:t>
      </w:r>
      <w:proofErr w:type="spellEnd"/>
      <w:r w:rsidRPr="00C522C5">
        <w:rPr>
          <w:rFonts w:ascii="Arial" w:hAnsi="Arial" w:cs="Arial"/>
        </w:rPr>
        <w:t xml:space="preserve"> on the SPIFE 3000 system.</w:t>
      </w:r>
    </w:p>
    <w:p w14:paraId="71C8B8E2" w14:textId="77777777" w:rsidR="002236E2" w:rsidRPr="00BA524C" w:rsidRDefault="002236E2" w:rsidP="00D9228C">
      <w:pPr>
        <w:pStyle w:val="Header"/>
        <w:jc w:val="left"/>
        <w:rPr>
          <w:rFonts w:ascii="Arial" w:hAnsi="Arial" w:cs="Arial"/>
        </w:rPr>
      </w:pPr>
      <w:r w:rsidRPr="00BA524C">
        <w:rPr>
          <w:rFonts w:ascii="Arial" w:hAnsi="Arial" w:cs="Arial"/>
        </w:rPr>
        <w:t>SUMMARY</w:t>
      </w:r>
    </w:p>
    <w:p w14:paraId="3C69A333" w14:textId="77777777" w:rsidR="002236E2" w:rsidRPr="00C522C5" w:rsidRDefault="002236E2" w:rsidP="00D9228C">
      <w:pPr>
        <w:pStyle w:val="BodyCopy"/>
        <w:jc w:val="left"/>
        <w:rPr>
          <w:rFonts w:ascii="Arial" w:hAnsi="Arial" w:cs="Arial"/>
        </w:rPr>
      </w:pPr>
      <w:proofErr w:type="spellStart"/>
      <w:r w:rsidRPr="00C522C5">
        <w:rPr>
          <w:rFonts w:ascii="Arial" w:hAnsi="Arial" w:cs="Arial"/>
        </w:rPr>
        <w:t>Immunofixation</w:t>
      </w:r>
      <w:proofErr w:type="spellEnd"/>
      <w:r w:rsidRPr="00C522C5">
        <w:rPr>
          <w:rFonts w:ascii="Arial" w:hAnsi="Arial" w:cs="Arial"/>
        </w:rPr>
        <w:t xml:space="preserve"> electrophoresis (IFE) is a two stage procedure using agarose gel high resolution electrophoresis in the first stage and immunoprecipitation in the second. There are numerous applications for IFE in research, forensic medicine, genetic studies and clinical laboratory procedures. The greatest demand for IFE is in the clinical laboratory where it is primarily used for the detection of monoclonal </w:t>
      </w:r>
      <w:proofErr w:type="spellStart"/>
      <w:r w:rsidRPr="00C522C5">
        <w:rPr>
          <w:rFonts w:ascii="Arial" w:hAnsi="Arial" w:cs="Arial"/>
        </w:rPr>
        <w:t>gammopathies</w:t>
      </w:r>
      <w:proofErr w:type="spellEnd"/>
      <w:r w:rsidRPr="00C522C5">
        <w:rPr>
          <w:rFonts w:ascii="Arial" w:hAnsi="Arial" w:cs="Arial"/>
        </w:rPr>
        <w:t xml:space="preserve">. A monoclonal </w:t>
      </w:r>
      <w:proofErr w:type="spellStart"/>
      <w:r w:rsidRPr="00C522C5">
        <w:rPr>
          <w:rFonts w:ascii="Arial" w:hAnsi="Arial" w:cs="Arial"/>
        </w:rPr>
        <w:t>gammopathy</w:t>
      </w:r>
      <w:proofErr w:type="spellEnd"/>
      <w:r w:rsidRPr="00C522C5">
        <w:rPr>
          <w:rFonts w:ascii="Arial" w:hAnsi="Arial" w:cs="Arial"/>
        </w:rPr>
        <w:t xml:space="preserve"> is a primary disease state in which a single clone of plasma cells produces elevated levels of an </w:t>
      </w:r>
      <w:r w:rsidRPr="00C522C5">
        <w:rPr>
          <w:rFonts w:ascii="Arial" w:hAnsi="Arial" w:cs="Arial"/>
          <w:spacing w:val="-2"/>
        </w:rPr>
        <w:t xml:space="preserve">immunoglobulin of a single class and type. Such immuno- </w:t>
      </w:r>
      <w:r w:rsidRPr="00C522C5">
        <w:rPr>
          <w:rFonts w:ascii="Arial" w:hAnsi="Arial" w:cs="Arial"/>
          <w:spacing w:val="-2"/>
        </w:rPr>
        <w:br/>
        <w:t xml:space="preserve">globulins are referred to as monoclonal proteins, M-proteins or </w:t>
      </w:r>
      <w:proofErr w:type="spellStart"/>
      <w:r w:rsidRPr="00C522C5">
        <w:rPr>
          <w:rFonts w:ascii="Arial" w:hAnsi="Arial" w:cs="Arial"/>
        </w:rPr>
        <w:t>paraproteins</w:t>
      </w:r>
      <w:proofErr w:type="spellEnd"/>
      <w:r w:rsidRPr="00C522C5">
        <w:rPr>
          <w:rFonts w:ascii="Arial" w:hAnsi="Arial" w:cs="Arial"/>
        </w:rPr>
        <w:t xml:space="preserve">. Their presence may be of a benign nature or of uncertain significance. In some </w:t>
      </w:r>
      <w:proofErr w:type="gramStart"/>
      <w:r w:rsidRPr="00C522C5">
        <w:rPr>
          <w:rFonts w:ascii="Arial" w:hAnsi="Arial" w:cs="Arial"/>
        </w:rPr>
        <w:t>cases</w:t>
      </w:r>
      <w:proofErr w:type="gramEnd"/>
      <w:r w:rsidRPr="00C522C5">
        <w:rPr>
          <w:rFonts w:ascii="Arial" w:hAnsi="Arial" w:cs="Arial"/>
        </w:rPr>
        <w:t xml:space="preserve"> they are indicative of a malignancy such as multiple myeloma or </w:t>
      </w:r>
      <w:proofErr w:type="spellStart"/>
      <w:r w:rsidRPr="00C522C5">
        <w:rPr>
          <w:rFonts w:ascii="Arial" w:hAnsi="Arial" w:cs="Arial"/>
        </w:rPr>
        <w:t>Waldenstrom’s</w:t>
      </w:r>
      <w:proofErr w:type="spellEnd"/>
      <w:r w:rsidRPr="00C522C5">
        <w:rPr>
          <w:rFonts w:ascii="Arial" w:hAnsi="Arial" w:cs="Arial"/>
        </w:rPr>
        <w:t xml:space="preserve"> </w:t>
      </w:r>
      <w:proofErr w:type="spellStart"/>
      <w:r w:rsidRPr="00C522C5">
        <w:rPr>
          <w:rFonts w:ascii="Arial" w:hAnsi="Arial" w:cs="Arial"/>
        </w:rPr>
        <w:t>macroglobulinemia</w:t>
      </w:r>
      <w:proofErr w:type="spellEnd"/>
      <w:r w:rsidRPr="00C522C5">
        <w:rPr>
          <w:rFonts w:ascii="Arial" w:hAnsi="Arial" w:cs="Arial"/>
        </w:rPr>
        <w:t xml:space="preserve">. Differentiation must be made between polyclonal and monoclonal </w:t>
      </w:r>
      <w:proofErr w:type="spellStart"/>
      <w:r w:rsidRPr="00C522C5">
        <w:rPr>
          <w:rFonts w:ascii="Arial" w:hAnsi="Arial" w:cs="Arial"/>
        </w:rPr>
        <w:t>gammopathies</w:t>
      </w:r>
      <w:proofErr w:type="spellEnd"/>
      <w:r w:rsidRPr="00C522C5">
        <w:rPr>
          <w:rFonts w:ascii="Arial" w:hAnsi="Arial" w:cs="Arial"/>
        </w:rPr>
        <w:t xml:space="preserve"> because polyclonal </w:t>
      </w:r>
      <w:proofErr w:type="spellStart"/>
      <w:r w:rsidRPr="00C522C5">
        <w:rPr>
          <w:rFonts w:ascii="Arial" w:hAnsi="Arial" w:cs="Arial"/>
        </w:rPr>
        <w:t>gammopathies</w:t>
      </w:r>
      <w:proofErr w:type="spellEnd"/>
      <w:r w:rsidRPr="00C522C5">
        <w:rPr>
          <w:rFonts w:ascii="Arial" w:hAnsi="Arial" w:cs="Arial"/>
        </w:rPr>
        <w:t xml:space="preserve"> are only a secondary disease state due to clinical disorders such as chronic liver diseases, collagen disorders, rheumatoid arthritis and chronic infections.</w:t>
      </w:r>
    </w:p>
    <w:p w14:paraId="3BA6A0FD" w14:textId="77777777" w:rsidR="002236E2" w:rsidRPr="00C522C5" w:rsidRDefault="002236E2" w:rsidP="00D9228C">
      <w:pPr>
        <w:pStyle w:val="BodyCopy"/>
        <w:jc w:val="left"/>
        <w:rPr>
          <w:rFonts w:ascii="Arial" w:hAnsi="Arial" w:cs="Arial"/>
        </w:rPr>
      </w:pPr>
      <w:r w:rsidRPr="00C522C5">
        <w:rPr>
          <w:rFonts w:ascii="Arial" w:hAnsi="Arial" w:cs="Arial"/>
          <w:spacing w:val="-2"/>
        </w:rPr>
        <w:t xml:space="preserve">Alfonso first described </w:t>
      </w:r>
      <w:proofErr w:type="spellStart"/>
      <w:r w:rsidRPr="00C522C5">
        <w:rPr>
          <w:rFonts w:ascii="Arial" w:hAnsi="Arial" w:cs="Arial"/>
          <w:spacing w:val="-2"/>
        </w:rPr>
        <w:t>immunofixation</w:t>
      </w:r>
      <w:proofErr w:type="spellEnd"/>
      <w:r w:rsidRPr="00C522C5">
        <w:rPr>
          <w:rFonts w:ascii="Arial" w:hAnsi="Arial" w:cs="Arial"/>
          <w:spacing w:val="-2"/>
        </w:rPr>
        <w:t xml:space="preserve"> in the literature in 1964.</w:t>
      </w:r>
      <w:r w:rsidRPr="00C522C5">
        <w:rPr>
          <w:rFonts w:ascii="Arial" w:hAnsi="Arial" w:cs="Arial"/>
          <w:spacing w:val="-2"/>
          <w:vertAlign w:val="superscript"/>
        </w:rPr>
        <w:t xml:space="preserve">1 </w:t>
      </w:r>
      <w:proofErr w:type="spellStart"/>
      <w:r w:rsidRPr="00C522C5">
        <w:rPr>
          <w:rFonts w:ascii="Arial" w:hAnsi="Arial" w:cs="Arial"/>
          <w:spacing w:val="-2"/>
        </w:rPr>
        <w:t>Alper</w:t>
      </w:r>
      <w:proofErr w:type="spellEnd"/>
      <w:r w:rsidRPr="00C522C5">
        <w:rPr>
          <w:rFonts w:ascii="Arial" w:hAnsi="Arial" w:cs="Arial"/>
          <w:spacing w:val="-2"/>
        </w:rPr>
        <w:t xml:space="preserve"> and Johnson published a more practical procedure in 1969 as a result of their work devoted to the detection of genetic polymorphisms of </w:t>
      </w:r>
      <w:proofErr w:type="spellStart"/>
      <w:r w:rsidRPr="00C522C5">
        <w:rPr>
          <w:rFonts w:ascii="Arial" w:hAnsi="Arial" w:cs="Arial"/>
          <w:spacing w:val="-2"/>
        </w:rPr>
        <w:t>ceruloplasmin</w:t>
      </w:r>
      <w:proofErr w:type="spellEnd"/>
      <w:r w:rsidRPr="00C522C5">
        <w:rPr>
          <w:rFonts w:ascii="Arial" w:hAnsi="Arial" w:cs="Arial"/>
          <w:spacing w:val="-2"/>
        </w:rPr>
        <w:t xml:space="preserve"> and </w:t>
      </w:r>
      <w:proofErr w:type="spellStart"/>
      <w:r w:rsidRPr="00C522C5">
        <w:rPr>
          <w:rFonts w:ascii="Arial" w:hAnsi="Arial" w:cs="Arial"/>
          <w:spacing w:val="-2"/>
        </w:rPr>
        <w:t>Gc</w:t>
      </w:r>
      <w:proofErr w:type="spellEnd"/>
      <w:r w:rsidRPr="00C522C5">
        <w:rPr>
          <w:rFonts w:ascii="Arial" w:hAnsi="Arial" w:cs="Arial"/>
          <w:spacing w:val="-2"/>
        </w:rPr>
        <w:t>-globulin and the conversion of C3 during activation.</w:t>
      </w:r>
      <w:r w:rsidRPr="00C522C5">
        <w:rPr>
          <w:rFonts w:ascii="Arial" w:hAnsi="Arial" w:cs="Arial"/>
          <w:spacing w:val="-2"/>
          <w:vertAlign w:val="superscript"/>
        </w:rPr>
        <w:t>2</w:t>
      </w:r>
      <w:r w:rsidRPr="00C522C5">
        <w:rPr>
          <w:rFonts w:ascii="Arial" w:hAnsi="Arial" w:cs="Arial"/>
          <w:spacing w:val="-2"/>
        </w:rPr>
        <w:t xml:space="preserve"> They later extended their studies to genetic polymorphisms of complement components and the identification of alpha</w:t>
      </w:r>
      <w:r w:rsidRPr="00C522C5">
        <w:rPr>
          <w:rFonts w:ascii="Arial" w:hAnsi="Arial" w:cs="Arial"/>
          <w:spacing w:val="-2"/>
          <w:vertAlign w:val="subscript"/>
        </w:rPr>
        <w:t xml:space="preserve">1 </w:t>
      </w:r>
      <w:r w:rsidRPr="00C522C5">
        <w:rPr>
          <w:rFonts w:ascii="Arial" w:hAnsi="Arial" w:cs="Arial"/>
          <w:spacing w:val="-2"/>
        </w:rPr>
        <w:t>antitrypsin.</w:t>
      </w:r>
      <w:r w:rsidRPr="00C522C5">
        <w:rPr>
          <w:rFonts w:ascii="Arial" w:hAnsi="Arial" w:cs="Arial"/>
          <w:spacing w:val="-2"/>
          <w:vertAlign w:val="superscript"/>
        </w:rPr>
        <w:t>3, 4</w:t>
      </w:r>
      <w:r w:rsidRPr="00C522C5">
        <w:rPr>
          <w:rFonts w:ascii="Arial" w:hAnsi="Arial" w:cs="Arial"/>
          <w:spacing w:val="-2"/>
        </w:rPr>
        <w:t xml:space="preserve"> </w:t>
      </w:r>
      <w:proofErr w:type="spellStart"/>
      <w:r w:rsidRPr="00C522C5">
        <w:rPr>
          <w:rFonts w:ascii="Arial" w:hAnsi="Arial" w:cs="Arial"/>
          <w:spacing w:val="-2"/>
        </w:rPr>
        <w:t>Immunofixation</w:t>
      </w:r>
      <w:proofErr w:type="spellEnd"/>
      <w:r w:rsidRPr="00C522C5">
        <w:rPr>
          <w:rFonts w:ascii="Arial" w:hAnsi="Arial" w:cs="Arial"/>
          <w:spacing w:val="-2"/>
        </w:rPr>
        <w:t xml:space="preserve"> has been used as a procedure for the study of immunoglobulins since 1976.</w:t>
      </w:r>
      <w:r w:rsidRPr="00C522C5">
        <w:rPr>
          <w:rFonts w:ascii="Arial" w:hAnsi="Arial" w:cs="Arial"/>
          <w:spacing w:val="-2"/>
          <w:vertAlign w:val="superscript"/>
        </w:rPr>
        <w:t>5, 6</w:t>
      </w:r>
    </w:p>
    <w:p w14:paraId="027ACC00" w14:textId="77777777" w:rsidR="002236E2" w:rsidRPr="00C522C5" w:rsidRDefault="002236E2" w:rsidP="00D9228C">
      <w:pPr>
        <w:pStyle w:val="BodyCopy"/>
        <w:jc w:val="left"/>
        <w:rPr>
          <w:rFonts w:ascii="Arial" w:hAnsi="Arial" w:cs="Arial"/>
        </w:rPr>
      </w:pPr>
      <w:r w:rsidRPr="00C522C5">
        <w:rPr>
          <w:rFonts w:ascii="Arial" w:hAnsi="Arial" w:cs="Arial"/>
        </w:rPr>
        <w:t>The SPIFE IFE methods offer many advantages. These include ease of interpretation, excellen</w:t>
      </w:r>
      <w:r w:rsidR="0060264F">
        <w:rPr>
          <w:rFonts w:ascii="Arial" w:hAnsi="Arial" w:cs="Arial"/>
        </w:rPr>
        <w:t>t resolution, reagent conserva</w:t>
      </w:r>
      <w:r w:rsidRPr="00C522C5">
        <w:rPr>
          <w:rFonts w:ascii="Arial" w:hAnsi="Arial" w:cs="Arial"/>
        </w:rPr>
        <w:t>tion and rapid turnaround.</w:t>
      </w:r>
    </w:p>
    <w:p w14:paraId="3BF0D76B" w14:textId="77777777" w:rsidR="002236E2" w:rsidRPr="00C522C5" w:rsidRDefault="002236E2" w:rsidP="00D9228C">
      <w:pPr>
        <w:pStyle w:val="BodyCopy"/>
        <w:jc w:val="left"/>
        <w:rPr>
          <w:rFonts w:ascii="Arial" w:hAnsi="Arial" w:cs="Arial"/>
        </w:rPr>
      </w:pPr>
      <w:r w:rsidRPr="00C522C5">
        <w:rPr>
          <w:rFonts w:ascii="Arial" w:hAnsi="Arial" w:cs="Arial"/>
        </w:rPr>
        <w:t>In addition, the SPIFE IFE-15 method offers a larger sample surface area (enabling fifteen specimens to be run at the same time) and shortened electrophoresis time.</w:t>
      </w:r>
    </w:p>
    <w:p w14:paraId="2184FF4A" w14:textId="77777777" w:rsidR="002236E2" w:rsidRPr="00BA524C" w:rsidRDefault="002236E2" w:rsidP="00D9228C">
      <w:pPr>
        <w:pStyle w:val="Header"/>
        <w:jc w:val="left"/>
        <w:rPr>
          <w:rFonts w:ascii="Arial" w:hAnsi="Arial" w:cs="Arial"/>
        </w:rPr>
      </w:pPr>
      <w:r w:rsidRPr="00BA524C">
        <w:rPr>
          <w:rFonts w:ascii="Arial" w:hAnsi="Arial" w:cs="Arial"/>
        </w:rPr>
        <w:t>PRINCIPLE</w:t>
      </w:r>
    </w:p>
    <w:p w14:paraId="06427514" w14:textId="77777777" w:rsidR="002236E2" w:rsidRPr="00C522C5" w:rsidRDefault="002236E2" w:rsidP="00D9228C">
      <w:pPr>
        <w:pStyle w:val="BodyCopy"/>
        <w:jc w:val="left"/>
        <w:rPr>
          <w:rFonts w:ascii="Arial" w:hAnsi="Arial" w:cs="Arial"/>
        </w:rPr>
      </w:pPr>
      <w:r w:rsidRPr="00C522C5">
        <w:rPr>
          <w:rFonts w:ascii="Arial" w:hAnsi="Arial" w:cs="Arial"/>
        </w:rPr>
        <w:t>Proteins are first resolved by electrophoresis. In the second stage, the soluble antigen and antibody are allowed to react. The resultant antigen-antibody complex(</w:t>
      </w:r>
      <w:proofErr w:type="spellStart"/>
      <w:r w:rsidRPr="00C522C5">
        <w:rPr>
          <w:rFonts w:ascii="Arial" w:hAnsi="Arial" w:cs="Arial"/>
        </w:rPr>
        <w:t>es</w:t>
      </w:r>
      <w:proofErr w:type="spellEnd"/>
      <w:r w:rsidRPr="00C522C5">
        <w:rPr>
          <w:rFonts w:ascii="Arial" w:hAnsi="Arial" w:cs="Arial"/>
        </w:rPr>
        <w:t xml:space="preserve">) may become insoluble (as long as the antibody is in slight excess or near equivalency) and precipitate. The precipitation rate depends on the proportions of the reactants, temperature, salt concentration and the pH of the solution. The unreacted proteins are removed by a washing step and the antigen-antibody complex (which might be visible as a white cloudy band in the unstained gel against a dark background) is visualized by staining. The bands in the protein separation are compared with the precipitin bands obtained with </w:t>
      </w:r>
      <w:proofErr w:type="spellStart"/>
      <w:r w:rsidRPr="00C522C5">
        <w:rPr>
          <w:rFonts w:ascii="Arial" w:hAnsi="Arial" w:cs="Arial"/>
        </w:rPr>
        <w:t>immunofixation</w:t>
      </w:r>
      <w:proofErr w:type="spellEnd"/>
      <w:r w:rsidRPr="00C522C5">
        <w:rPr>
          <w:rFonts w:ascii="Arial" w:hAnsi="Arial" w:cs="Arial"/>
        </w:rPr>
        <w:t xml:space="preserve">. </w:t>
      </w:r>
    </w:p>
    <w:p w14:paraId="3E9246C6" w14:textId="77777777" w:rsidR="002236E2" w:rsidRPr="00C522C5" w:rsidRDefault="002236E2" w:rsidP="00D9228C">
      <w:pPr>
        <w:pStyle w:val="Header"/>
        <w:jc w:val="left"/>
        <w:rPr>
          <w:rFonts w:ascii="Arial" w:hAnsi="Arial" w:cs="Arial"/>
        </w:rPr>
      </w:pPr>
      <w:r w:rsidRPr="00C522C5">
        <w:rPr>
          <w:rFonts w:ascii="Arial" w:hAnsi="Arial" w:cs="Arial"/>
        </w:rPr>
        <w:t>REAGENTS</w:t>
      </w:r>
    </w:p>
    <w:p w14:paraId="0CB1F0DA" w14:textId="77777777" w:rsidR="002236E2" w:rsidRPr="00C522C5" w:rsidRDefault="002236E2" w:rsidP="00D9228C">
      <w:pPr>
        <w:pStyle w:val="BoldBodycopy"/>
        <w:jc w:val="left"/>
        <w:rPr>
          <w:rFonts w:ascii="Arial" w:hAnsi="Arial" w:cs="Arial"/>
        </w:rPr>
      </w:pPr>
      <w:r w:rsidRPr="00C522C5">
        <w:rPr>
          <w:rFonts w:ascii="Arial" w:hAnsi="Arial" w:cs="Arial"/>
        </w:rPr>
        <w:t>1.</w:t>
      </w:r>
      <w:r w:rsidRPr="00C522C5">
        <w:rPr>
          <w:rFonts w:ascii="Arial" w:hAnsi="Arial" w:cs="Arial"/>
        </w:rPr>
        <w:tab/>
        <w:t>SPIFE IFE-15 Gel</w:t>
      </w:r>
    </w:p>
    <w:p w14:paraId="21718349" w14:textId="77777777" w:rsidR="002236E2" w:rsidRPr="00C522C5" w:rsidRDefault="00EC4CE0"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Ingredients:</w:t>
      </w:r>
      <w:r w:rsidR="002236E2" w:rsidRPr="00C522C5">
        <w:rPr>
          <w:rFonts w:ascii="Arial" w:hAnsi="Arial" w:cs="Arial"/>
          <w:spacing w:val="-4"/>
        </w:rPr>
        <w:t xml:space="preserve"> </w:t>
      </w:r>
      <w:r w:rsidR="002236E2" w:rsidRPr="00C522C5">
        <w:rPr>
          <w:rFonts w:ascii="Arial" w:hAnsi="Arial" w:cs="Arial"/>
          <w:spacing w:val="-3"/>
        </w:rPr>
        <w:t xml:space="preserve">Each gel contains agarose in </w:t>
      </w:r>
      <w:proofErr w:type="spellStart"/>
      <w:r w:rsidR="002236E2" w:rsidRPr="00C522C5">
        <w:rPr>
          <w:rFonts w:ascii="Arial" w:hAnsi="Arial" w:cs="Arial"/>
          <w:spacing w:val="-3"/>
        </w:rPr>
        <w:t>tris</w:t>
      </w:r>
      <w:proofErr w:type="spellEnd"/>
      <w:r w:rsidR="002236E2" w:rsidRPr="00C522C5">
        <w:rPr>
          <w:rFonts w:ascii="Arial" w:hAnsi="Arial" w:cs="Arial"/>
          <w:spacing w:val="-3"/>
        </w:rPr>
        <w:t xml:space="preserve">-barbital/MOPS </w:t>
      </w:r>
      <w:r w:rsidR="002236E2" w:rsidRPr="00C522C5">
        <w:rPr>
          <w:rFonts w:ascii="Arial" w:hAnsi="Arial" w:cs="Arial"/>
          <w:spacing w:val="-2"/>
        </w:rPr>
        <w:t>buffer with a stabilizer and a preservative</w:t>
      </w:r>
      <w:r w:rsidR="002236E2" w:rsidRPr="00C522C5">
        <w:rPr>
          <w:rFonts w:ascii="Arial" w:hAnsi="Arial" w:cs="Arial"/>
          <w:spacing w:val="-4"/>
        </w:rPr>
        <w:t>.</w:t>
      </w:r>
    </w:p>
    <w:p w14:paraId="1AC641D1" w14:textId="77777777" w:rsidR="002236E2" w:rsidRPr="00C522C5" w:rsidRDefault="002236E2" w:rsidP="00D9228C">
      <w:pPr>
        <w:pStyle w:val="BodyCopy"/>
        <w:ind w:left="240"/>
        <w:jc w:val="left"/>
        <w:rPr>
          <w:rFonts w:ascii="Arial" w:hAnsi="Arial" w:cs="Arial"/>
        </w:rPr>
      </w:pPr>
      <w:r w:rsidRPr="00C522C5">
        <w:rPr>
          <w:rFonts w:ascii="Arial" w:hAnsi="Arial" w:cs="Arial"/>
          <w:b/>
          <w:bCs/>
        </w:rPr>
        <w:t>WARNING: FOR IN-VITRO DIAGNOSTIC USE ONLY.</w:t>
      </w:r>
      <w:r w:rsidRPr="00C522C5">
        <w:rPr>
          <w:rFonts w:ascii="Arial" w:hAnsi="Arial" w:cs="Arial"/>
          <w:b/>
          <w:bCs/>
          <w:position w:val="4"/>
        </w:rPr>
        <w:t xml:space="preserve"> </w:t>
      </w:r>
      <w:r w:rsidRPr="00C522C5">
        <w:rPr>
          <w:rFonts w:ascii="Arial" w:hAnsi="Arial" w:cs="Arial"/>
          <w:b/>
          <w:bCs/>
        </w:rPr>
        <w:t xml:space="preserve"> CAUTION: DO NOT INGEST</w:t>
      </w:r>
      <w:r w:rsidRPr="00C522C5">
        <w:rPr>
          <w:rFonts w:ascii="Arial" w:hAnsi="Arial" w:cs="Arial"/>
        </w:rPr>
        <w:t>. The gel contains barbital which, in sufficient quantity, can be toxic.</w:t>
      </w:r>
    </w:p>
    <w:p w14:paraId="42D7AE8A" w14:textId="77777777" w:rsidR="002236E2" w:rsidRPr="00C522C5" w:rsidRDefault="00EC4CE0"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Preparation for Use:</w:t>
      </w:r>
      <w:r w:rsidR="002236E2" w:rsidRPr="00C522C5">
        <w:rPr>
          <w:rFonts w:ascii="Arial" w:hAnsi="Arial" w:cs="Arial"/>
        </w:rPr>
        <w:t xml:space="preserve"> The gels are ready for use as packaged.</w:t>
      </w:r>
    </w:p>
    <w:p w14:paraId="674FC623" w14:textId="77777777" w:rsidR="002236E2" w:rsidRPr="00C522C5" w:rsidRDefault="002236E2" w:rsidP="00D9228C">
      <w:pPr>
        <w:pStyle w:val="BodyCopy"/>
        <w:ind w:left="240"/>
        <w:jc w:val="left"/>
        <w:rPr>
          <w:rFonts w:ascii="Arial" w:hAnsi="Arial" w:cs="Arial"/>
          <w:spacing w:val="-2"/>
        </w:rPr>
      </w:pPr>
      <w:r w:rsidRPr="00C522C5">
        <w:rPr>
          <w:rFonts w:ascii="Arial" w:hAnsi="Arial" w:cs="Arial"/>
          <w:b/>
          <w:bCs/>
          <w:spacing w:val="-2"/>
        </w:rPr>
        <w:t>Storage and Stability:</w:t>
      </w:r>
      <w:r w:rsidRPr="00C522C5">
        <w:rPr>
          <w:rFonts w:ascii="Arial" w:hAnsi="Arial" w:cs="Arial"/>
          <w:spacing w:val="-2"/>
        </w:rPr>
        <w:t xml:space="preserve"> The gels should be stored horizontally at room temperature (15 to 30°C) and are stable until the expiration date indicated on the package. The gels must be stored in the protective packaging in which they are shipped. </w:t>
      </w:r>
      <w:r w:rsidRPr="00C522C5">
        <w:rPr>
          <w:rFonts w:ascii="Arial" w:hAnsi="Arial" w:cs="Arial"/>
          <w:b/>
          <w:bCs/>
          <w:spacing w:val="-2"/>
        </w:rPr>
        <w:t>DO NOT REFRIGERATE OR FREEZE</w:t>
      </w:r>
      <w:r w:rsidRPr="00C522C5">
        <w:rPr>
          <w:rFonts w:ascii="Arial" w:hAnsi="Arial" w:cs="Arial"/>
          <w:spacing w:val="-2"/>
        </w:rPr>
        <w:t>.</w:t>
      </w:r>
    </w:p>
    <w:p w14:paraId="7A711D07" w14:textId="77777777" w:rsidR="002236E2" w:rsidRPr="00C522C5" w:rsidRDefault="002236E2" w:rsidP="00D9228C">
      <w:pPr>
        <w:pStyle w:val="BodyCopy"/>
        <w:ind w:left="240"/>
        <w:jc w:val="left"/>
        <w:rPr>
          <w:rFonts w:ascii="Arial" w:hAnsi="Arial" w:cs="Arial"/>
          <w:spacing w:val="-2"/>
        </w:rPr>
      </w:pPr>
      <w:r w:rsidRPr="00C522C5">
        <w:rPr>
          <w:rFonts w:ascii="Arial" w:hAnsi="Arial" w:cs="Arial"/>
          <w:b/>
          <w:bCs/>
          <w:spacing w:val="-2"/>
        </w:rPr>
        <w:t>Signs of Deterioration:</w:t>
      </w:r>
      <w:r w:rsidRPr="00C522C5">
        <w:rPr>
          <w:rFonts w:ascii="Arial" w:hAnsi="Arial" w:cs="Arial"/>
          <w:spacing w:val="-2"/>
        </w:rPr>
        <w:t xml:space="preserve"> Any of the following conditions may indicate deterioration of the gel: (1) crystalline appear­ance indicating the agarose has been frozen, (2) cracking and peeling indicating drying of the agarose, (3) bacterial growth indicating contamination, (4) thinning of gel blocks.</w:t>
      </w:r>
    </w:p>
    <w:p w14:paraId="6073A075" w14:textId="77777777" w:rsidR="002236E2" w:rsidRPr="00C522C5" w:rsidRDefault="002236E2" w:rsidP="00D9228C">
      <w:pPr>
        <w:pStyle w:val="BoldBodycopy"/>
        <w:jc w:val="left"/>
        <w:rPr>
          <w:rFonts w:ascii="Arial" w:hAnsi="Arial" w:cs="Arial"/>
        </w:rPr>
      </w:pPr>
      <w:r w:rsidRPr="00C522C5">
        <w:rPr>
          <w:rFonts w:ascii="Arial" w:hAnsi="Arial" w:cs="Arial"/>
        </w:rPr>
        <w:t>2.</w:t>
      </w:r>
      <w:r w:rsidRPr="00C522C5">
        <w:rPr>
          <w:rFonts w:ascii="Arial" w:hAnsi="Arial" w:cs="Arial"/>
        </w:rPr>
        <w:tab/>
        <w:t>Acid Violet Stain</w:t>
      </w:r>
    </w:p>
    <w:p w14:paraId="4EDF9FB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spacing w:val="-2"/>
        </w:rPr>
      </w:pPr>
      <w:r w:rsidRPr="00C522C5">
        <w:rPr>
          <w:rFonts w:ascii="Arial" w:hAnsi="Arial" w:cs="Arial"/>
          <w:b/>
          <w:bCs/>
          <w:spacing w:val="-2"/>
        </w:rPr>
        <w:tab/>
        <w:t>Ingredients:</w:t>
      </w:r>
      <w:r w:rsidRPr="00C522C5">
        <w:rPr>
          <w:rFonts w:ascii="Arial" w:hAnsi="Arial" w:cs="Arial"/>
          <w:spacing w:val="-2"/>
        </w:rPr>
        <w:t xml:space="preserve"> The stain is comprised of Acid Violet stain.</w:t>
      </w:r>
    </w:p>
    <w:p w14:paraId="73FF08F1" w14:textId="77777777" w:rsidR="002236E2" w:rsidRPr="00C522C5" w:rsidRDefault="00EC4CE0"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b/>
          <w:bCs/>
          <w:spacing w:val="-2"/>
        </w:rPr>
      </w:pPr>
      <w:r w:rsidRPr="00C522C5">
        <w:rPr>
          <w:rFonts w:ascii="Arial" w:hAnsi="Arial" w:cs="Arial"/>
          <w:b/>
          <w:bCs/>
          <w:spacing w:val="-2"/>
        </w:rPr>
        <w:tab/>
      </w:r>
      <w:r w:rsidR="002236E2" w:rsidRPr="00C522C5">
        <w:rPr>
          <w:rFonts w:ascii="Arial" w:hAnsi="Arial" w:cs="Arial"/>
          <w:b/>
          <w:bCs/>
          <w:spacing w:val="-2"/>
        </w:rPr>
        <w:t>WARNING: FOR IN-VITRO DIAGNOSTIC USE ONLY. DO NOT INGEST.</w:t>
      </w:r>
    </w:p>
    <w:p w14:paraId="1A07011C" w14:textId="77777777" w:rsidR="002236E2" w:rsidRPr="00C522C5" w:rsidRDefault="00EC4CE0"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spacing w:val="-2"/>
        </w:rPr>
      </w:pPr>
      <w:r w:rsidRPr="00C522C5">
        <w:rPr>
          <w:rFonts w:ascii="Arial" w:hAnsi="Arial" w:cs="Arial"/>
          <w:b/>
          <w:bCs/>
          <w:spacing w:val="-2"/>
        </w:rPr>
        <w:tab/>
      </w:r>
      <w:r w:rsidR="002236E2" w:rsidRPr="00C522C5">
        <w:rPr>
          <w:rFonts w:ascii="Arial" w:hAnsi="Arial" w:cs="Arial"/>
          <w:b/>
          <w:bCs/>
          <w:spacing w:val="-2"/>
        </w:rPr>
        <w:t>Preparation for Use:</w:t>
      </w:r>
      <w:r w:rsidR="002236E2" w:rsidRPr="00C522C5">
        <w:rPr>
          <w:rFonts w:ascii="Arial" w:hAnsi="Arial" w:cs="Arial"/>
          <w:spacing w:val="-2"/>
        </w:rPr>
        <w:t xml:space="preserve"> Dissolve the dry stain in 1 liter of 10% acetic acid and mix thoroughly. Fill the SPIFE stain vat.</w:t>
      </w:r>
    </w:p>
    <w:p w14:paraId="19C256E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ind w:left="240"/>
        <w:jc w:val="left"/>
        <w:rPr>
          <w:rFonts w:ascii="Arial" w:hAnsi="Arial" w:cs="Arial"/>
          <w:spacing w:val="-2"/>
        </w:rPr>
      </w:pPr>
      <w:r w:rsidRPr="00C522C5">
        <w:rPr>
          <w:rFonts w:ascii="Arial" w:hAnsi="Arial" w:cs="Arial"/>
          <w:b/>
          <w:bCs/>
          <w:spacing w:val="-2"/>
        </w:rPr>
        <w:t>Storage and Stability:</w:t>
      </w:r>
      <w:r w:rsidRPr="00C522C5">
        <w:rPr>
          <w:rFonts w:ascii="Arial" w:hAnsi="Arial" w:cs="Arial"/>
          <w:spacing w:val="-2"/>
        </w:rPr>
        <w:t xml:space="preserve"> The dry stain should be stored at 15 to 30°C and is stable until the expiration date indicated on the package. The stain solution is stable for six months when stored at 15 to 30°C in a closed container.</w:t>
      </w:r>
    </w:p>
    <w:p w14:paraId="4F8BC90F" w14:textId="77777777" w:rsidR="002236E2" w:rsidRPr="00C522C5" w:rsidRDefault="00EC4CE0"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spacing w:val="-2"/>
        </w:rPr>
      </w:pPr>
      <w:r w:rsidRPr="00C522C5">
        <w:rPr>
          <w:rFonts w:ascii="Arial" w:hAnsi="Arial" w:cs="Arial"/>
          <w:b/>
          <w:bCs/>
          <w:spacing w:val="-2"/>
        </w:rPr>
        <w:tab/>
      </w:r>
      <w:r w:rsidR="002236E2" w:rsidRPr="00C522C5">
        <w:rPr>
          <w:rFonts w:ascii="Arial" w:hAnsi="Arial" w:cs="Arial"/>
          <w:b/>
          <w:bCs/>
          <w:spacing w:val="-2"/>
        </w:rPr>
        <w:t>Signs of Deterioration:</w:t>
      </w:r>
      <w:r w:rsidR="002236E2" w:rsidRPr="00C522C5">
        <w:rPr>
          <w:rFonts w:ascii="Arial" w:hAnsi="Arial" w:cs="Arial"/>
          <w:spacing w:val="-2"/>
        </w:rPr>
        <w:t xml:space="preserve"> The diluted stain should be a homogeneous mixture free of precipitate.</w:t>
      </w:r>
    </w:p>
    <w:p w14:paraId="40AD1DB0" w14:textId="77777777" w:rsidR="002236E2" w:rsidRPr="00C522C5" w:rsidRDefault="002236E2" w:rsidP="00D9228C">
      <w:pPr>
        <w:pStyle w:val="BoldBodycopy"/>
        <w:jc w:val="left"/>
        <w:rPr>
          <w:rFonts w:ascii="Arial" w:hAnsi="Arial" w:cs="Arial"/>
        </w:rPr>
      </w:pPr>
      <w:r w:rsidRPr="00C522C5">
        <w:rPr>
          <w:rFonts w:ascii="Arial" w:hAnsi="Arial" w:cs="Arial"/>
        </w:rPr>
        <w:t>3.</w:t>
      </w:r>
      <w:r w:rsidRPr="00C522C5">
        <w:rPr>
          <w:rFonts w:ascii="Arial" w:hAnsi="Arial" w:cs="Arial"/>
        </w:rPr>
        <w:tab/>
        <w:t xml:space="preserve">Citric Acid </w:t>
      </w:r>
      <w:proofErr w:type="spellStart"/>
      <w:r w:rsidRPr="00C522C5">
        <w:rPr>
          <w:rFonts w:ascii="Arial" w:hAnsi="Arial" w:cs="Arial"/>
        </w:rPr>
        <w:t>Destain</w:t>
      </w:r>
      <w:proofErr w:type="spellEnd"/>
    </w:p>
    <w:p w14:paraId="4C58CF97" w14:textId="77777777" w:rsidR="002236E2" w:rsidRPr="00C522C5" w:rsidRDefault="002236E2" w:rsidP="00D9228C">
      <w:pPr>
        <w:pStyle w:val="BodyCopy"/>
        <w:ind w:left="240"/>
        <w:jc w:val="left"/>
        <w:rPr>
          <w:rFonts w:ascii="Arial" w:hAnsi="Arial" w:cs="Arial"/>
        </w:rPr>
      </w:pPr>
      <w:r w:rsidRPr="00C522C5">
        <w:rPr>
          <w:rFonts w:ascii="Arial" w:hAnsi="Arial" w:cs="Arial"/>
          <w:b/>
          <w:bCs/>
        </w:rPr>
        <w:t>Ingredients:</w:t>
      </w:r>
      <w:r w:rsidRPr="00C522C5">
        <w:rPr>
          <w:rFonts w:ascii="Arial" w:hAnsi="Arial" w:cs="Arial"/>
        </w:rPr>
        <w:t xml:space="preserve"> After dissolution, the </w:t>
      </w:r>
      <w:proofErr w:type="spellStart"/>
      <w:r w:rsidRPr="00C522C5">
        <w:rPr>
          <w:rFonts w:ascii="Arial" w:hAnsi="Arial" w:cs="Arial"/>
        </w:rPr>
        <w:t>destain</w:t>
      </w:r>
      <w:proofErr w:type="spellEnd"/>
      <w:r w:rsidRPr="00C522C5">
        <w:rPr>
          <w:rFonts w:ascii="Arial" w:hAnsi="Arial" w:cs="Arial"/>
        </w:rPr>
        <w:t xml:space="preserve"> contains 0.3% (w/v) citric acid.</w:t>
      </w:r>
      <w:r w:rsidRPr="00C522C5">
        <w:rPr>
          <w:rFonts w:ascii="Arial" w:hAnsi="Arial" w:cs="Arial"/>
          <w:b/>
          <w:bCs/>
          <w:spacing w:val="-2"/>
        </w:rPr>
        <w:tab/>
      </w:r>
      <w:r w:rsidRPr="00C522C5">
        <w:rPr>
          <w:rFonts w:ascii="Arial" w:hAnsi="Arial" w:cs="Arial"/>
          <w:b/>
          <w:bCs/>
          <w:spacing w:val="-2"/>
        </w:rPr>
        <w:br/>
        <w:t>WARNING: FOR IN-VITRO DIAGNOSTIC USE. DO NOT INGEST - IRRITANT.</w:t>
      </w:r>
    </w:p>
    <w:p w14:paraId="0620A7DB" w14:textId="77777777" w:rsidR="002236E2" w:rsidRPr="00C522C5" w:rsidRDefault="00EC4CE0"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ind w:left="240"/>
        <w:jc w:val="left"/>
        <w:rPr>
          <w:rFonts w:ascii="Arial" w:hAnsi="Arial" w:cs="Arial"/>
          <w:spacing w:val="-2"/>
        </w:rPr>
      </w:pPr>
      <w:r w:rsidRPr="00C522C5">
        <w:rPr>
          <w:rFonts w:ascii="Arial" w:hAnsi="Arial" w:cs="Arial"/>
          <w:b/>
          <w:bCs/>
          <w:spacing w:val="-2"/>
        </w:rPr>
        <w:tab/>
      </w:r>
      <w:r w:rsidR="002236E2" w:rsidRPr="00C522C5">
        <w:rPr>
          <w:rFonts w:ascii="Arial" w:hAnsi="Arial" w:cs="Arial"/>
          <w:b/>
          <w:bCs/>
          <w:spacing w:val="-2"/>
        </w:rPr>
        <w:t>Preparation for Use:</w:t>
      </w:r>
      <w:r w:rsidR="002236E2" w:rsidRPr="00C522C5">
        <w:rPr>
          <w:rFonts w:ascii="Arial" w:hAnsi="Arial" w:cs="Arial"/>
          <w:spacing w:val="-2"/>
        </w:rPr>
        <w:t xml:space="preserve"> Pour 11 L of deionized water into the </w:t>
      </w:r>
      <w:proofErr w:type="spellStart"/>
      <w:r w:rsidR="002236E2" w:rsidRPr="00C522C5">
        <w:rPr>
          <w:rFonts w:ascii="Arial" w:hAnsi="Arial" w:cs="Arial"/>
          <w:spacing w:val="-2"/>
        </w:rPr>
        <w:t>Destain</w:t>
      </w:r>
      <w:proofErr w:type="spellEnd"/>
      <w:r w:rsidR="002236E2" w:rsidRPr="00C522C5">
        <w:rPr>
          <w:rFonts w:ascii="Arial" w:hAnsi="Arial" w:cs="Arial"/>
          <w:spacing w:val="-2"/>
        </w:rPr>
        <w:t xml:space="preserve"> vat. Add the entire package of </w:t>
      </w:r>
      <w:proofErr w:type="spellStart"/>
      <w:r w:rsidR="002236E2" w:rsidRPr="00C522C5">
        <w:rPr>
          <w:rFonts w:ascii="Arial" w:hAnsi="Arial" w:cs="Arial"/>
          <w:spacing w:val="-2"/>
        </w:rPr>
        <w:t>Destain</w:t>
      </w:r>
      <w:proofErr w:type="spellEnd"/>
      <w:r w:rsidR="002236E2" w:rsidRPr="00C522C5">
        <w:rPr>
          <w:rFonts w:ascii="Arial" w:hAnsi="Arial" w:cs="Arial"/>
          <w:spacing w:val="-2"/>
        </w:rPr>
        <w:t>. Mix well until completely dissolved.</w:t>
      </w:r>
      <w:r w:rsidR="002236E2" w:rsidRPr="00C522C5">
        <w:rPr>
          <w:rFonts w:ascii="Arial" w:hAnsi="Arial" w:cs="Arial"/>
          <w:b/>
          <w:bCs/>
          <w:spacing w:val="-2"/>
        </w:rPr>
        <w:tab/>
      </w:r>
      <w:r w:rsidR="002236E2" w:rsidRPr="00C522C5">
        <w:rPr>
          <w:rFonts w:ascii="Arial" w:hAnsi="Arial" w:cs="Arial"/>
          <w:b/>
          <w:bCs/>
          <w:spacing w:val="-2"/>
        </w:rPr>
        <w:br/>
        <w:t>Storage and Stability:</w:t>
      </w:r>
      <w:r w:rsidR="002236E2" w:rsidRPr="00C522C5">
        <w:rPr>
          <w:rFonts w:ascii="Arial" w:hAnsi="Arial" w:cs="Arial"/>
          <w:spacing w:val="-2"/>
        </w:rPr>
        <w:t xml:space="preserve"> Store the </w:t>
      </w:r>
      <w:proofErr w:type="spellStart"/>
      <w:r w:rsidR="002236E2" w:rsidRPr="00C522C5">
        <w:rPr>
          <w:rFonts w:ascii="Arial" w:hAnsi="Arial" w:cs="Arial"/>
          <w:spacing w:val="-2"/>
        </w:rPr>
        <w:t>Destain</w:t>
      </w:r>
      <w:proofErr w:type="spellEnd"/>
      <w:r w:rsidR="002236E2" w:rsidRPr="00C522C5">
        <w:rPr>
          <w:rFonts w:ascii="Arial" w:hAnsi="Arial" w:cs="Arial"/>
          <w:spacing w:val="-2"/>
        </w:rPr>
        <w:t xml:space="preserve"> at 15 to 30°C. It is stable u</w:t>
      </w:r>
      <w:r w:rsidRPr="00C522C5">
        <w:rPr>
          <w:rFonts w:ascii="Arial" w:hAnsi="Arial" w:cs="Arial"/>
          <w:spacing w:val="-2"/>
        </w:rPr>
        <w:t xml:space="preserve">ntil the expiration date on the </w:t>
      </w:r>
      <w:r w:rsidR="002236E2" w:rsidRPr="00C522C5">
        <w:rPr>
          <w:rFonts w:ascii="Arial" w:hAnsi="Arial" w:cs="Arial"/>
          <w:spacing w:val="-2"/>
        </w:rPr>
        <w:t>package.</w:t>
      </w:r>
      <w:r w:rsidR="002236E2" w:rsidRPr="00C522C5">
        <w:rPr>
          <w:rFonts w:ascii="Arial" w:hAnsi="Arial" w:cs="Arial"/>
          <w:b/>
          <w:bCs/>
          <w:spacing w:val="-2"/>
        </w:rPr>
        <w:br/>
        <w:t>Signs of Deterioration:</w:t>
      </w:r>
      <w:r w:rsidR="002236E2" w:rsidRPr="00C522C5">
        <w:rPr>
          <w:rFonts w:ascii="Arial" w:hAnsi="Arial" w:cs="Arial"/>
          <w:spacing w:val="-2"/>
        </w:rPr>
        <w:t xml:space="preserve"> Discard if solution becomes cloudy.</w:t>
      </w:r>
    </w:p>
    <w:p w14:paraId="2DD4216D" w14:textId="77777777" w:rsidR="002236E2" w:rsidRPr="00C522C5" w:rsidRDefault="002236E2" w:rsidP="00D9228C">
      <w:pPr>
        <w:pStyle w:val="BoldBodycopy"/>
        <w:jc w:val="left"/>
        <w:rPr>
          <w:rFonts w:ascii="Arial" w:hAnsi="Arial" w:cs="Arial"/>
        </w:rPr>
      </w:pPr>
      <w:r w:rsidRPr="00C522C5">
        <w:rPr>
          <w:rFonts w:ascii="Arial" w:hAnsi="Arial" w:cs="Arial"/>
        </w:rPr>
        <w:t>4.</w:t>
      </w:r>
      <w:r w:rsidRPr="00C522C5">
        <w:rPr>
          <w:rFonts w:ascii="Arial" w:hAnsi="Arial" w:cs="Arial"/>
        </w:rPr>
        <w:tab/>
      </w:r>
      <w:proofErr w:type="spellStart"/>
      <w:r w:rsidRPr="00C522C5">
        <w:rPr>
          <w:rFonts w:ascii="Arial" w:hAnsi="Arial" w:cs="Arial"/>
        </w:rPr>
        <w:t>Tris</w:t>
      </w:r>
      <w:proofErr w:type="spellEnd"/>
      <w:r w:rsidRPr="00C522C5">
        <w:rPr>
          <w:rFonts w:ascii="Arial" w:hAnsi="Arial" w:cs="Arial"/>
        </w:rPr>
        <w:t>-Buffered Saline</w:t>
      </w:r>
    </w:p>
    <w:p w14:paraId="3E131429" w14:textId="77777777" w:rsidR="002236E2" w:rsidRPr="00C522C5" w:rsidRDefault="00EC4CE0"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Ingredients:</w:t>
      </w:r>
      <w:r w:rsidR="002236E2" w:rsidRPr="00C522C5">
        <w:rPr>
          <w:rFonts w:ascii="Arial" w:hAnsi="Arial" w:cs="Arial"/>
        </w:rPr>
        <w:t xml:space="preserve"> The powder contains a </w:t>
      </w:r>
      <w:proofErr w:type="spellStart"/>
      <w:r w:rsidR="002236E2" w:rsidRPr="00C522C5">
        <w:rPr>
          <w:rFonts w:ascii="Arial" w:hAnsi="Arial" w:cs="Arial"/>
        </w:rPr>
        <w:t>Tris</w:t>
      </w:r>
      <w:proofErr w:type="spellEnd"/>
      <w:r w:rsidR="002236E2" w:rsidRPr="00C522C5">
        <w:rPr>
          <w:rFonts w:ascii="Arial" w:hAnsi="Arial" w:cs="Arial"/>
        </w:rPr>
        <w:t xml:space="preserve"> base with </w:t>
      </w:r>
      <w:proofErr w:type="spellStart"/>
      <w:r w:rsidR="002236E2" w:rsidRPr="00C522C5">
        <w:rPr>
          <w:rFonts w:ascii="Arial" w:hAnsi="Arial" w:cs="Arial"/>
        </w:rPr>
        <w:t>Tris</w:t>
      </w:r>
      <w:proofErr w:type="spellEnd"/>
      <w:r w:rsidR="002236E2" w:rsidRPr="00C522C5">
        <w:rPr>
          <w:rFonts w:ascii="Arial" w:hAnsi="Arial" w:cs="Arial"/>
        </w:rPr>
        <w:t xml:space="preserve"> </w:t>
      </w:r>
      <w:proofErr w:type="spellStart"/>
      <w:r w:rsidR="002236E2" w:rsidRPr="00C522C5">
        <w:rPr>
          <w:rFonts w:ascii="Arial" w:hAnsi="Arial" w:cs="Arial"/>
        </w:rPr>
        <w:t>HCl</w:t>
      </w:r>
      <w:proofErr w:type="spellEnd"/>
      <w:r w:rsidR="002236E2" w:rsidRPr="00C522C5">
        <w:rPr>
          <w:rFonts w:ascii="Arial" w:hAnsi="Arial" w:cs="Arial"/>
        </w:rPr>
        <w:t xml:space="preserve"> and sodium chloride.</w:t>
      </w:r>
    </w:p>
    <w:p w14:paraId="7CF94042" w14:textId="77777777" w:rsidR="002236E2" w:rsidRPr="00C522C5" w:rsidRDefault="002236E2" w:rsidP="00D9228C">
      <w:pPr>
        <w:pStyle w:val="BodyCopy"/>
        <w:jc w:val="left"/>
        <w:rPr>
          <w:rFonts w:ascii="Arial" w:hAnsi="Arial" w:cs="Arial"/>
          <w:b/>
          <w:bCs/>
        </w:rPr>
      </w:pPr>
      <w:r w:rsidRPr="00C522C5">
        <w:rPr>
          <w:rFonts w:ascii="Arial" w:hAnsi="Arial" w:cs="Arial"/>
          <w:b/>
          <w:bCs/>
        </w:rPr>
        <w:tab/>
        <w:t>WARNING: FOR IN-VITRO DIAGNOSTIC USE.</w:t>
      </w:r>
    </w:p>
    <w:p w14:paraId="01231C3E" w14:textId="77777777" w:rsidR="002236E2" w:rsidRPr="00C522C5" w:rsidRDefault="007D7F22"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Preparation for Use:</w:t>
      </w:r>
      <w:r w:rsidR="002236E2" w:rsidRPr="00C522C5">
        <w:rPr>
          <w:rFonts w:ascii="Arial" w:hAnsi="Arial" w:cs="Arial"/>
        </w:rPr>
        <w:t xml:space="preserve"> Dissolve the powder in 8 L of deionized water and mix thoroughly.</w:t>
      </w:r>
    </w:p>
    <w:p w14:paraId="3AFF182B" w14:textId="77777777" w:rsidR="007D7F22" w:rsidRPr="00C522C5" w:rsidRDefault="002236E2" w:rsidP="00D9228C">
      <w:pPr>
        <w:pStyle w:val="BodyCopy"/>
        <w:ind w:left="240"/>
        <w:jc w:val="left"/>
        <w:rPr>
          <w:rFonts w:ascii="Arial" w:hAnsi="Arial" w:cs="Arial"/>
        </w:rPr>
      </w:pPr>
      <w:r w:rsidRPr="00C522C5">
        <w:rPr>
          <w:rFonts w:ascii="Arial" w:hAnsi="Arial" w:cs="Arial"/>
          <w:b/>
          <w:bCs/>
        </w:rPr>
        <w:t>Storage and Stability:</w:t>
      </w:r>
      <w:r w:rsidRPr="00C522C5">
        <w:rPr>
          <w:rFonts w:ascii="Arial" w:hAnsi="Arial" w:cs="Arial"/>
        </w:rPr>
        <w:t xml:space="preserve"> Store the dry powder at 15 to 30°C until the expiration date indicated on the label. The buffer solution should be stored at 15 to 30°C.</w:t>
      </w:r>
    </w:p>
    <w:p w14:paraId="674EF273" w14:textId="77777777" w:rsidR="002236E2" w:rsidRPr="00C522C5" w:rsidRDefault="007D7F22"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Signs of Deterioration:</w:t>
      </w:r>
      <w:r w:rsidR="002236E2" w:rsidRPr="00C522C5">
        <w:rPr>
          <w:rFonts w:ascii="Arial" w:hAnsi="Arial" w:cs="Arial"/>
        </w:rPr>
        <w:t xml:space="preserve"> The buffer solution should be discarded if it shows signs of bacterial contamination.</w:t>
      </w:r>
    </w:p>
    <w:p w14:paraId="5AB8205C" w14:textId="77777777" w:rsidR="002236E2" w:rsidRPr="00C522C5" w:rsidRDefault="002236E2" w:rsidP="00D9228C">
      <w:pPr>
        <w:pStyle w:val="BoldBodycopy"/>
        <w:jc w:val="left"/>
        <w:rPr>
          <w:rFonts w:ascii="Arial" w:hAnsi="Arial" w:cs="Arial"/>
        </w:rPr>
      </w:pPr>
      <w:r w:rsidRPr="00C522C5">
        <w:rPr>
          <w:rFonts w:ascii="Arial" w:hAnsi="Arial" w:cs="Arial"/>
        </w:rPr>
        <w:t>5.</w:t>
      </w:r>
      <w:r w:rsidRPr="00C522C5">
        <w:rPr>
          <w:rFonts w:ascii="Arial" w:hAnsi="Arial" w:cs="Arial"/>
        </w:rPr>
        <w:tab/>
        <w:t>SPIFE IFE Protein Fixative</w:t>
      </w:r>
    </w:p>
    <w:p w14:paraId="64BE498E"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rPr>
      </w:pPr>
      <w:r w:rsidRPr="00C522C5">
        <w:rPr>
          <w:rFonts w:ascii="Arial" w:hAnsi="Arial" w:cs="Arial"/>
          <w:b/>
          <w:bCs/>
        </w:rPr>
        <w:tab/>
        <w:t>Ingredients:</w:t>
      </w:r>
      <w:r w:rsidRPr="00C522C5">
        <w:rPr>
          <w:rFonts w:ascii="Arial" w:hAnsi="Arial" w:cs="Arial"/>
        </w:rPr>
        <w:t xml:space="preserve"> The fixative contains 2.5% sulfosalicylic acid, 1.0% </w:t>
      </w:r>
      <w:proofErr w:type="spellStart"/>
      <w:r w:rsidRPr="00C522C5">
        <w:rPr>
          <w:rFonts w:ascii="Arial" w:hAnsi="Arial" w:cs="Arial"/>
        </w:rPr>
        <w:t>trichloroacetic</w:t>
      </w:r>
      <w:proofErr w:type="spellEnd"/>
      <w:r w:rsidRPr="00C522C5">
        <w:rPr>
          <w:rFonts w:ascii="Arial" w:hAnsi="Arial" w:cs="Arial"/>
        </w:rPr>
        <w:t xml:space="preserve"> acid and 0.25% glutaraldehyde.</w:t>
      </w:r>
    </w:p>
    <w:p w14:paraId="7318A825" w14:textId="77777777" w:rsidR="002236E2" w:rsidRPr="00C522C5" w:rsidRDefault="00633BA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spacing w:before="20"/>
        <w:jc w:val="left"/>
        <w:rPr>
          <w:rFonts w:ascii="Arial" w:hAnsi="Arial" w:cs="Arial"/>
        </w:rPr>
      </w:pPr>
      <w:r w:rsidRPr="00C522C5">
        <w:rPr>
          <w:rFonts w:ascii="Arial" w:hAnsi="Arial" w:cs="Arial"/>
          <w:b/>
          <w:bCs/>
        </w:rPr>
        <w:tab/>
      </w:r>
      <w:r w:rsidR="002236E2" w:rsidRPr="00C522C5">
        <w:rPr>
          <w:rFonts w:ascii="Arial" w:hAnsi="Arial" w:cs="Arial"/>
          <w:b/>
          <w:bCs/>
        </w:rPr>
        <w:t>WARNING: FOR IN-VITRO DIAGNOSTIC USE. CORROSIVE - NEVER PIPETTE BY MOUTH. DO NOT INGEST.</w:t>
      </w:r>
    </w:p>
    <w:p w14:paraId="13F7924C" w14:textId="77777777" w:rsidR="002236E2" w:rsidRPr="00C522C5" w:rsidRDefault="00633BA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rPr>
      </w:pPr>
      <w:r w:rsidRPr="00C522C5">
        <w:rPr>
          <w:rFonts w:ascii="Arial" w:hAnsi="Arial" w:cs="Arial"/>
          <w:b/>
          <w:bCs/>
        </w:rPr>
        <w:tab/>
      </w:r>
      <w:r w:rsidR="002236E2" w:rsidRPr="00C522C5">
        <w:rPr>
          <w:rFonts w:ascii="Arial" w:hAnsi="Arial" w:cs="Arial"/>
          <w:b/>
          <w:bCs/>
        </w:rPr>
        <w:t>Preparation for Use:</w:t>
      </w:r>
      <w:r w:rsidR="002236E2" w:rsidRPr="00C522C5">
        <w:rPr>
          <w:rFonts w:ascii="Arial" w:hAnsi="Arial" w:cs="Arial"/>
        </w:rPr>
        <w:t xml:space="preserve"> The fixative is ready for use as packaged.</w:t>
      </w:r>
    </w:p>
    <w:p w14:paraId="1BB43505" w14:textId="77777777" w:rsidR="002236E2" w:rsidRPr="00C522C5" w:rsidRDefault="00633BA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rPr>
      </w:pPr>
      <w:r w:rsidRPr="00C522C5">
        <w:rPr>
          <w:rFonts w:ascii="Arial" w:hAnsi="Arial" w:cs="Arial"/>
          <w:b/>
          <w:bCs/>
        </w:rPr>
        <w:tab/>
      </w:r>
      <w:r w:rsidR="002236E2" w:rsidRPr="00C522C5">
        <w:rPr>
          <w:rFonts w:ascii="Arial" w:hAnsi="Arial" w:cs="Arial"/>
          <w:b/>
          <w:bCs/>
        </w:rPr>
        <w:t>Storage and Stability:</w:t>
      </w:r>
      <w:r w:rsidR="002236E2" w:rsidRPr="00C522C5">
        <w:rPr>
          <w:rFonts w:ascii="Arial" w:hAnsi="Arial" w:cs="Arial"/>
        </w:rPr>
        <w:t xml:space="preserve"> The fixative should be stored at 2 to 8°C and is stable until the expiration date indicated on the vial.</w:t>
      </w:r>
    </w:p>
    <w:p w14:paraId="6B62B843" w14:textId="77777777" w:rsidR="002236E2" w:rsidRPr="00C522C5" w:rsidRDefault="00633BA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69"/>
        </w:tabs>
        <w:jc w:val="left"/>
        <w:rPr>
          <w:rFonts w:ascii="Arial" w:hAnsi="Arial" w:cs="Arial"/>
        </w:rPr>
      </w:pPr>
      <w:r w:rsidRPr="00C522C5">
        <w:rPr>
          <w:rFonts w:ascii="Arial" w:hAnsi="Arial" w:cs="Arial"/>
          <w:b/>
          <w:bCs/>
        </w:rPr>
        <w:tab/>
      </w:r>
      <w:r w:rsidR="002236E2" w:rsidRPr="00C522C5">
        <w:rPr>
          <w:rFonts w:ascii="Arial" w:hAnsi="Arial" w:cs="Arial"/>
          <w:b/>
          <w:bCs/>
        </w:rPr>
        <w:t>Signs of Deterioration:</w:t>
      </w:r>
      <w:r w:rsidR="002236E2" w:rsidRPr="00C522C5">
        <w:rPr>
          <w:rFonts w:ascii="Arial" w:hAnsi="Arial" w:cs="Arial"/>
        </w:rPr>
        <w:t xml:space="preserve"> The fixative should be a clear solution.</w:t>
      </w:r>
    </w:p>
    <w:p w14:paraId="4543CC10" w14:textId="77777777" w:rsidR="002236E2" w:rsidRPr="00C522C5" w:rsidRDefault="00633BA2" w:rsidP="00D9228C">
      <w:pPr>
        <w:pStyle w:val="BoldBodycopy"/>
        <w:jc w:val="left"/>
        <w:rPr>
          <w:rFonts w:ascii="Arial" w:hAnsi="Arial" w:cs="Arial"/>
        </w:rPr>
      </w:pPr>
      <w:r w:rsidRPr="00C522C5">
        <w:rPr>
          <w:rFonts w:ascii="Arial" w:hAnsi="Arial" w:cs="Arial"/>
        </w:rPr>
        <w:t>6.</w:t>
      </w:r>
      <w:r w:rsidRPr="00C522C5">
        <w:rPr>
          <w:rFonts w:ascii="Arial" w:hAnsi="Arial" w:cs="Arial"/>
        </w:rPr>
        <w:tab/>
      </w:r>
      <w:r w:rsidR="002236E2" w:rsidRPr="00C522C5">
        <w:rPr>
          <w:rFonts w:ascii="Arial" w:hAnsi="Arial" w:cs="Arial"/>
        </w:rPr>
        <w:t>Antisera to Human IgG, IgA, IgM, Kappa Light Chain and Lambda Light Chain</w:t>
      </w:r>
    </w:p>
    <w:p w14:paraId="54F8670A" w14:textId="77777777" w:rsidR="002236E2" w:rsidRPr="00C522C5" w:rsidRDefault="002236E2" w:rsidP="00D9228C">
      <w:pPr>
        <w:pStyle w:val="BodyCopy"/>
        <w:ind w:left="240"/>
        <w:jc w:val="left"/>
        <w:rPr>
          <w:rFonts w:ascii="Arial" w:hAnsi="Arial" w:cs="Arial"/>
        </w:rPr>
      </w:pPr>
      <w:r w:rsidRPr="00C522C5">
        <w:rPr>
          <w:rFonts w:ascii="Arial" w:hAnsi="Arial" w:cs="Arial"/>
          <w:b/>
          <w:bCs/>
        </w:rPr>
        <w:t>Ingredients:</w:t>
      </w:r>
      <w:r w:rsidRPr="00C522C5">
        <w:rPr>
          <w:rFonts w:ascii="Arial" w:hAnsi="Arial" w:cs="Arial"/>
        </w:rPr>
        <w:t xml:space="preserve"> Antisera vials in the kit contain monospecific antisera to human immunoglobulin heavy chains IgG, IgM, IgA and to human light chains Kappa and Lambda. The antisera have been prepared in goat or sheep. Each vial of antiserum contains a stabilizer and sodium </w:t>
      </w:r>
      <w:proofErr w:type="spellStart"/>
      <w:r w:rsidRPr="00C522C5">
        <w:rPr>
          <w:rFonts w:ascii="Arial" w:hAnsi="Arial" w:cs="Arial"/>
        </w:rPr>
        <w:t>azide</w:t>
      </w:r>
      <w:proofErr w:type="spellEnd"/>
      <w:r w:rsidRPr="00C522C5">
        <w:rPr>
          <w:rFonts w:ascii="Arial" w:hAnsi="Arial" w:cs="Arial"/>
        </w:rPr>
        <w:t xml:space="preserve"> as a preservative.</w:t>
      </w:r>
      <w:r w:rsidRPr="00C522C5">
        <w:rPr>
          <w:rFonts w:ascii="Arial" w:hAnsi="Arial" w:cs="Arial"/>
          <w:b/>
          <w:bCs/>
        </w:rPr>
        <w:br/>
        <w:t>WARNING: FOR IN-VITRO DIAGNOSTIC USE ONLY</w:t>
      </w:r>
      <w:r w:rsidRPr="00C522C5">
        <w:rPr>
          <w:rFonts w:ascii="Arial" w:hAnsi="Arial" w:cs="Arial"/>
        </w:rPr>
        <w:t xml:space="preserve">. To prevent the formation of toxic vapors, do not mix with acidic solutions. When discarding, always flush sink with copious amounts of water. This will prevent the formation of metallic </w:t>
      </w:r>
      <w:proofErr w:type="spellStart"/>
      <w:r w:rsidRPr="00C522C5">
        <w:rPr>
          <w:rFonts w:ascii="Arial" w:hAnsi="Arial" w:cs="Arial"/>
        </w:rPr>
        <w:t>azides</w:t>
      </w:r>
      <w:proofErr w:type="spellEnd"/>
      <w:r w:rsidRPr="00C522C5">
        <w:rPr>
          <w:rFonts w:ascii="Arial" w:hAnsi="Arial" w:cs="Arial"/>
        </w:rPr>
        <w:t xml:space="preserve"> which, when highly concentrated in metal plumbing, are potentially explosive. In addition to purging pipes with water, plumbing should occasionally be decontaminated with 10% </w:t>
      </w:r>
      <w:proofErr w:type="spellStart"/>
      <w:r w:rsidRPr="00C522C5">
        <w:rPr>
          <w:rFonts w:ascii="Arial" w:hAnsi="Arial" w:cs="Arial"/>
        </w:rPr>
        <w:t>NaOH</w:t>
      </w:r>
      <w:proofErr w:type="spellEnd"/>
      <w:r w:rsidRPr="00C522C5">
        <w:rPr>
          <w:rFonts w:ascii="Arial" w:hAnsi="Arial" w:cs="Arial"/>
        </w:rPr>
        <w:t>.</w:t>
      </w:r>
    </w:p>
    <w:p w14:paraId="5895D3AE" w14:textId="77777777" w:rsidR="002236E2" w:rsidRPr="00C522C5" w:rsidRDefault="002B3BF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Preparation for Use:</w:t>
      </w:r>
      <w:r w:rsidR="002236E2" w:rsidRPr="00C522C5">
        <w:rPr>
          <w:rFonts w:ascii="Arial" w:hAnsi="Arial" w:cs="Arial"/>
        </w:rPr>
        <w:t xml:space="preserve"> The antisera are ready for use as packaged.</w:t>
      </w:r>
    </w:p>
    <w:p w14:paraId="06E6AD61" w14:textId="77777777" w:rsidR="002236E2" w:rsidRPr="00C522C5" w:rsidRDefault="002B3BF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Storage and Stability:</w:t>
      </w:r>
      <w:r w:rsidR="002236E2" w:rsidRPr="00C522C5">
        <w:rPr>
          <w:rFonts w:ascii="Arial" w:hAnsi="Arial" w:cs="Arial"/>
        </w:rPr>
        <w:t xml:space="preserve"> The antisera should be stored at 2 to 8°C and are stable until the expiration date indicated on the vial.</w:t>
      </w:r>
    </w:p>
    <w:p w14:paraId="5A961CAE" w14:textId="77777777" w:rsidR="002236E2" w:rsidRPr="00C522C5" w:rsidRDefault="002B3BF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Signs of Deterioration:</w:t>
      </w:r>
      <w:r w:rsidR="002236E2" w:rsidRPr="00C522C5">
        <w:rPr>
          <w:rFonts w:ascii="Arial" w:hAnsi="Arial" w:cs="Arial"/>
        </w:rPr>
        <w:t xml:space="preserve"> Extremely cloudy antisera may be indicative of bacterial contamination.</w:t>
      </w:r>
    </w:p>
    <w:p w14:paraId="4BD73320" w14:textId="77777777" w:rsidR="002236E2" w:rsidRPr="00C522C5" w:rsidRDefault="002B3BF1" w:rsidP="00D9228C">
      <w:pPr>
        <w:pStyle w:val="Header"/>
        <w:jc w:val="left"/>
        <w:rPr>
          <w:rFonts w:ascii="Arial" w:hAnsi="Arial" w:cs="Arial"/>
        </w:rPr>
      </w:pPr>
      <w:r w:rsidRPr="00C522C5">
        <w:rPr>
          <w:rFonts w:ascii="Arial" w:hAnsi="Arial" w:cs="Arial"/>
        </w:rPr>
        <w:tab/>
      </w:r>
      <w:r w:rsidR="002236E2" w:rsidRPr="00C522C5">
        <w:rPr>
          <w:rFonts w:ascii="Arial" w:hAnsi="Arial" w:cs="Arial"/>
        </w:rPr>
        <w:t>INSTRUMENT</w:t>
      </w:r>
    </w:p>
    <w:p w14:paraId="19D12C64" w14:textId="77777777" w:rsidR="002236E2" w:rsidRPr="00C522C5" w:rsidRDefault="002236E2" w:rsidP="00D9228C">
      <w:pPr>
        <w:pStyle w:val="BodyCopy"/>
        <w:ind w:left="240"/>
        <w:jc w:val="left"/>
        <w:rPr>
          <w:rFonts w:ascii="Arial" w:hAnsi="Arial" w:cs="Arial"/>
          <w:b/>
          <w:bCs/>
        </w:rPr>
      </w:pPr>
      <w:r w:rsidRPr="00C522C5">
        <w:rPr>
          <w:rFonts w:ascii="Arial" w:hAnsi="Arial" w:cs="Arial"/>
          <w:b/>
          <w:bCs/>
        </w:rPr>
        <w:t xml:space="preserve">A SPIFE 3000 instrument must be used to electrophorese, wash, stain, </w:t>
      </w:r>
      <w:proofErr w:type="spellStart"/>
      <w:r w:rsidRPr="00C522C5">
        <w:rPr>
          <w:rFonts w:ascii="Arial" w:hAnsi="Arial" w:cs="Arial"/>
          <w:b/>
          <w:bCs/>
        </w:rPr>
        <w:t>destain</w:t>
      </w:r>
      <w:proofErr w:type="spellEnd"/>
      <w:r w:rsidRPr="00C522C5">
        <w:rPr>
          <w:rFonts w:ascii="Arial" w:hAnsi="Arial" w:cs="Arial"/>
          <w:b/>
          <w:bCs/>
        </w:rPr>
        <w:t xml:space="preserve"> and then dry the gels. The gels may be scanned on a densitometer such as the </w:t>
      </w:r>
      <w:proofErr w:type="spellStart"/>
      <w:r w:rsidRPr="00C522C5">
        <w:rPr>
          <w:rFonts w:ascii="Arial" w:hAnsi="Arial" w:cs="Arial"/>
          <w:b/>
          <w:bCs/>
        </w:rPr>
        <w:t>QuickScan</w:t>
      </w:r>
      <w:proofErr w:type="spellEnd"/>
      <w:r w:rsidRPr="00C522C5">
        <w:rPr>
          <w:rFonts w:ascii="Arial" w:hAnsi="Arial" w:cs="Arial"/>
          <w:b/>
          <w:bCs/>
        </w:rPr>
        <w:t xml:space="preserve"> Touch/2000 (Cat. No. 1690/1660). Refer to the Operator’s Manual for detailed instructions.</w:t>
      </w:r>
    </w:p>
    <w:p w14:paraId="08A0C309" w14:textId="77777777" w:rsidR="002236E2" w:rsidRPr="00C522C5" w:rsidRDefault="002B3BF1" w:rsidP="00D9228C">
      <w:pPr>
        <w:pStyle w:val="Header"/>
        <w:jc w:val="left"/>
        <w:rPr>
          <w:rFonts w:ascii="Arial" w:hAnsi="Arial" w:cs="Arial"/>
        </w:rPr>
      </w:pPr>
      <w:r w:rsidRPr="00C522C5">
        <w:rPr>
          <w:rFonts w:ascii="Arial" w:hAnsi="Arial" w:cs="Arial"/>
        </w:rPr>
        <w:tab/>
      </w:r>
      <w:r w:rsidR="002236E2" w:rsidRPr="00C522C5">
        <w:rPr>
          <w:rFonts w:ascii="Arial" w:hAnsi="Arial" w:cs="Arial"/>
        </w:rPr>
        <w:t>SPECIMEN COLLECTION AND HANDLING</w:t>
      </w:r>
    </w:p>
    <w:p w14:paraId="1A66E76B" w14:textId="77777777" w:rsidR="002236E2" w:rsidRPr="00C522C5" w:rsidRDefault="002B3BF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Specimen:</w:t>
      </w:r>
      <w:r w:rsidR="002236E2" w:rsidRPr="00C522C5">
        <w:rPr>
          <w:rFonts w:ascii="Arial" w:hAnsi="Arial" w:cs="Arial"/>
        </w:rPr>
        <w:t xml:space="preserve"> Fresh serum, CSF or urine is the specimen of choice.</w:t>
      </w:r>
    </w:p>
    <w:p w14:paraId="78C8C1B8" w14:textId="77777777" w:rsidR="002236E2" w:rsidRPr="00C522C5" w:rsidRDefault="002B3BF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Interfering Factors:</w:t>
      </w:r>
    </w:p>
    <w:p w14:paraId="48BCA57B" w14:textId="77777777" w:rsidR="002236E2" w:rsidRPr="00C522C5" w:rsidRDefault="00F10AE1" w:rsidP="00D9228C">
      <w:pPr>
        <w:pStyle w:val="BodyCopy"/>
        <w:jc w:val="left"/>
        <w:rPr>
          <w:rFonts w:ascii="Arial" w:hAnsi="Arial" w:cs="Arial"/>
        </w:rPr>
      </w:pPr>
      <w:r w:rsidRPr="00C522C5">
        <w:rPr>
          <w:rFonts w:ascii="Arial" w:hAnsi="Arial" w:cs="Arial"/>
        </w:rPr>
        <w:tab/>
      </w:r>
      <w:r w:rsidR="002B3BF1" w:rsidRPr="00C522C5">
        <w:rPr>
          <w:rFonts w:ascii="Arial" w:hAnsi="Arial" w:cs="Arial"/>
        </w:rPr>
        <w:t>1.</w:t>
      </w:r>
      <w:r w:rsidR="002B3BF1" w:rsidRPr="00C522C5">
        <w:rPr>
          <w:rFonts w:ascii="Arial" w:hAnsi="Arial" w:cs="Arial"/>
        </w:rPr>
        <w:tab/>
      </w:r>
      <w:r w:rsidR="002236E2" w:rsidRPr="00C522C5">
        <w:rPr>
          <w:rFonts w:ascii="Arial" w:hAnsi="Arial" w:cs="Arial"/>
        </w:rPr>
        <w:t>Evaporation of uncovered specimens may cause inaccurate results.</w:t>
      </w:r>
    </w:p>
    <w:p w14:paraId="0825406B" w14:textId="77777777" w:rsidR="002236E2" w:rsidRPr="00C522C5" w:rsidRDefault="00F10AE1" w:rsidP="00D9228C">
      <w:pPr>
        <w:pStyle w:val="BodyCopy"/>
        <w:jc w:val="left"/>
        <w:rPr>
          <w:rFonts w:ascii="Arial" w:hAnsi="Arial" w:cs="Arial"/>
        </w:rPr>
      </w:pPr>
      <w:r w:rsidRPr="00C522C5">
        <w:rPr>
          <w:rFonts w:ascii="Arial" w:hAnsi="Arial" w:cs="Arial"/>
        </w:rPr>
        <w:tab/>
      </w:r>
      <w:r w:rsidR="002B3BF1" w:rsidRPr="00C522C5">
        <w:rPr>
          <w:rFonts w:ascii="Arial" w:hAnsi="Arial" w:cs="Arial"/>
        </w:rPr>
        <w:t>2.</w:t>
      </w:r>
      <w:r w:rsidR="002B3BF1" w:rsidRPr="00C522C5">
        <w:rPr>
          <w:rFonts w:ascii="Arial" w:hAnsi="Arial" w:cs="Arial"/>
        </w:rPr>
        <w:tab/>
      </w:r>
      <w:r w:rsidR="002236E2" w:rsidRPr="00C522C5">
        <w:rPr>
          <w:rFonts w:ascii="Arial" w:hAnsi="Arial" w:cs="Arial"/>
        </w:rPr>
        <w:t>Plasma should not be used because the fibrinogen may adhere to the gel matrix resulting in a band in all patterns across the gel.</w:t>
      </w:r>
    </w:p>
    <w:p w14:paraId="18250F75" w14:textId="77777777" w:rsidR="002236E2" w:rsidRPr="00C522C5" w:rsidRDefault="00F10AE1" w:rsidP="00D9228C">
      <w:pPr>
        <w:pStyle w:val="BodyCopy"/>
        <w:jc w:val="left"/>
        <w:rPr>
          <w:rFonts w:ascii="Arial" w:hAnsi="Arial" w:cs="Arial"/>
        </w:rPr>
      </w:pPr>
      <w:r w:rsidRPr="00C522C5">
        <w:rPr>
          <w:rFonts w:ascii="Arial" w:hAnsi="Arial" w:cs="Arial"/>
          <w:b/>
          <w:bCs/>
        </w:rPr>
        <w:tab/>
      </w:r>
      <w:r w:rsidR="002236E2" w:rsidRPr="00C522C5">
        <w:rPr>
          <w:rFonts w:ascii="Arial" w:hAnsi="Arial" w:cs="Arial"/>
          <w:b/>
          <w:bCs/>
        </w:rPr>
        <w:t>Storage and Stability:</w:t>
      </w:r>
      <w:r w:rsidR="002236E2" w:rsidRPr="00C522C5">
        <w:rPr>
          <w:rFonts w:ascii="Arial" w:hAnsi="Arial" w:cs="Arial"/>
        </w:rPr>
        <w:t xml:space="preserve"> If storage is necessary, samples may be stored covered at 2 to 8°C for up to 72 hours.</w:t>
      </w:r>
    </w:p>
    <w:p w14:paraId="60CEB306" w14:textId="77777777" w:rsidR="002236E2" w:rsidRPr="00C522C5" w:rsidRDefault="00F10AE1" w:rsidP="00D9228C">
      <w:pPr>
        <w:pStyle w:val="Header"/>
        <w:jc w:val="left"/>
        <w:rPr>
          <w:rFonts w:ascii="Arial" w:hAnsi="Arial" w:cs="Arial"/>
          <w:b w:val="0"/>
          <w:bCs w:val="0"/>
        </w:rPr>
      </w:pPr>
      <w:r w:rsidRPr="00C522C5">
        <w:rPr>
          <w:rFonts w:ascii="Arial" w:hAnsi="Arial" w:cs="Arial"/>
          <w:b w:val="0"/>
          <w:bCs w:val="0"/>
        </w:rPr>
        <w:tab/>
      </w:r>
      <w:r w:rsidR="002236E2" w:rsidRPr="00C522C5">
        <w:rPr>
          <w:rFonts w:ascii="Arial" w:hAnsi="Arial" w:cs="Arial"/>
          <w:b w:val="0"/>
          <w:bCs w:val="0"/>
        </w:rPr>
        <w:t>PROCEDURE</w:t>
      </w:r>
    </w:p>
    <w:p w14:paraId="74B6DDDE" w14:textId="77777777" w:rsidR="002236E2" w:rsidRPr="00C522C5" w:rsidRDefault="002236E2" w:rsidP="00D9228C">
      <w:pPr>
        <w:pStyle w:val="BodyCopy"/>
        <w:ind w:left="240"/>
        <w:jc w:val="left"/>
        <w:rPr>
          <w:rFonts w:ascii="Arial" w:hAnsi="Arial" w:cs="Arial"/>
        </w:rPr>
      </w:pPr>
      <w:r w:rsidRPr="00C522C5">
        <w:rPr>
          <w:rFonts w:ascii="Arial" w:hAnsi="Arial" w:cs="Arial"/>
          <w:b/>
          <w:bCs/>
        </w:rPr>
        <w:t>Materials Provided:</w:t>
      </w:r>
      <w:r w:rsidRPr="00C522C5">
        <w:rPr>
          <w:rFonts w:ascii="Arial" w:hAnsi="Arial" w:cs="Arial"/>
        </w:rPr>
        <w:t xml:space="preserve"> </w:t>
      </w:r>
      <w:r w:rsidRPr="00C522C5">
        <w:rPr>
          <w:rFonts w:ascii="Arial" w:hAnsi="Arial" w:cs="Arial"/>
          <w:spacing w:val="-3"/>
        </w:rPr>
        <w:t xml:space="preserve">The following materials needed for the procedure are contained in the SPIFE IFE-15 Kit (Cat. No. 3408 or 3408T). </w:t>
      </w:r>
      <w:r w:rsidRPr="00C522C5">
        <w:rPr>
          <w:rFonts w:ascii="Arial" w:hAnsi="Arial" w:cs="Arial"/>
        </w:rPr>
        <w:t>Individual items are not available.</w:t>
      </w:r>
    </w:p>
    <w:p w14:paraId="266A950C" w14:textId="77777777" w:rsidR="002236E2" w:rsidRPr="00C522C5" w:rsidRDefault="00F10AE1" w:rsidP="00D9228C">
      <w:pPr>
        <w:pStyle w:val="BoldBodycopy"/>
        <w:jc w:val="left"/>
        <w:rPr>
          <w:rFonts w:ascii="Arial" w:hAnsi="Arial" w:cs="Arial"/>
        </w:rPr>
      </w:pPr>
      <w:r w:rsidRPr="00C522C5">
        <w:rPr>
          <w:rFonts w:ascii="Arial" w:hAnsi="Arial" w:cs="Arial"/>
        </w:rPr>
        <w:tab/>
      </w:r>
      <w:r w:rsidR="002236E2" w:rsidRPr="00C522C5">
        <w:rPr>
          <w:rFonts w:ascii="Arial" w:hAnsi="Arial" w:cs="Arial"/>
        </w:rPr>
        <w:t>Cat. No. 3408 - Blade Application</w:t>
      </w:r>
    </w:p>
    <w:p w14:paraId="61E4A986"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SPIFE IFE Gels (10)</w:t>
      </w:r>
      <w:r w:rsidRPr="00C522C5">
        <w:rPr>
          <w:rFonts w:ascii="Arial" w:hAnsi="Arial" w:cs="Arial"/>
        </w:rPr>
        <w:tab/>
        <w:t>Fixative</w:t>
      </w:r>
    </w:p>
    <w:p w14:paraId="1C48746A"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Acid Violet Stain (1 vial)</w:t>
      </w:r>
      <w:r w:rsidRPr="00C522C5">
        <w:rPr>
          <w:rFonts w:ascii="Arial" w:hAnsi="Arial" w:cs="Arial"/>
        </w:rPr>
        <w:tab/>
        <w:t>IgG</w:t>
      </w:r>
    </w:p>
    <w:p w14:paraId="22A6CE3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r>
      <w:proofErr w:type="spellStart"/>
      <w:r w:rsidRPr="00C522C5">
        <w:rPr>
          <w:rFonts w:ascii="Arial" w:hAnsi="Arial" w:cs="Arial"/>
        </w:rPr>
        <w:t>Tris</w:t>
      </w:r>
      <w:proofErr w:type="spellEnd"/>
      <w:r w:rsidRPr="00C522C5">
        <w:rPr>
          <w:rFonts w:ascii="Arial" w:hAnsi="Arial" w:cs="Arial"/>
        </w:rPr>
        <w:t xml:space="preserve">-Buffered Saline (1 </w:t>
      </w:r>
      <w:proofErr w:type="spellStart"/>
      <w:r w:rsidRPr="00C522C5">
        <w:rPr>
          <w:rFonts w:ascii="Arial" w:hAnsi="Arial" w:cs="Arial"/>
        </w:rPr>
        <w:t>pkg</w:t>
      </w:r>
      <w:proofErr w:type="spellEnd"/>
      <w:r w:rsidRPr="00C522C5">
        <w:rPr>
          <w:rFonts w:ascii="Arial" w:hAnsi="Arial" w:cs="Arial"/>
        </w:rPr>
        <w:t>)</w:t>
      </w:r>
      <w:r w:rsidRPr="00C522C5">
        <w:rPr>
          <w:rFonts w:ascii="Arial" w:hAnsi="Arial" w:cs="Arial"/>
        </w:rPr>
        <w:tab/>
        <w:t>IgA</w:t>
      </w:r>
    </w:p>
    <w:p w14:paraId="7441E74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 xml:space="preserve">Citric Acid </w:t>
      </w:r>
      <w:proofErr w:type="spellStart"/>
      <w:r w:rsidRPr="00C522C5">
        <w:rPr>
          <w:rFonts w:ascii="Arial" w:hAnsi="Arial" w:cs="Arial"/>
        </w:rPr>
        <w:t>Destain</w:t>
      </w:r>
      <w:proofErr w:type="spellEnd"/>
      <w:r w:rsidRPr="00C522C5">
        <w:rPr>
          <w:rFonts w:ascii="Arial" w:hAnsi="Arial" w:cs="Arial"/>
        </w:rPr>
        <w:t xml:space="preserve"> (1 </w:t>
      </w:r>
      <w:proofErr w:type="spellStart"/>
      <w:r w:rsidRPr="00C522C5">
        <w:rPr>
          <w:rFonts w:ascii="Arial" w:hAnsi="Arial" w:cs="Arial"/>
        </w:rPr>
        <w:t>pkg</w:t>
      </w:r>
      <w:proofErr w:type="spellEnd"/>
      <w:r w:rsidRPr="00C522C5">
        <w:rPr>
          <w:rFonts w:ascii="Arial" w:hAnsi="Arial" w:cs="Arial"/>
        </w:rPr>
        <w:t>)</w:t>
      </w:r>
      <w:r w:rsidRPr="00C522C5">
        <w:rPr>
          <w:rFonts w:ascii="Arial" w:hAnsi="Arial" w:cs="Arial"/>
        </w:rPr>
        <w:tab/>
        <w:t>IgM</w:t>
      </w:r>
    </w:p>
    <w:p w14:paraId="1F534E3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 xml:space="preserve">SPIFE Blotter C (20) </w:t>
      </w:r>
      <w:r w:rsidRPr="00C522C5">
        <w:rPr>
          <w:rFonts w:ascii="Arial" w:hAnsi="Arial" w:cs="Arial"/>
        </w:rPr>
        <w:tab/>
        <w:t>Kappa</w:t>
      </w:r>
    </w:p>
    <w:p w14:paraId="59EC5458"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SPIFE Blotter D (10)</w:t>
      </w:r>
      <w:r w:rsidRPr="00C522C5">
        <w:rPr>
          <w:rFonts w:ascii="Arial" w:hAnsi="Arial" w:cs="Arial"/>
        </w:rPr>
        <w:tab/>
        <w:t>Lambda</w:t>
      </w:r>
    </w:p>
    <w:p w14:paraId="5A6C8EEE"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IFE-15 Blotter Combs (10)</w:t>
      </w:r>
    </w:p>
    <w:p w14:paraId="11B42DEF"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Blade Applicator Kit (50)</w:t>
      </w:r>
    </w:p>
    <w:p w14:paraId="4852EBC3"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20"/>
          <w:tab w:val="left" w:pos="4200"/>
          <w:tab w:val="left" w:pos="7020"/>
        </w:tabs>
        <w:jc w:val="left"/>
        <w:rPr>
          <w:rFonts w:ascii="Arial" w:hAnsi="Arial" w:cs="Arial"/>
        </w:rPr>
      </w:pPr>
      <w:r w:rsidRPr="00C522C5">
        <w:rPr>
          <w:rFonts w:ascii="Arial" w:hAnsi="Arial" w:cs="Arial"/>
        </w:rPr>
        <w:tab/>
        <w:t xml:space="preserve">                or</w:t>
      </w:r>
    </w:p>
    <w:p w14:paraId="302B6BB0" w14:textId="77777777" w:rsidR="002236E2" w:rsidRPr="00C522C5" w:rsidRDefault="00F10AE1" w:rsidP="00D9228C">
      <w:pPr>
        <w:pStyle w:val="BoldBodycopy"/>
        <w:jc w:val="left"/>
        <w:rPr>
          <w:rFonts w:ascii="Arial" w:hAnsi="Arial" w:cs="Arial"/>
        </w:rPr>
      </w:pPr>
      <w:r w:rsidRPr="00C522C5">
        <w:rPr>
          <w:rFonts w:ascii="Arial" w:hAnsi="Arial" w:cs="Arial"/>
        </w:rPr>
        <w:tab/>
      </w:r>
      <w:r w:rsidR="002236E2" w:rsidRPr="00C522C5">
        <w:rPr>
          <w:rFonts w:ascii="Arial" w:hAnsi="Arial" w:cs="Arial"/>
        </w:rPr>
        <w:t>Cat. No. 3408T - Template Application</w:t>
      </w:r>
    </w:p>
    <w:p w14:paraId="0CCEFC3B"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SPIFE Urine IFE Templates (50)</w:t>
      </w:r>
    </w:p>
    <w:p w14:paraId="7BAF2D3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200"/>
          <w:tab w:val="left" w:pos="7020"/>
        </w:tabs>
        <w:jc w:val="left"/>
        <w:rPr>
          <w:rFonts w:ascii="Arial" w:hAnsi="Arial" w:cs="Arial"/>
        </w:rPr>
      </w:pPr>
      <w:r w:rsidRPr="00C522C5">
        <w:rPr>
          <w:rFonts w:ascii="Arial" w:hAnsi="Arial" w:cs="Arial"/>
        </w:rPr>
        <w:tab/>
        <w:t>Blotter A-Plus (50)</w:t>
      </w:r>
    </w:p>
    <w:p w14:paraId="0A6753C8" w14:textId="77777777" w:rsidR="002236E2" w:rsidRPr="00C522C5" w:rsidRDefault="00F10AE1" w:rsidP="00D9228C">
      <w:pPr>
        <w:pStyle w:val="BoldBodycopy"/>
        <w:jc w:val="left"/>
        <w:rPr>
          <w:rFonts w:ascii="Arial" w:hAnsi="Arial" w:cs="Arial"/>
        </w:rPr>
      </w:pPr>
      <w:r w:rsidRPr="00C522C5">
        <w:rPr>
          <w:rFonts w:ascii="Arial" w:hAnsi="Arial" w:cs="Arial"/>
        </w:rPr>
        <w:tab/>
      </w:r>
      <w:r w:rsidR="002236E2" w:rsidRPr="00C522C5">
        <w:rPr>
          <w:rFonts w:ascii="Arial" w:hAnsi="Arial" w:cs="Arial"/>
        </w:rPr>
        <w:t>Materials provided by Helena Laboratories but not contained in the kits above:</w:t>
      </w:r>
    </w:p>
    <w:p w14:paraId="3905D23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right" w:pos="4960"/>
          <w:tab w:val="left" w:pos="7020"/>
        </w:tabs>
        <w:jc w:val="left"/>
        <w:rPr>
          <w:rFonts w:ascii="Arial" w:hAnsi="Arial" w:cs="Arial"/>
          <w:b/>
          <w:bCs/>
        </w:rPr>
      </w:pPr>
      <w:r w:rsidRPr="00C522C5">
        <w:rPr>
          <w:rFonts w:ascii="Arial" w:hAnsi="Arial" w:cs="Arial"/>
        </w:rPr>
        <w:tab/>
      </w:r>
      <w:r w:rsidRPr="00C522C5">
        <w:rPr>
          <w:rFonts w:ascii="Arial" w:hAnsi="Arial" w:cs="Arial"/>
          <w:b/>
          <w:bCs/>
        </w:rPr>
        <w:t>Item</w:t>
      </w:r>
      <w:r w:rsidRPr="00C522C5">
        <w:rPr>
          <w:rFonts w:ascii="Arial" w:hAnsi="Arial" w:cs="Arial"/>
        </w:rPr>
        <w:tab/>
      </w:r>
      <w:r w:rsidRPr="00C522C5">
        <w:rPr>
          <w:rFonts w:ascii="Arial" w:hAnsi="Arial" w:cs="Arial"/>
          <w:b/>
          <w:bCs/>
        </w:rPr>
        <w:t>Cat. No.</w:t>
      </w:r>
    </w:p>
    <w:p w14:paraId="2F5F1294"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right" w:pos="4960"/>
          <w:tab w:val="left" w:pos="7020"/>
        </w:tabs>
        <w:jc w:val="left"/>
        <w:rPr>
          <w:rFonts w:ascii="Arial" w:hAnsi="Arial" w:cs="Arial"/>
        </w:rPr>
      </w:pPr>
      <w:r w:rsidRPr="00C522C5">
        <w:rPr>
          <w:rFonts w:ascii="Arial" w:hAnsi="Arial" w:cs="Arial"/>
        </w:rPr>
        <w:tab/>
        <w:t>SPIFE 3000 Analyzer</w:t>
      </w:r>
      <w:r w:rsidRPr="00C522C5">
        <w:rPr>
          <w:rFonts w:ascii="Arial" w:hAnsi="Arial" w:cs="Arial"/>
        </w:rPr>
        <w:tab/>
        <w:t>1088</w:t>
      </w:r>
    </w:p>
    <w:p w14:paraId="6D5875E1"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right" w:pos="4960"/>
          <w:tab w:val="left" w:pos="7020"/>
        </w:tabs>
        <w:jc w:val="left"/>
        <w:rPr>
          <w:rFonts w:ascii="Arial" w:hAnsi="Arial" w:cs="Arial"/>
        </w:rPr>
      </w:pPr>
      <w:r w:rsidRPr="00C522C5">
        <w:rPr>
          <w:rFonts w:ascii="Arial" w:hAnsi="Arial" w:cs="Arial"/>
        </w:rPr>
        <w:tab/>
        <w:t>Quick Scan Touch</w:t>
      </w:r>
      <w:r w:rsidRPr="00C522C5">
        <w:rPr>
          <w:rFonts w:ascii="Arial" w:hAnsi="Arial" w:cs="Arial"/>
        </w:rPr>
        <w:tab/>
        <w:t>1690</w:t>
      </w:r>
    </w:p>
    <w:p w14:paraId="75AF28D4"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right" w:pos="4960"/>
          <w:tab w:val="left" w:pos="7020"/>
        </w:tabs>
        <w:jc w:val="left"/>
        <w:rPr>
          <w:rFonts w:ascii="Arial" w:hAnsi="Arial" w:cs="Arial"/>
        </w:rPr>
      </w:pPr>
      <w:r w:rsidRPr="00C522C5">
        <w:rPr>
          <w:rFonts w:ascii="Arial" w:hAnsi="Arial" w:cs="Arial"/>
        </w:rPr>
        <w:tab/>
        <w:t>Quick Scan 2000</w:t>
      </w:r>
      <w:r w:rsidRPr="00C522C5">
        <w:rPr>
          <w:rFonts w:ascii="Arial" w:hAnsi="Arial" w:cs="Arial"/>
        </w:rPr>
        <w:tab/>
        <w:t>1660</w:t>
      </w:r>
    </w:p>
    <w:p w14:paraId="5BBE430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REP Prep</w:t>
      </w:r>
      <w:r w:rsidRPr="00C522C5">
        <w:rPr>
          <w:rFonts w:ascii="Arial" w:hAnsi="Arial" w:cs="Arial"/>
        </w:rPr>
        <w:tab/>
        <w:t>3100</w:t>
      </w:r>
    </w:p>
    <w:p w14:paraId="2D1E40AE"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Gel Block Remover</w:t>
      </w:r>
      <w:r w:rsidRPr="00C522C5">
        <w:rPr>
          <w:rFonts w:ascii="Arial" w:hAnsi="Arial" w:cs="Arial"/>
        </w:rPr>
        <w:tab/>
        <w:t>1115</w:t>
      </w:r>
    </w:p>
    <w:p w14:paraId="7CA42494"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 xml:space="preserve">SPIFE IFE Multi-Channel </w:t>
      </w:r>
      <w:proofErr w:type="spellStart"/>
      <w:r w:rsidRPr="00C522C5">
        <w:rPr>
          <w:rFonts w:ascii="Arial" w:hAnsi="Arial" w:cs="Arial"/>
        </w:rPr>
        <w:t>Pipettor</w:t>
      </w:r>
      <w:proofErr w:type="spellEnd"/>
      <w:r w:rsidRPr="00C522C5">
        <w:rPr>
          <w:rFonts w:ascii="Arial" w:hAnsi="Arial" w:cs="Arial"/>
        </w:rPr>
        <w:tab/>
        <w:t>1122</w:t>
      </w:r>
    </w:p>
    <w:p w14:paraId="401C4C0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 xml:space="preserve">Pipette Tips for SPIFE IFE </w:t>
      </w:r>
      <w:proofErr w:type="spellStart"/>
      <w:r w:rsidRPr="00C522C5">
        <w:rPr>
          <w:rFonts w:ascii="Arial" w:hAnsi="Arial" w:cs="Arial"/>
        </w:rPr>
        <w:t>Pipettor</w:t>
      </w:r>
      <w:proofErr w:type="spellEnd"/>
      <w:r w:rsidRPr="00C522C5">
        <w:rPr>
          <w:rFonts w:ascii="Arial" w:hAnsi="Arial" w:cs="Arial"/>
        </w:rPr>
        <w:tab/>
        <w:t>3355</w:t>
      </w:r>
    </w:p>
    <w:p w14:paraId="189CC783"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Tip Spacers</w:t>
      </w:r>
      <w:r w:rsidRPr="00C522C5">
        <w:rPr>
          <w:rFonts w:ascii="Arial" w:hAnsi="Arial" w:cs="Arial"/>
        </w:rPr>
        <w:tab/>
        <w:t>3356</w:t>
      </w:r>
    </w:p>
    <w:p w14:paraId="519EBDD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SPIFE IFE-15 Antisera Template</w:t>
      </w:r>
      <w:r w:rsidRPr="00C522C5">
        <w:rPr>
          <w:rFonts w:ascii="Arial" w:hAnsi="Arial" w:cs="Arial"/>
        </w:rPr>
        <w:tab/>
        <w:t>3352</w:t>
      </w:r>
    </w:p>
    <w:p w14:paraId="51E4AA81"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SPIFE IFE Antisera Tray</w:t>
      </w:r>
      <w:r w:rsidRPr="00C522C5">
        <w:rPr>
          <w:rFonts w:ascii="Arial" w:hAnsi="Arial" w:cs="Arial"/>
        </w:rPr>
        <w:tab/>
        <w:t>3394</w:t>
      </w:r>
    </w:p>
    <w:p w14:paraId="4C6DFDD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 xml:space="preserve">SPIFE IFE-9/15 Disposable Cups </w:t>
      </w:r>
      <w:r w:rsidRPr="00C522C5">
        <w:rPr>
          <w:rFonts w:ascii="Arial" w:hAnsi="Arial" w:cs="Arial"/>
        </w:rPr>
        <w:tab/>
        <w:t>3363</w:t>
      </w:r>
    </w:p>
    <w:p w14:paraId="32AF046E"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SPIFE 3000 IFE-15 Disposable Cup Tray</w:t>
      </w:r>
      <w:r w:rsidRPr="00C522C5">
        <w:rPr>
          <w:rFonts w:ascii="Arial" w:hAnsi="Arial" w:cs="Arial"/>
        </w:rPr>
        <w:tab/>
        <w:t>3362</w:t>
      </w:r>
    </w:p>
    <w:p w14:paraId="7F49D111"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SPIFE Urine IFE-15 Alignment Guide</w:t>
      </w:r>
      <w:r w:rsidRPr="00C522C5">
        <w:rPr>
          <w:rFonts w:ascii="Arial" w:hAnsi="Arial" w:cs="Arial"/>
        </w:rPr>
        <w:tab/>
        <w:t>3407</w:t>
      </w:r>
    </w:p>
    <w:p w14:paraId="4DE66299"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500"/>
          <w:tab w:val="left" w:pos="7020"/>
        </w:tabs>
        <w:jc w:val="left"/>
        <w:rPr>
          <w:rFonts w:ascii="Arial" w:hAnsi="Arial" w:cs="Arial"/>
        </w:rPr>
      </w:pPr>
      <w:r w:rsidRPr="00C522C5">
        <w:rPr>
          <w:rFonts w:ascii="Arial" w:hAnsi="Arial" w:cs="Arial"/>
        </w:rPr>
        <w:tab/>
        <w:t>Applicator Blade Weights</w:t>
      </w:r>
      <w:r w:rsidRPr="00C522C5">
        <w:rPr>
          <w:rFonts w:ascii="Arial" w:hAnsi="Arial" w:cs="Arial"/>
        </w:rPr>
        <w:tab/>
        <w:t>3387</w:t>
      </w:r>
    </w:p>
    <w:p w14:paraId="1A61774D" w14:textId="77777777" w:rsidR="002236E2" w:rsidRPr="00C522C5" w:rsidRDefault="00F10AE1" w:rsidP="00D9228C">
      <w:pPr>
        <w:pStyle w:val="BoldBodycopy"/>
        <w:jc w:val="left"/>
        <w:rPr>
          <w:rFonts w:ascii="Arial" w:hAnsi="Arial" w:cs="Arial"/>
        </w:rPr>
      </w:pPr>
      <w:r w:rsidRPr="00C522C5">
        <w:rPr>
          <w:rFonts w:ascii="Arial" w:hAnsi="Arial" w:cs="Arial"/>
        </w:rPr>
        <w:tab/>
      </w:r>
      <w:r w:rsidR="002236E2" w:rsidRPr="00C522C5">
        <w:rPr>
          <w:rFonts w:ascii="Arial" w:hAnsi="Arial" w:cs="Arial"/>
        </w:rPr>
        <w:t xml:space="preserve">Materials and Supplies Needed but not Supplied </w:t>
      </w:r>
    </w:p>
    <w:p w14:paraId="282A9825" w14:textId="77777777" w:rsidR="002236E2" w:rsidRPr="00C522C5" w:rsidRDefault="002236E2" w:rsidP="00D9228C">
      <w:pPr>
        <w:pStyle w:val="BodyCopy"/>
        <w:jc w:val="left"/>
        <w:rPr>
          <w:rFonts w:ascii="Arial" w:hAnsi="Arial" w:cs="Arial"/>
        </w:rPr>
      </w:pPr>
      <w:r w:rsidRPr="00C522C5">
        <w:rPr>
          <w:rFonts w:ascii="Arial" w:hAnsi="Arial" w:cs="Arial"/>
        </w:rPr>
        <w:tab/>
        <w:t>10% acetic acid</w:t>
      </w:r>
    </w:p>
    <w:p w14:paraId="051B8EC0" w14:textId="77777777" w:rsidR="002236E2" w:rsidRPr="00C522C5" w:rsidRDefault="002236E2" w:rsidP="00D9228C">
      <w:pPr>
        <w:pStyle w:val="BodyCopy"/>
        <w:jc w:val="left"/>
        <w:rPr>
          <w:rFonts w:ascii="Arial" w:hAnsi="Arial" w:cs="Arial"/>
        </w:rPr>
      </w:pPr>
      <w:r w:rsidRPr="00C522C5">
        <w:rPr>
          <w:rFonts w:ascii="Arial" w:hAnsi="Arial" w:cs="Arial"/>
        </w:rPr>
        <w:t xml:space="preserve">       </w:t>
      </w:r>
      <w:r w:rsidRPr="00C522C5">
        <w:rPr>
          <w:rFonts w:ascii="Arial" w:hAnsi="Arial" w:cs="Arial"/>
          <w:spacing w:val="-30"/>
        </w:rPr>
        <w:t xml:space="preserve"> </w:t>
      </w:r>
      <w:r w:rsidRPr="00C522C5">
        <w:rPr>
          <w:rFonts w:ascii="Arial" w:hAnsi="Arial" w:cs="Arial"/>
          <w:spacing w:val="-2"/>
        </w:rPr>
        <w:t>0.85% saline</w:t>
      </w:r>
    </w:p>
    <w:p w14:paraId="0D3FFDEC" w14:textId="77777777" w:rsidR="002236E2" w:rsidRPr="00C522C5" w:rsidRDefault="002236E2" w:rsidP="00D9228C">
      <w:pPr>
        <w:pStyle w:val="Header"/>
        <w:jc w:val="left"/>
        <w:rPr>
          <w:rFonts w:ascii="Arial" w:hAnsi="Arial" w:cs="Arial"/>
        </w:rPr>
      </w:pPr>
      <w:r w:rsidRPr="00C522C5">
        <w:rPr>
          <w:rFonts w:ascii="Arial" w:hAnsi="Arial" w:cs="Arial"/>
        </w:rPr>
        <w:t>STEP-BY-STEP METHOD</w:t>
      </w:r>
    </w:p>
    <w:p w14:paraId="6AFCF39D" w14:textId="77777777" w:rsidR="002236E2" w:rsidRPr="00C522C5" w:rsidRDefault="002236E2" w:rsidP="00D9228C">
      <w:pPr>
        <w:pStyle w:val="BoldBodycopy"/>
        <w:jc w:val="left"/>
        <w:rPr>
          <w:rFonts w:ascii="Arial" w:hAnsi="Arial" w:cs="Arial"/>
        </w:rPr>
      </w:pPr>
      <w:r w:rsidRPr="00C522C5">
        <w:rPr>
          <w:rFonts w:ascii="Arial" w:hAnsi="Arial" w:cs="Arial"/>
        </w:rPr>
        <w:t xml:space="preserve">  I.</w:t>
      </w:r>
      <w:r w:rsidRPr="00C522C5">
        <w:rPr>
          <w:rFonts w:ascii="Arial" w:hAnsi="Arial" w:cs="Arial"/>
        </w:rPr>
        <w:tab/>
        <w:t>Sample Preparation</w:t>
      </w:r>
    </w:p>
    <w:p w14:paraId="051AC6AC" w14:textId="77777777" w:rsidR="002236E2" w:rsidRPr="00C522C5" w:rsidRDefault="002236E2" w:rsidP="00D9228C">
      <w:pPr>
        <w:pStyle w:val="BoldBodycopy"/>
        <w:jc w:val="left"/>
        <w:rPr>
          <w:rFonts w:ascii="Arial" w:hAnsi="Arial" w:cs="Arial"/>
        </w:rPr>
      </w:pPr>
      <w:r w:rsidRPr="00C522C5">
        <w:rPr>
          <w:rFonts w:ascii="Arial" w:hAnsi="Arial" w:cs="Arial"/>
        </w:rPr>
        <w:tab/>
        <w:t>A.</w:t>
      </w:r>
      <w:r w:rsidRPr="00C522C5">
        <w:rPr>
          <w:rFonts w:ascii="Arial" w:hAnsi="Arial" w:cs="Arial"/>
        </w:rPr>
        <w:tab/>
        <w:t>Serum</w:t>
      </w:r>
    </w:p>
    <w:p w14:paraId="6F44790B" w14:textId="77777777" w:rsidR="00491643" w:rsidRPr="00C522C5" w:rsidRDefault="002236E2" w:rsidP="00D9228C">
      <w:pPr>
        <w:pStyle w:val="BodyCopy"/>
        <w:ind w:left="240"/>
        <w:jc w:val="left"/>
        <w:rPr>
          <w:rFonts w:ascii="Arial" w:hAnsi="Arial" w:cs="Arial"/>
        </w:rPr>
      </w:pPr>
      <w:r w:rsidRPr="00C522C5">
        <w:rPr>
          <w:rFonts w:ascii="Arial" w:hAnsi="Arial" w:cs="Arial"/>
        </w:rPr>
        <w:t>The patient serum samples are diluted 1:3 (</w:t>
      </w:r>
      <w:proofErr w:type="gramStart"/>
      <w:r w:rsidRPr="00C522C5">
        <w:rPr>
          <w:rFonts w:ascii="Arial" w:hAnsi="Arial" w:cs="Arial"/>
        </w:rPr>
        <w:t>1 part</w:t>
      </w:r>
      <w:proofErr w:type="gramEnd"/>
      <w:r w:rsidRPr="00C522C5">
        <w:rPr>
          <w:rFonts w:ascii="Arial" w:hAnsi="Arial" w:cs="Arial"/>
        </w:rPr>
        <w:t xml:space="preserve"> serum with 2 parts 0.85% saline) for serum protein lanes and diluted 1:5 (1 part serum with 4 parts 0.85% saline) for </w:t>
      </w:r>
      <w:proofErr w:type="spellStart"/>
      <w:r w:rsidRPr="00C522C5">
        <w:rPr>
          <w:rFonts w:ascii="Arial" w:hAnsi="Arial" w:cs="Arial"/>
        </w:rPr>
        <w:t>immunofix</w:t>
      </w:r>
      <w:proofErr w:type="spellEnd"/>
      <w:r w:rsidRPr="00C522C5">
        <w:rPr>
          <w:rFonts w:ascii="Arial" w:hAnsi="Arial" w:cs="Arial"/>
        </w:rPr>
        <w:t xml:space="preserve"> lanes.</w:t>
      </w:r>
    </w:p>
    <w:p w14:paraId="30E47C8E" w14:textId="77777777" w:rsidR="007412D2" w:rsidRPr="00C522C5" w:rsidRDefault="002236E2" w:rsidP="00D9228C">
      <w:pPr>
        <w:pStyle w:val="BodyCopy"/>
        <w:tabs>
          <w:tab w:val="clear" w:pos="1440"/>
          <w:tab w:val="left" w:pos="1433"/>
        </w:tabs>
        <w:ind w:left="240"/>
        <w:jc w:val="left"/>
        <w:rPr>
          <w:rFonts w:ascii="Arial" w:hAnsi="Arial" w:cs="Arial"/>
        </w:rPr>
      </w:pPr>
      <w:r w:rsidRPr="00C522C5">
        <w:rPr>
          <w:rFonts w:ascii="Arial" w:hAnsi="Arial" w:cs="Arial"/>
          <w:b/>
          <w:bCs/>
        </w:rPr>
        <w:t>NOTE:</w:t>
      </w:r>
      <w:r w:rsidRPr="00C522C5">
        <w:rPr>
          <w:rFonts w:ascii="Arial" w:hAnsi="Arial" w:cs="Arial"/>
        </w:rPr>
        <w:t xml:space="preserve"> Due to desired sensitivity variations, serum samples may also be diluted as follows:</w:t>
      </w:r>
      <w:r w:rsidRPr="00C522C5">
        <w:rPr>
          <w:rFonts w:ascii="Arial" w:hAnsi="Arial" w:cs="Arial"/>
        </w:rPr>
        <w:tab/>
      </w:r>
      <w:r w:rsidRPr="00C522C5">
        <w:rPr>
          <w:rFonts w:ascii="Arial" w:hAnsi="Arial" w:cs="Arial"/>
        </w:rPr>
        <w:tab/>
      </w:r>
    </w:p>
    <w:p w14:paraId="488B1A3E" w14:textId="77777777" w:rsidR="002236E2" w:rsidRPr="00C522C5" w:rsidRDefault="007412D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1433"/>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002236E2" w:rsidRPr="00C522C5">
        <w:rPr>
          <w:rFonts w:ascii="Arial" w:hAnsi="Arial" w:cs="Arial"/>
        </w:rPr>
        <w:t>IgG</w:t>
      </w:r>
      <w:r w:rsidR="002236E2" w:rsidRPr="00C522C5">
        <w:rPr>
          <w:rFonts w:ascii="Arial" w:hAnsi="Arial" w:cs="Arial"/>
        </w:rPr>
        <w:tab/>
        <w:t>= 1:5 to 1:10</w:t>
      </w:r>
    </w:p>
    <w:p w14:paraId="1B7AA161"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1433"/>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IgA</w:t>
      </w:r>
      <w:r w:rsidRPr="00C522C5">
        <w:rPr>
          <w:rFonts w:ascii="Arial" w:hAnsi="Arial" w:cs="Arial"/>
        </w:rPr>
        <w:tab/>
        <w:t>= undiluted to 1:5</w:t>
      </w:r>
    </w:p>
    <w:p w14:paraId="4A8DCC7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1433"/>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IgM</w:t>
      </w:r>
      <w:r w:rsidRPr="00C522C5">
        <w:rPr>
          <w:rFonts w:ascii="Arial" w:hAnsi="Arial" w:cs="Arial"/>
        </w:rPr>
        <w:tab/>
        <w:t>= undiluted to 1:5</w:t>
      </w:r>
    </w:p>
    <w:p w14:paraId="3CE912D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1433"/>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κ</w:t>
      </w:r>
      <w:r w:rsidRPr="00C522C5">
        <w:rPr>
          <w:rFonts w:ascii="Arial" w:hAnsi="Arial" w:cs="Arial"/>
        </w:rPr>
        <w:tab/>
        <w:t xml:space="preserve">= 1:5 to 1:10 </w:t>
      </w:r>
    </w:p>
    <w:p w14:paraId="5483E139" w14:textId="77777777" w:rsidR="007412D2" w:rsidRPr="00C522C5" w:rsidRDefault="002236E2" w:rsidP="00D9228C">
      <w:pPr>
        <w:pStyle w:val="BodyCopy"/>
        <w:tabs>
          <w:tab w:val="clear" w:pos="440"/>
          <w:tab w:val="clear" w:pos="640"/>
          <w:tab w:val="clear" w:pos="840"/>
          <w:tab w:val="clear" w:pos="1040"/>
          <w:tab w:val="clear" w:pos="12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λ</w:t>
      </w:r>
      <w:r w:rsidRPr="00C522C5">
        <w:rPr>
          <w:rFonts w:ascii="Arial" w:hAnsi="Arial" w:cs="Arial"/>
        </w:rPr>
        <w:tab/>
        <w:t xml:space="preserve">= undiluted to 1:5 </w:t>
      </w:r>
      <w:r w:rsidRPr="00C522C5">
        <w:rPr>
          <w:rFonts w:ascii="Arial" w:hAnsi="Arial" w:cs="Arial"/>
        </w:rPr>
        <w:tab/>
      </w:r>
      <w:r w:rsidRPr="00C522C5">
        <w:rPr>
          <w:rFonts w:ascii="Arial" w:hAnsi="Arial" w:cs="Arial"/>
        </w:rPr>
        <w:tab/>
      </w:r>
    </w:p>
    <w:p w14:paraId="626426DD" w14:textId="77777777" w:rsidR="002236E2" w:rsidRPr="00C522C5" w:rsidRDefault="00491643" w:rsidP="00D9228C">
      <w:pPr>
        <w:pStyle w:val="BodyCopy"/>
        <w:tabs>
          <w:tab w:val="clear" w:pos="440"/>
          <w:tab w:val="clear" w:pos="640"/>
          <w:tab w:val="clear" w:pos="840"/>
          <w:tab w:val="clear" w:pos="1040"/>
          <w:tab w:val="clear" w:pos="12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1080"/>
          <w:tab w:val="left" w:pos="7020"/>
        </w:tabs>
        <w:jc w:val="left"/>
        <w:rPr>
          <w:rFonts w:ascii="Arial" w:hAnsi="Arial" w:cs="Arial"/>
        </w:rPr>
      </w:pPr>
      <w:r w:rsidRPr="00C522C5">
        <w:rPr>
          <w:rFonts w:ascii="Arial" w:hAnsi="Arial" w:cs="Arial"/>
        </w:rPr>
        <w:tab/>
      </w:r>
      <w:r w:rsidR="002236E2" w:rsidRPr="00C522C5">
        <w:rPr>
          <w:rFonts w:ascii="Arial" w:hAnsi="Arial" w:cs="Arial"/>
        </w:rPr>
        <w:t xml:space="preserve">The more concentrated samples are more likely to </w:t>
      </w:r>
      <w:proofErr w:type="spellStart"/>
      <w:r w:rsidR="002236E2" w:rsidRPr="00C522C5">
        <w:rPr>
          <w:rFonts w:ascii="Arial" w:hAnsi="Arial" w:cs="Arial"/>
        </w:rPr>
        <w:t>prozone</w:t>
      </w:r>
      <w:proofErr w:type="spellEnd"/>
      <w:r w:rsidR="002236E2" w:rsidRPr="00C522C5">
        <w:rPr>
          <w:rFonts w:ascii="Arial" w:hAnsi="Arial" w:cs="Arial"/>
        </w:rPr>
        <w:t xml:space="preserve"> while the more diluted samples may not exhibit desired sensitivity.</w:t>
      </w:r>
    </w:p>
    <w:p w14:paraId="3733E05A" w14:textId="77777777" w:rsidR="002236E2" w:rsidRPr="00C522C5" w:rsidRDefault="002236E2" w:rsidP="00D9228C">
      <w:pPr>
        <w:pStyle w:val="BoldBodycopy"/>
        <w:jc w:val="left"/>
        <w:rPr>
          <w:rFonts w:ascii="Arial" w:hAnsi="Arial" w:cs="Arial"/>
        </w:rPr>
      </w:pPr>
      <w:r w:rsidRPr="00C522C5">
        <w:rPr>
          <w:rFonts w:ascii="Arial" w:hAnsi="Arial" w:cs="Arial"/>
        </w:rPr>
        <w:tab/>
        <w:t>B.</w:t>
      </w:r>
      <w:r w:rsidRPr="00C522C5">
        <w:rPr>
          <w:rFonts w:ascii="Arial" w:hAnsi="Arial" w:cs="Arial"/>
        </w:rPr>
        <w:tab/>
        <w:t>Urine</w:t>
      </w:r>
    </w:p>
    <w:p w14:paraId="5C329E08" w14:textId="77777777" w:rsidR="002236E2" w:rsidRPr="00C522C5" w:rsidRDefault="002236E2" w:rsidP="00D9228C">
      <w:pPr>
        <w:pStyle w:val="BodyCopy"/>
        <w:jc w:val="left"/>
        <w:rPr>
          <w:rFonts w:ascii="Arial" w:hAnsi="Arial" w:cs="Arial"/>
        </w:rPr>
      </w:pPr>
      <w:r w:rsidRPr="00C522C5">
        <w:rPr>
          <w:rFonts w:ascii="Arial" w:hAnsi="Arial" w:cs="Arial"/>
        </w:rPr>
        <w:tab/>
      </w:r>
      <w:r w:rsidRPr="00C522C5">
        <w:rPr>
          <w:rFonts w:ascii="Arial" w:hAnsi="Arial" w:cs="Arial"/>
        </w:rPr>
        <w:tab/>
        <w:t>Urine samples may be run diluted, neat or concentrated.</w:t>
      </w:r>
    </w:p>
    <w:p w14:paraId="1CE581BC" w14:textId="77777777" w:rsidR="002236E2" w:rsidRPr="00C522C5" w:rsidRDefault="002236E2" w:rsidP="00D9228C">
      <w:pPr>
        <w:pStyle w:val="BodyCopy"/>
        <w:ind w:left="440"/>
        <w:jc w:val="left"/>
        <w:rPr>
          <w:rFonts w:ascii="Arial" w:hAnsi="Arial" w:cs="Arial"/>
        </w:rPr>
      </w:pPr>
      <w:r w:rsidRPr="00C522C5">
        <w:rPr>
          <w:rFonts w:ascii="Arial" w:hAnsi="Arial" w:cs="Arial"/>
          <w:spacing w:val="-2"/>
        </w:rPr>
        <w:t>Shake samples to homogenize. Centrifuge desired volume at 2000 x g for 5 minutes. Remove supernatant and concentrate as follows:</w:t>
      </w:r>
    </w:p>
    <w:p w14:paraId="2BAEC132"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712"/>
          <w:tab w:val="left" w:pos="2970"/>
        </w:tabs>
        <w:jc w:val="left"/>
        <w:rPr>
          <w:rFonts w:ascii="Arial" w:hAnsi="Arial" w:cs="Arial"/>
        </w:rPr>
      </w:pPr>
      <w:r w:rsidRPr="00C522C5">
        <w:rPr>
          <w:rFonts w:ascii="Arial" w:hAnsi="Arial" w:cs="Arial"/>
        </w:rPr>
        <w:tab/>
        <w:t>Total Protein (mg/</w:t>
      </w:r>
      <w:proofErr w:type="spellStart"/>
      <w:r w:rsidRPr="00C522C5">
        <w:rPr>
          <w:rFonts w:ascii="Arial" w:hAnsi="Arial" w:cs="Arial"/>
        </w:rPr>
        <w:t>dL</w:t>
      </w:r>
      <w:proofErr w:type="spellEnd"/>
      <w:r w:rsidRPr="00C522C5">
        <w:rPr>
          <w:rFonts w:ascii="Arial" w:hAnsi="Arial" w:cs="Arial"/>
        </w:rPr>
        <w:t>)</w:t>
      </w:r>
      <w:r w:rsidRPr="00C522C5">
        <w:rPr>
          <w:rFonts w:ascii="Arial" w:hAnsi="Arial" w:cs="Arial"/>
        </w:rPr>
        <w:tab/>
        <w:t>Conc. Factor</w:t>
      </w:r>
    </w:p>
    <w:p w14:paraId="6A3661F8"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1255"/>
          <w:tab w:val="left" w:pos="3510"/>
        </w:tabs>
        <w:jc w:val="left"/>
        <w:rPr>
          <w:rFonts w:ascii="Arial" w:hAnsi="Arial" w:cs="Arial"/>
        </w:rPr>
      </w:pPr>
      <w:r w:rsidRPr="00C522C5">
        <w:rPr>
          <w:rFonts w:ascii="Arial" w:hAnsi="Arial" w:cs="Arial"/>
        </w:rPr>
        <w:tab/>
        <w:t>&lt; 50</w:t>
      </w:r>
      <w:r w:rsidRPr="00C522C5">
        <w:rPr>
          <w:rFonts w:ascii="Arial" w:hAnsi="Arial" w:cs="Arial"/>
        </w:rPr>
        <w:tab/>
        <w:t>100x</w:t>
      </w:r>
    </w:p>
    <w:p w14:paraId="435959E2"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1255"/>
          <w:tab w:val="left" w:pos="3510"/>
        </w:tabs>
        <w:jc w:val="left"/>
        <w:rPr>
          <w:rFonts w:ascii="Arial" w:hAnsi="Arial" w:cs="Arial"/>
        </w:rPr>
      </w:pPr>
      <w:r w:rsidRPr="00C522C5">
        <w:rPr>
          <w:rFonts w:ascii="Arial" w:hAnsi="Arial" w:cs="Arial"/>
        </w:rPr>
        <w:tab/>
        <w:t>50-100</w:t>
      </w:r>
      <w:r w:rsidRPr="00C522C5">
        <w:rPr>
          <w:rFonts w:ascii="Arial" w:hAnsi="Arial" w:cs="Arial"/>
        </w:rPr>
        <w:tab/>
        <w:t>50x</w:t>
      </w:r>
    </w:p>
    <w:p w14:paraId="55DA176E"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1255"/>
          <w:tab w:val="left" w:pos="3510"/>
        </w:tabs>
        <w:jc w:val="left"/>
        <w:rPr>
          <w:rFonts w:ascii="Arial" w:hAnsi="Arial" w:cs="Arial"/>
        </w:rPr>
      </w:pPr>
      <w:r w:rsidRPr="00C522C5">
        <w:rPr>
          <w:rFonts w:ascii="Arial" w:hAnsi="Arial" w:cs="Arial"/>
        </w:rPr>
        <w:tab/>
        <w:t>100-300</w:t>
      </w:r>
      <w:r w:rsidRPr="00C522C5">
        <w:rPr>
          <w:rFonts w:ascii="Arial" w:hAnsi="Arial" w:cs="Arial"/>
        </w:rPr>
        <w:tab/>
        <w:t>25x</w:t>
      </w:r>
    </w:p>
    <w:p w14:paraId="2AC1B91E"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1255"/>
          <w:tab w:val="left" w:pos="3510"/>
        </w:tabs>
        <w:jc w:val="left"/>
        <w:rPr>
          <w:rFonts w:ascii="Arial" w:hAnsi="Arial" w:cs="Arial"/>
        </w:rPr>
      </w:pPr>
      <w:r w:rsidRPr="00C522C5">
        <w:rPr>
          <w:rFonts w:ascii="Arial" w:hAnsi="Arial" w:cs="Arial"/>
        </w:rPr>
        <w:tab/>
        <w:t>300-600</w:t>
      </w:r>
      <w:r w:rsidRPr="00C522C5">
        <w:rPr>
          <w:rFonts w:ascii="Arial" w:hAnsi="Arial" w:cs="Arial"/>
        </w:rPr>
        <w:tab/>
        <w:t>10x</w:t>
      </w:r>
    </w:p>
    <w:p w14:paraId="64E78BCA"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1255"/>
          <w:tab w:val="left" w:pos="3510"/>
        </w:tabs>
        <w:jc w:val="left"/>
        <w:rPr>
          <w:rFonts w:ascii="Arial" w:hAnsi="Arial" w:cs="Arial"/>
        </w:rPr>
      </w:pPr>
      <w:r w:rsidRPr="00C522C5">
        <w:rPr>
          <w:rFonts w:ascii="Arial" w:hAnsi="Arial" w:cs="Arial"/>
        </w:rPr>
        <w:tab/>
        <w:t>&gt; 600</w:t>
      </w:r>
      <w:r w:rsidRPr="00C522C5">
        <w:rPr>
          <w:rFonts w:ascii="Arial" w:hAnsi="Arial" w:cs="Arial"/>
        </w:rPr>
        <w:tab/>
        <w:t>5x</w:t>
      </w:r>
    </w:p>
    <w:p w14:paraId="21EAA0B2" w14:textId="77777777" w:rsidR="002236E2" w:rsidRPr="00C522C5" w:rsidRDefault="002236E2" w:rsidP="00D9228C">
      <w:pPr>
        <w:pStyle w:val="BoldBodycopy"/>
        <w:jc w:val="left"/>
        <w:rPr>
          <w:rFonts w:ascii="Arial" w:hAnsi="Arial" w:cs="Arial"/>
        </w:rPr>
      </w:pPr>
      <w:r w:rsidRPr="00C522C5">
        <w:rPr>
          <w:rFonts w:ascii="Arial" w:hAnsi="Arial" w:cs="Arial"/>
        </w:rPr>
        <w:tab/>
        <w:t>C.</w:t>
      </w:r>
      <w:r w:rsidRPr="00C522C5">
        <w:rPr>
          <w:rFonts w:ascii="Arial" w:hAnsi="Arial" w:cs="Arial"/>
        </w:rPr>
        <w:tab/>
        <w:t>Cerebrospinal Fluid</w:t>
      </w:r>
    </w:p>
    <w:p w14:paraId="41239E1D" w14:textId="77777777" w:rsidR="002236E2" w:rsidRPr="00C522C5" w:rsidRDefault="002236E2" w:rsidP="00D9228C">
      <w:pPr>
        <w:pStyle w:val="BodyCopy"/>
        <w:ind w:left="440"/>
        <w:jc w:val="left"/>
        <w:rPr>
          <w:rFonts w:ascii="Arial" w:hAnsi="Arial" w:cs="Arial"/>
        </w:rPr>
      </w:pPr>
      <w:r w:rsidRPr="00C522C5">
        <w:rPr>
          <w:rFonts w:ascii="Arial" w:hAnsi="Arial" w:cs="Arial"/>
        </w:rPr>
        <w:t>Concentrate CSF to an IgG level of 100-200 mg/</w:t>
      </w:r>
      <w:proofErr w:type="spellStart"/>
      <w:r w:rsidRPr="00C522C5">
        <w:rPr>
          <w:rFonts w:ascii="Arial" w:hAnsi="Arial" w:cs="Arial"/>
        </w:rPr>
        <w:t>dL</w:t>
      </w:r>
      <w:proofErr w:type="spellEnd"/>
      <w:r w:rsidRPr="00C522C5">
        <w:rPr>
          <w:rFonts w:ascii="Arial" w:hAnsi="Arial" w:cs="Arial"/>
        </w:rPr>
        <w:t xml:space="preserve"> for typing </w:t>
      </w:r>
      <w:proofErr w:type="spellStart"/>
      <w:r w:rsidRPr="00C522C5">
        <w:rPr>
          <w:rFonts w:ascii="Arial" w:hAnsi="Arial" w:cs="Arial"/>
        </w:rPr>
        <w:t>oligoclonal</w:t>
      </w:r>
      <w:proofErr w:type="spellEnd"/>
      <w:r w:rsidRPr="00C522C5">
        <w:rPr>
          <w:rFonts w:ascii="Arial" w:hAnsi="Arial" w:cs="Arial"/>
        </w:rPr>
        <w:t xml:space="preserve"> bands in CSF. Use concentrated specimen for all patterns. CSF can only be applied to the gel by template method.</w:t>
      </w:r>
    </w:p>
    <w:p w14:paraId="0E758306" w14:textId="77777777" w:rsidR="002236E2" w:rsidRPr="00C522C5" w:rsidRDefault="002236E2" w:rsidP="00D9228C">
      <w:pPr>
        <w:pStyle w:val="BoldBodycopy"/>
        <w:jc w:val="left"/>
        <w:rPr>
          <w:rFonts w:ascii="Arial" w:hAnsi="Arial" w:cs="Arial"/>
        </w:rPr>
      </w:pPr>
      <w:r w:rsidRPr="00C522C5">
        <w:rPr>
          <w:rFonts w:ascii="Arial" w:hAnsi="Arial" w:cs="Arial"/>
        </w:rPr>
        <w:t xml:space="preserve">  II.</w:t>
      </w:r>
      <w:r w:rsidRPr="00C522C5">
        <w:rPr>
          <w:rFonts w:ascii="Arial" w:hAnsi="Arial" w:cs="Arial"/>
        </w:rPr>
        <w:tab/>
        <w:t>Sample Application</w:t>
      </w:r>
    </w:p>
    <w:p w14:paraId="4D303167" w14:textId="77777777" w:rsidR="002236E2" w:rsidRPr="00C522C5" w:rsidRDefault="002236E2" w:rsidP="00D9228C">
      <w:pPr>
        <w:pStyle w:val="BoldBodycopy"/>
        <w:jc w:val="left"/>
        <w:rPr>
          <w:rFonts w:ascii="Arial" w:hAnsi="Arial" w:cs="Arial"/>
        </w:rPr>
      </w:pPr>
      <w:r w:rsidRPr="00C522C5">
        <w:rPr>
          <w:rFonts w:ascii="Arial" w:hAnsi="Arial" w:cs="Arial"/>
        </w:rPr>
        <w:tab/>
        <w:t>A.</w:t>
      </w:r>
      <w:r w:rsidRPr="00C522C5">
        <w:rPr>
          <w:rFonts w:ascii="Arial" w:hAnsi="Arial" w:cs="Arial"/>
        </w:rPr>
        <w:tab/>
        <w:t>Serum or Urine Blade Application</w:t>
      </w:r>
    </w:p>
    <w:p w14:paraId="4CE42D69" w14:textId="77777777" w:rsidR="002236E2" w:rsidRPr="00C522C5" w:rsidRDefault="007412D2" w:rsidP="00D9228C">
      <w:pPr>
        <w:pStyle w:val="BodyCopy"/>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r>
      <w:r w:rsidR="002236E2" w:rsidRPr="00C522C5">
        <w:rPr>
          <w:rFonts w:ascii="Arial" w:hAnsi="Arial" w:cs="Arial"/>
        </w:rPr>
        <w:t xml:space="preserve">Place five Applicator Blades into the vertical slots numbered 1, 5, 8, 12 and 15 in the Applicator Assembly. </w:t>
      </w:r>
    </w:p>
    <w:p w14:paraId="68AEEBAF" w14:textId="77777777" w:rsidR="002236E2" w:rsidRPr="00C522C5" w:rsidRDefault="002236E2" w:rsidP="00D9228C">
      <w:pPr>
        <w:pStyle w:val="BoldBodycopy"/>
        <w:ind w:left="640"/>
        <w:jc w:val="left"/>
        <w:rPr>
          <w:rFonts w:ascii="Arial" w:hAnsi="Arial" w:cs="Arial"/>
        </w:rPr>
      </w:pPr>
      <w:r w:rsidRPr="00C522C5">
        <w:rPr>
          <w:rFonts w:ascii="Arial" w:hAnsi="Arial" w:cs="Arial"/>
          <w:caps/>
        </w:rPr>
        <w:t>note:</w:t>
      </w:r>
      <w:r w:rsidRPr="00C522C5">
        <w:rPr>
          <w:rFonts w:ascii="Arial" w:hAnsi="Arial" w:cs="Arial"/>
        </w:rPr>
        <w:t xml:space="preserve"> The Applicator Blades will only fit into the slots in the Applicator Assembly one way; do not try to force the Applicator Blade into the slots.</w:t>
      </w:r>
    </w:p>
    <w:p w14:paraId="199490E9" w14:textId="77777777" w:rsidR="002236E2" w:rsidRPr="00C522C5" w:rsidRDefault="007412D2"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2.</w:t>
      </w:r>
      <w:r w:rsidRPr="00C522C5">
        <w:rPr>
          <w:rFonts w:ascii="Arial" w:hAnsi="Arial" w:cs="Arial"/>
        </w:rPr>
        <w:tab/>
      </w:r>
      <w:r w:rsidR="002236E2" w:rsidRPr="00C522C5">
        <w:rPr>
          <w:rFonts w:ascii="Arial" w:hAnsi="Arial" w:cs="Arial"/>
        </w:rPr>
        <w:t>Place an Applicator Blade Weight on top of each blade assembly. When placing the weight on the blade, position the weight with the thick side to the right.</w:t>
      </w:r>
    </w:p>
    <w:p w14:paraId="7388098B" w14:textId="77777777" w:rsidR="002236E2" w:rsidRPr="00C522C5" w:rsidRDefault="002236E2" w:rsidP="00D9228C">
      <w:pPr>
        <w:pStyle w:val="BodyCopy"/>
        <w:jc w:val="left"/>
        <w:rPr>
          <w:rFonts w:ascii="Arial" w:hAnsi="Arial" w:cs="Arial"/>
        </w:rPr>
      </w:pPr>
      <w:r w:rsidRPr="00C522C5">
        <w:rPr>
          <w:rFonts w:ascii="Arial" w:hAnsi="Arial" w:cs="Arial"/>
        </w:rPr>
        <w:tab/>
      </w:r>
      <w:r w:rsidRPr="00C522C5">
        <w:rPr>
          <w:rFonts w:ascii="Arial" w:hAnsi="Arial" w:cs="Arial"/>
        </w:rPr>
        <w:tab/>
        <w:t>3.</w:t>
      </w:r>
      <w:r w:rsidRPr="00C522C5">
        <w:rPr>
          <w:rFonts w:ascii="Arial" w:hAnsi="Arial" w:cs="Arial"/>
        </w:rPr>
        <w:tab/>
        <w:t xml:space="preserve">Slide the Disposable Cup strips into the IFE-15 Cup Tray. </w:t>
      </w:r>
    </w:p>
    <w:p w14:paraId="44E2FD9A" w14:textId="77777777" w:rsidR="002236E2" w:rsidRPr="00C522C5" w:rsidRDefault="007412D2" w:rsidP="00D9228C">
      <w:pPr>
        <w:pStyle w:val="BodyCopy"/>
        <w:jc w:val="left"/>
        <w:rPr>
          <w:rFonts w:ascii="Arial" w:hAnsi="Arial" w:cs="Arial"/>
        </w:rPr>
      </w:pPr>
      <w:r w:rsidRPr="00C522C5">
        <w:rPr>
          <w:rFonts w:ascii="Arial" w:hAnsi="Arial" w:cs="Arial"/>
        </w:rPr>
        <w:tab/>
      </w:r>
      <w:r w:rsidRPr="00C522C5">
        <w:rPr>
          <w:rFonts w:ascii="Arial" w:hAnsi="Arial" w:cs="Arial"/>
        </w:rPr>
        <w:tab/>
        <w:t>4.</w:t>
      </w:r>
      <w:r w:rsidRPr="00C522C5">
        <w:rPr>
          <w:rFonts w:ascii="Arial" w:hAnsi="Arial" w:cs="Arial"/>
        </w:rPr>
        <w:tab/>
      </w:r>
      <w:r w:rsidR="002236E2" w:rsidRPr="00C522C5">
        <w:rPr>
          <w:rFonts w:ascii="Arial" w:hAnsi="Arial" w:cs="Arial"/>
        </w:rPr>
        <w:t xml:space="preserve">Pipette 20 </w:t>
      </w:r>
      <w:r w:rsidR="00EE7000" w:rsidRPr="00EE7000">
        <w:rPr>
          <w:rFonts w:ascii="Arial" w:hAnsi="Arial" w:cs="Arial"/>
        </w:rPr>
        <w:t>µL</w:t>
      </w:r>
      <w:r w:rsidR="00EE7000" w:rsidRPr="00C522C5">
        <w:rPr>
          <w:rFonts w:ascii="Arial" w:hAnsi="Arial" w:cs="Arial"/>
        </w:rPr>
        <w:t xml:space="preserve"> </w:t>
      </w:r>
      <w:r w:rsidR="002236E2" w:rsidRPr="00C522C5">
        <w:rPr>
          <w:rFonts w:ascii="Arial" w:hAnsi="Arial" w:cs="Arial"/>
        </w:rPr>
        <w:t>of urine or diluted serum into the Disposable Cups.</w:t>
      </w:r>
    </w:p>
    <w:p w14:paraId="5327CA32" w14:textId="77777777" w:rsidR="002236E2" w:rsidRPr="00C522C5" w:rsidRDefault="007412D2" w:rsidP="00D9228C">
      <w:pPr>
        <w:pStyle w:val="BodyCopy"/>
        <w:jc w:val="left"/>
        <w:rPr>
          <w:rFonts w:ascii="Arial" w:hAnsi="Arial" w:cs="Arial"/>
        </w:rPr>
      </w:pPr>
      <w:r w:rsidRPr="00C522C5">
        <w:rPr>
          <w:rFonts w:ascii="Arial" w:hAnsi="Arial" w:cs="Arial"/>
        </w:rPr>
        <w:tab/>
      </w:r>
      <w:r w:rsidRPr="00C522C5">
        <w:rPr>
          <w:rFonts w:ascii="Arial" w:hAnsi="Arial" w:cs="Arial"/>
        </w:rPr>
        <w:tab/>
        <w:t>5.</w:t>
      </w:r>
      <w:r w:rsidRPr="00C522C5">
        <w:rPr>
          <w:rFonts w:ascii="Arial" w:hAnsi="Arial" w:cs="Arial"/>
        </w:rPr>
        <w:tab/>
      </w:r>
      <w:r w:rsidR="002236E2" w:rsidRPr="00C522C5">
        <w:rPr>
          <w:rFonts w:ascii="Arial" w:hAnsi="Arial" w:cs="Arial"/>
        </w:rPr>
        <w:t>Place the Cup Tray into the SPIFE 3000. Align the holes in the tray with the pins on the instrument.</w:t>
      </w:r>
    </w:p>
    <w:p w14:paraId="3884C46B" w14:textId="77777777" w:rsidR="002236E2" w:rsidRPr="00C522C5" w:rsidRDefault="007412D2" w:rsidP="00D9228C">
      <w:pPr>
        <w:pStyle w:val="BodyCopy"/>
        <w:jc w:val="left"/>
        <w:rPr>
          <w:rFonts w:ascii="Arial" w:hAnsi="Arial" w:cs="Arial"/>
          <w:spacing w:val="-4"/>
        </w:rPr>
      </w:pPr>
      <w:r w:rsidRPr="00C522C5">
        <w:rPr>
          <w:rFonts w:ascii="Arial" w:hAnsi="Arial" w:cs="Arial"/>
          <w:spacing w:val="-4"/>
        </w:rPr>
        <w:tab/>
      </w:r>
      <w:r w:rsidRPr="00C522C5">
        <w:rPr>
          <w:rFonts w:ascii="Arial" w:hAnsi="Arial" w:cs="Arial"/>
          <w:spacing w:val="-4"/>
        </w:rPr>
        <w:tab/>
        <w:t>6.</w:t>
      </w:r>
      <w:r w:rsidRPr="00C522C5">
        <w:rPr>
          <w:rFonts w:ascii="Arial" w:hAnsi="Arial" w:cs="Arial"/>
          <w:spacing w:val="-4"/>
        </w:rPr>
        <w:tab/>
      </w:r>
      <w:r w:rsidR="002236E2" w:rsidRPr="00C522C5">
        <w:rPr>
          <w:rFonts w:ascii="Arial" w:hAnsi="Arial" w:cs="Arial"/>
          <w:spacing w:val="-4"/>
        </w:rPr>
        <w:t>Remove the gel from the protective packaging and discard overlay.</w:t>
      </w:r>
    </w:p>
    <w:p w14:paraId="5870180F" w14:textId="77777777" w:rsidR="002236E2" w:rsidRPr="00C522C5" w:rsidRDefault="007412D2" w:rsidP="00D9228C">
      <w:pPr>
        <w:pStyle w:val="BodyCopy"/>
        <w:jc w:val="left"/>
        <w:rPr>
          <w:rFonts w:ascii="Arial" w:hAnsi="Arial" w:cs="Arial"/>
        </w:rPr>
      </w:pPr>
      <w:r w:rsidRPr="00C522C5">
        <w:rPr>
          <w:rFonts w:ascii="Arial" w:hAnsi="Arial" w:cs="Arial"/>
        </w:rPr>
        <w:tab/>
      </w:r>
      <w:r w:rsidRPr="00C522C5">
        <w:rPr>
          <w:rFonts w:ascii="Arial" w:hAnsi="Arial" w:cs="Arial"/>
        </w:rPr>
        <w:tab/>
        <w:t>7.</w:t>
      </w:r>
      <w:r w:rsidRPr="00C522C5">
        <w:rPr>
          <w:rFonts w:ascii="Arial" w:hAnsi="Arial" w:cs="Arial"/>
        </w:rPr>
        <w:tab/>
      </w:r>
      <w:r w:rsidR="002236E2" w:rsidRPr="00C522C5">
        <w:rPr>
          <w:rFonts w:ascii="Arial" w:hAnsi="Arial" w:cs="Arial"/>
        </w:rPr>
        <w:t>Dispense approximately 2 mL of REP Prep onto the left side of the electrophoresis chamber.</w:t>
      </w:r>
    </w:p>
    <w:p w14:paraId="5F57D376" w14:textId="77777777" w:rsidR="002236E2" w:rsidRPr="00C522C5" w:rsidRDefault="007412D2"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8.</w:t>
      </w:r>
      <w:r w:rsidRPr="00C522C5">
        <w:rPr>
          <w:rFonts w:ascii="Arial" w:hAnsi="Arial" w:cs="Arial"/>
        </w:rPr>
        <w:tab/>
      </w:r>
      <w:r w:rsidR="002236E2" w:rsidRPr="00C522C5">
        <w:rPr>
          <w:rFonts w:ascii="Arial" w:hAnsi="Arial" w:cs="Arial"/>
        </w:rPr>
        <w:t xml:space="preserve">Place the left edge of the gel over the REP Prep aligning the round hole on the left pin of the chamber. Gently lay the gel down on the REP Prep, starting from the left side and ending on the right side, fitting the </w:t>
      </w:r>
      <w:proofErr w:type="spellStart"/>
      <w:r w:rsidR="002236E2" w:rsidRPr="00C522C5">
        <w:rPr>
          <w:rFonts w:ascii="Arial" w:hAnsi="Arial" w:cs="Arial"/>
        </w:rPr>
        <w:t>obround</w:t>
      </w:r>
      <w:proofErr w:type="spellEnd"/>
      <w:r w:rsidR="002236E2" w:rsidRPr="00C522C5">
        <w:rPr>
          <w:rFonts w:ascii="Arial" w:hAnsi="Arial" w:cs="Arial"/>
        </w:rPr>
        <w:t xml:space="preserve"> hole over the right pin. Use lint-free tissue to wipe around the edges of the plastic gel backing, especially next to electrode posts, to remove excess REP Prep. Make sure no bubbles remain under the gel.</w:t>
      </w:r>
    </w:p>
    <w:p w14:paraId="475831CE" w14:textId="77777777" w:rsidR="002236E2" w:rsidRPr="00C522C5" w:rsidRDefault="007412D2"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9.</w:t>
      </w:r>
      <w:r w:rsidRPr="00C522C5">
        <w:rPr>
          <w:rFonts w:ascii="Arial" w:hAnsi="Arial" w:cs="Arial"/>
        </w:rPr>
        <w:tab/>
      </w:r>
      <w:r w:rsidR="002236E2" w:rsidRPr="00C522C5">
        <w:rPr>
          <w:rFonts w:ascii="Arial" w:hAnsi="Arial" w:cs="Arial"/>
        </w:rPr>
        <w:t>Place a SPIFE Blotter C on the gel with the longer edge parallel with gel blocks. Gently blot the entire surface of the gel using slight fingertip pressure on the blotter, and remove the blotter.</w:t>
      </w:r>
    </w:p>
    <w:p w14:paraId="1D7B80CF" w14:textId="77777777" w:rsidR="002236E2" w:rsidRPr="00C522C5" w:rsidRDefault="002236E2" w:rsidP="00D9228C">
      <w:pPr>
        <w:pStyle w:val="BodyCopy"/>
        <w:jc w:val="left"/>
        <w:rPr>
          <w:rFonts w:ascii="Arial" w:hAnsi="Arial" w:cs="Arial"/>
        </w:rPr>
      </w:pPr>
      <w:r w:rsidRPr="00C522C5">
        <w:rPr>
          <w:rFonts w:ascii="Arial" w:hAnsi="Arial" w:cs="Arial"/>
          <w:spacing w:val="3"/>
        </w:rPr>
        <w:tab/>
      </w:r>
      <w:r w:rsidRPr="00C522C5">
        <w:rPr>
          <w:rFonts w:ascii="Arial" w:hAnsi="Arial" w:cs="Arial"/>
          <w:spacing w:val="8"/>
        </w:rPr>
        <w:t xml:space="preserve">   </w:t>
      </w:r>
      <w:r w:rsidR="007412D2" w:rsidRPr="00C522C5">
        <w:rPr>
          <w:rFonts w:ascii="Arial" w:hAnsi="Arial" w:cs="Arial"/>
        </w:rPr>
        <w:t>10.</w:t>
      </w:r>
      <w:r w:rsidR="007412D2" w:rsidRPr="00C522C5">
        <w:rPr>
          <w:rFonts w:ascii="Arial" w:hAnsi="Arial" w:cs="Arial"/>
        </w:rPr>
        <w:tab/>
      </w:r>
      <w:r w:rsidRPr="00C522C5">
        <w:rPr>
          <w:rFonts w:ascii="Arial" w:hAnsi="Arial" w:cs="Arial"/>
        </w:rPr>
        <w:t>Clean the electrodes with deionized water before and after each use. Wipe with a lint-free tissue.</w:t>
      </w:r>
    </w:p>
    <w:p w14:paraId="260937ED" w14:textId="77777777" w:rsidR="002236E2" w:rsidRPr="00C522C5" w:rsidRDefault="002236E2" w:rsidP="00D9228C">
      <w:pPr>
        <w:pStyle w:val="BodyCopy"/>
        <w:ind w:left="640" w:hanging="640"/>
        <w:jc w:val="left"/>
        <w:rPr>
          <w:rFonts w:ascii="Arial" w:hAnsi="Arial" w:cs="Arial"/>
        </w:rPr>
      </w:pPr>
      <w:r w:rsidRPr="00C522C5">
        <w:rPr>
          <w:rFonts w:ascii="Arial" w:hAnsi="Arial" w:cs="Arial"/>
          <w:spacing w:val="3"/>
        </w:rPr>
        <w:tab/>
      </w:r>
      <w:r w:rsidRPr="00C522C5">
        <w:rPr>
          <w:rFonts w:ascii="Arial" w:hAnsi="Arial" w:cs="Arial"/>
          <w:spacing w:val="11"/>
        </w:rPr>
        <w:t xml:space="preserve">   </w:t>
      </w:r>
      <w:r w:rsidR="007412D2" w:rsidRPr="00C522C5">
        <w:rPr>
          <w:rFonts w:ascii="Arial" w:hAnsi="Arial" w:cs="Arial"/>
        </w:rPr>
        <w:t>11.</w:t>
      </w:r>
      <w:r w:rsidR="007412D2" w:rsidRPr="00C522C5">
        <w:rPr>
          <w:rFonts w:ascii="Arial" w:hAnsi="Arial" w:cs="Arial"/>
        </w:rPr>
        <w:tab/>
      </w:r>
      <w:r w:rsidRPr="00C522C5">
        <w:rPr>
          <w:rFonts w:ascii="Arial" w:hAnsi="Arial" w:cs="Arial"/>
        </w:rPr>
        <w:t>Place a carbon electrode on the outside edge of each gel block outside the magnetic posts. Improper contact between the electrodes and the gel blocks may cause skewed patterns. Close the chamber lid.</w:t>
      </w:r>
    </w:p>
    <w:p w14:paraId="4AB357D0" w14:textId="77777777" w:rsidR="002236E2" w:rsidRPr="00C522C5" w:rsidRDefault="002236E2" w:rsidP="00D9228C">
      <w:pPr>
        <w:pStyle w:val="BodyCopy"/>
        <w:ind w:left="640" w:hanging="640"/>
        <w:jc w:val="left"/>
        <w:rPr>
          <w:rFonts w:ascii="Arial" w:hAnsi="Arial" w:cs="Arial"/>
        </w:rPr>
      </w:pPr>
      <w:r w:rsidRPr="00C522C5">
        <w:rPr>
          <w:rFonts w:ascii="Arial" w:hAnsi="Arial" w:cs="Arial"/>
          <w:spacing w:val="3"/>
        </w:rPr>
        <w:tab/>
      </w:r>
      <w:r w:rsidRPr="00C522C5">
        <w:rPr>
          <w:rFonts w:ascii="Arial" w:hAnsi="Arial" w:cs="Arial"/>
          <w:spacing w:val="11"/>
        </w:rPr>
        <w:t xml:space="preserve">   </w:t>
      </w:r>
      <w:r w:rsidRPr="00C522C5">
        <w:rPr>
          <w:rFonts w:ascii="Arial" w:hAnsi="Arial" w:cs="Arial"/>
          <w:spacing w:val="-5"/>
        </w:rPr>
        <w:t>12.</w:t>
      </w:r>
      <w:r w:rsidR="007412D2" w:rsidRPr="00C522C5">
        <w:rPr>
          <w:rFonts w:ascii="Arial" w:hAnsi="Arial" w:cs="Arial"/>
          <w:spacing w:val="-5"/>
        </w:rPr>
        <w:tab/>
      </w:r>
      <w:r w:rsidRPr="00C522C5">
        <w:rPr>
          <w:rFonts w:ascii="Arial" w:hAnsi="Arial" w:cs="Arial"/>
          <w:spacing w:val="-5"/>
        </w:rPr>
        <w:t xml:space="preserve">Press the </w:t>
      </w:r>
      <w:r w:rsidRPr="00C522C5">
        <w:rPr>
          <w:rFonts w:ascii="Arial" w:hAnsi="Arial" w:cs="Arial"/>
          <w:b/>
          <w:bCs/>
          <w:spacing w:val="-5"/>
        </w:rPr>
        <w:t>TEST SELECT/CONTINUE</w:t>
      </w:r>
      <w:r w:rsidRPr="00C522C5">
        <w:rPr>
          <w:rFonts w:ascii="Arial" w:hAnsi="Arial" w:cs="Arial"/>
          <w:spacing w:val="-5"/>
        </w:rPr>
        <w:t xml:space="preserve"> buttons located on the Electrophoresis and </w:t>
      </w:r>
      <w:proofErr w:type="spellStart"/>
      <w:r w:rsidRPr="00C522C5">
        <w:rPr>
          <w:rFonts w:ascii="Arial" w:hAnsi="Arial" w:cs="Arial"/>
          <w:spacing w:val="-5"/>
        </w:rPr>
        <w:t>Stainer</w:t>
      </w:r>
      <w:proofErr w:type="spellEnd"/>
      <w:r w:rsidRPr="00C522C5">
        <w:rPr>
          <w:rFonts w:ascii="Arial" w:hAnsi="Arial" w:cs="Arial"/>
          <w:spacing w:val="-5"/>
        </w:rPr>
        <w:t xml:space="preserve"> sides of the instrument until the </w:t>
      </w:r>
      <w:r w:rsidRPr="00C522C5">
        <w:rPr>
          <w:rFonts w:ascii="Arial" w:hAnsi="Arial" w:cs="Arial"/>
          <w:b/>
          <w:bCs/>
          <w:spacing w:val="-5"/>
        </w:rPr>
        <w:t>SERUM/URINE IFE</w:t>
      </w:r>
      <w:r w:rsidRPr="00C522C5">
        <w:rPr>
          <w:rFonts w:ascii="Arial" w:hAnsi="Arial" w:cs="Arial"/>
          <w:spacing w:val="-5"/>
        </w:rPr>
        <w:t xml:space="preserve"> option appears on the displays. Proceed to Step III.</w:t>
      </w:r>
    </w:p>
    <w:p w14:paraId="5D3CA2CC" w14:textId="77777777" w:rsidR="002236E2" w:rsidRPr="00C522C5" w:rsidRDefault="002236E2" w:rsidP="00D9228C">
      <w:pPr>
        <w:pStyle w:val="BoldBodycopy"/>
        <w:jc w:val="left"/>
        <w:rPr>
          <w:rFonts w:ascii="Arial" w:hAnsi="Arial" w:cs="Arial"/>
        </w:rPr>
      </w:pPr>
      <w:r w:rsidRPr="00C522C5">
        <w:rPr>
          <w:rFonts w:ascii="Arial" w:hAnsi="Arial" w:cs="Arial"/>
        </w:rPr>
        <w:tab/>
        <w:t>B.</w:t>
      </w:r>
      <w:r w:rsidRPr="00C522C5">
        <w:rPr>
          <w:rFonts w:ascii="Arial" w:hAnsi="Arial" w:cs="Arial"/>
        </w:rPr>
        <w:tab/>
        <w:t>Urine or CSF Template Application</w:t>
      </w:r>
    </w:p>
    <w:p w14:paraId="7A3E5CF3" w14:textId="77777777" w:rsidR="002236E2" w:rsidRPr="00C522C5" w:rsidRDefault="007412D2"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r>
      <w:r w:rsidR="002236E2" w:rsidRPr="00C522C5">
        <w:rPr>
          <w:rFonts w:ascii="Arial" w:hAnsi="Arial" w:cs="Arial"/>
        </w:rPr>
        <w:t>Remove the gel from the protective packaging and discard overlay. Carefully place the gel on the SPIFE Urine IFE Alignment Guide. Place a SPIFE Blotter C on the gel with the longer edge parallel with gel blocks. Gently blot the entire surface of the gel using slight fingertip pressure on the blotter. Remove the blotter.</w:t>
      </w:r>
    </w:p>
    <w:p w14:paraId="4580C53F" w14:textId="77777777" w:rsidR="002236E2" w:rsidRPr="00C522C5" w:rsidRDefault="007828EA" w:rsidP="00D9228C">
      <w:pPr>
        <w:pStyle w:val="BodyCopy"/>
        <w:ind w:left="640" w:hanging="640"/>
        <w:jc w:val="left"/>
        <w:rPr>
          <w:rFonts w:ascii="Arial" w:hAnsi="Arial" w:cs="Arial"/>
          <w:spacing w:val="-2"/>
        </w:rPr>
      </w:pPr>
      <w:r w:rsidRPr="00C522C5">
        <w:rPr>
          <w:rFonts w:ascii="Arial" w:hAnsi="Arial" w:cs="Arial"/>
        </w:rPr>
        <w:tab/>
      </w:r>
      <w:r w:rsidRPr="00C522C5">
        <w:rPr>
          <w:rFonts w:ascii="Arial" w:hAnsi="Arial" w:cs="Arial"/>
        </w:rPr>
        <w:tab/>
        <w:t>2.</w:t>
      </w:r>
      <w:r w:rsidRPr="00C522C5">
        <w:rPr>
          <w:rFonts w:ascii="Arial" w:hAnsi="Arial" w:cs="Arial"/>
        </w:rPr>
        <w:tab/>
      </w:r>
      <w:r w:rsidR="002236E2" w:rsidRPr="00C522C5">
        <w:rPr>
          <w:rFonts w:ascii="Arial" w:hAnsi="Arial" w:cs="Arial"/>
        </w:rPr>
        <w:t xml:space="preserve">Place the Urine IFE Templates on the gel aligning the application slits with the appropriate set of pins on the sides of the Alignment </w:t>
      </w:r>
      <w:r w:rsidR="002236E2" w:rsidRPr="00C522C5">
        <w:rPr>
          <w:rFonts w:ascii="Arial" w:hAnsi="Arial" w:cs="Arial"/>
          <w:spacing w:val="-2"/>
        </w:rPr>
        <w:t xml:space="preserve">Guide. The templates have been marked with a hole in one </w:t>
      </w:r>
      <w:proofErr w:type="spellStart"/>
      <w:r w:rsidR="002236E2" w:rsidRPr="00C522C5">
        <w:rPr>
          <w:rFonts w:ascii="Arial" w:hAnsi="Arial" w:cs="Arial"/>
          <w:spacing w:val="-2"/>
        </w:rPr>
        <w:t>cor-ner</w:t>
      </w:r>
      <w:proofErr w:type="spellEnd"/>
      <w:r w:rsidR="002236E2" w:rsidRPr="00C522C5">
        <w:rPr>
          <w:rFonts w:ascii="Arial" w:hAnsi="Arial" w:cs="Arial"/>
          <w:spacing w:val="-2"/>
        </w:rPr>
        <w:t xml:space="preserve">. Place the marked corner in the lower left position. Apply slight fingertip pressure to the template, making sure there are no air bubbles under it. Up to five templates can be placed on a gel at one time. </w:t>
      </w:r>
      <w:r w:rsidR="002236E2" w:rsidRPr="00C522C5">
        <w:rPr>
          <w:rFonts w:ascii="Arial" w:hAnsi="Arial" w:cs="Arial"/>
          <w:b/>
          <w:bCs/>
          <w:spacing w:val="-2"/>
        </w:rPr>
        <w:t>NOTE:</w:t>
      </w:r>
      <w:r w:rsidR="002236E2" w:rsidRPr="00C522C5">
        <w:rPr>
          <w:rFonts w:ascii="Arial" w:hAnsi="Arial" w:cs="Arial"/>
          <w:spacing w:val="-2"/>
        </w:rPr>
        <w:t xml:space="preserve"> If wearing rubber gloves to perform this step, place a Blotter A-Plus over the template and then apply fingertip pressure to the template. Powder from the gloves can produce gel artifacts. Remove the blotter.</w:t>
      </w:r>
    </w:p>
    <w:p w14:paraId="781BDC2C" w14:textId="77777777" w:rsidR="002236E2" w:rsidRPr="00C522C5" w:rsidRDefault="007828EA" w:rsidP="00D9228C">
      <w:pPr>
        <w:pStyle w:val="BodyCopy"/>
        <w:jc w:val="left"/>
        <w:rPr>
          <w:rFonts w:ascii="Arial" w:hAnsi="Arial" w:cs="Arial"/>
          <w:w w:val="98"/>
        </w:rPr>
      </w:pPr>
      <w:r w:rsidRPr="00C522C5">
        <w:rPr>
          <w:rFonts w:ascii="Arial" w:hAnsi="Arial" w:cs="Arial"/>
          <w:w w:val="98"/>
        </w:rPr>
        <w:tab/>
      </w:r>
      <w:r w:rsidRPr="00C522C5">
        <w:rPr>
          <w:rFonts w:ascii="Arial" w:hAnsi="Arial" w:cs="Arial"/>
          <w:w w:val="98"/>
        </w:rPr>
        <w:tab/>
        <w:t>3.</w:t>
      </w:r>
      <w:r w:rsidRPr="00C522C5">
        <w:rPr>
          <w:rFonts w:ascii="Arial" w:hAnsi="Arial" w:cs="Arial"/>
          <w:w w:val="98"/>
        </w:rPr>
        <w:tab/>
      </w:r>
      <w:r w:rsidR="002236E2" w:rsidRPr="00C522C5">
        <w:rPr>
          <w:rFonts w:ascii="Arial" w:hAnsi="Arial" w:cs="Arial"/>
          <w:w w:val="98"/>
        </w:rPr>
        <w:t>Dispense approximately 2 mL of REP Prep onto the left side of the electrophoresis chamber.</w:t>
      </w:r>
    </w:p>
    <w:p w14:paraId="5FDA7F77" w14:textId="77777777" w:rsidR="002236E2" w:rsidRPr="00C522C5" w:rsidRDefault="002236E2" w:rsidP="00D9228C">
      <w:pPr>
        <w:pStyle w:val="BodyCopy"/>
        <w:ind w:left="640" w:hanging="640"/>
        <w:jc w:val="left"/>
        <w:rPr>
          <w:rFonts w:ascii="Arial" w:hAnsi="Arial" w:cs="Arial"/>
          <w:w w:val="98"/>
        </w:rPr>
      </w:pPr>
      <w:r w:rsidRPr="00C522C5">
        <w:rPr>
          <w:rFonts w:ascii="Arial" w:hAnsi="Arial" w:cs="Arial"/>
          <w:w w:val="98"/>
        </w:rPr>
        <w:tab/>
      </w:r>
      <w:r w:rsidRPr="00C522C5">
        <w:rPr>
          <w:rFonts w:ascii="Arial" w:hAnsi="Arial" w:cs="Arial"/>
          <w:w w:val="98"/>
        </w:rPr>
        <w:tab/>
        <w:t>4</w:t>
      </w:r>
      <w:r w:rsidR="007828EA" w:rsidRPr="00C522C5">
        <w:rPr>
          <w:rFonts w:ascii="Arial" w:hAnsi="Arial" w:cs="Arial"/>
          <w:w w:val="98"/>
        </w:rPr>
        <w:t>.</w:t>
      </w:r>
      <w:r w:rsidR="007828EA" w:rsidRPr="00C522C5">
        <w:rPr>
          <w:rFonts w:ascii="Arial" w:hAnsi="Arial" w:cs="Arial"/>
          <w:w w:val="98"/>
        </w:rPr>
        <w:tab/>
      </w:r>
      <w:r w:rsidRPr="00C522C5">
        <w:rPr>
          <w:rFonts w:ascii="Arial" w:hAnsi="Arial" w:cs="Arial"/>
          <w:w w:val="98"/>
        </w:rPr>
        <w:t xml:space="preserve">Carefully remove the gel from the guide, and place the left edge of the gel over the REP Prep aligning the round hole on the left pin of the chamber. Gently lay the gel down on the REP Prep, starting from the left side and ending on the right side, fitting the </w:t>
      </w:r>
      <w:proofErr w:type="spellStart"/>
      <w:r w:rsidRPr="00C522C5">
        <w:rPr>
          <w:rFonts w:ascii="Arial" w:hAnsi="Arial" w:cs="Arial"/>
          <w:w w:val="98"/>
        </w:rPr>
        <w:t>obround</w:t>
      </w:r>
      <w:proofErr w:type="spellEnd"/>
      <w:r w:rsidRPr="00C522C5">
        <w:rPr>
          <w:rFonts w:ascii="Arial" w:hAnsi="Arial" w:cs="Arial"/>
          <w:w w:val="98"/>
        </w:rPr>
        <w:t xml:space="preserve"> hole over the right pin. Use lint-free tissue to wipe around the edges of the plastic gel backing, especially next to the electrode posts, to remove excess REP Prep. Make sure no bubbles remain under the gel.</w:t>
      </w:r>
    </w:p>
    <w:p w14:paraId="5C58DF41" w14:textId="77777777" w:rsidR="002236E2" w:rsidRPr="00C522C5" w:rsidRDefault="007828EA" w:rsidP="00D9228C">
      <w:pPr>
        <w:pStyle w:val="BodyCopy"/>
        <w:jc w:val="left"/>
        <w:rPr>
          <w:rFonts w:ascii="Arial" w:hAnsi="Arial" w:cs="Arial"/>
          <w:w w:val="98"/>
        </w:rPr>
      </w:pPr>
      <w:r w:rsidRPr="00C522C5">
        <w:rPr>
          <w:rFonts w:ascii="Arial" w:hAnsi="Arial" w:cs="Arial"/>
          <w:w w:val="98"/>
        </w:rPr>
        <w:tab/>
      </w:r>
      <w:r w:rsidRPr="00C522C5">
        <w:rPr>
          <w:rFonts w:ascii="Arial" w:hAnsi="Arial" w:cs="Arial"/>
          <w:w w:val="98"/>
        </w:rPr>
        <w:tab/>
        <w:t>5.</w:t>
      </w:r>
      <w:r w:rsidRPr="00C522C5">
        <w:rPr>
          <w:rFonts w:ascii="Arial" w:hAnsi="Arial" w:cs="Arial"/>
          <w:w w:val="98"/>
        </w:rPr>
        <w:tab/>
      </w:r>
      <w:r w:rsidR="002236E2" w:rsidRPr="00C522C5">
        <w:rPr>
          <w:rFonts w:ascii="Arial" w:hAnsi="Arial" w:cs="Arial"/>
          <w:w w:val="98"/>
        </w:rPr>
        <w:t>Clean the electrodes with deionized water before and after each use. Wipe with a lint-free tissue.</w:t>
      </w:r>
    </w:p>
    <w:p w14:paraId="5879B773" w14:textId="77777777" w:rsidR="002236E2" w:rsidRPr="00C522C5" w:rsidRDefault="007828EA" w:rsidP="00D9228C">
      <w:pPr>
        <w:pStyle w:val="BodyCopy"/>
        <w:ind w:left="640" w:hanging="640"/>
        <w:jc w:val="left"/>
        <w:rPr>
          <w:rFonts w:ascii="Arial" w:hAnsi="Arial" w:cs="Arial"/>
          <w:w w:val="98"/>
        </w:rPr>
      </w:pPr>
      <w:r w:rsidRPr="00C522C5">
        <w:rPr>
          <w:rFonts w:ascii="Arial" w:hAnsi="Arial" w:cs="Arial"/>
          <w:w w:val="98"/>
        </w:rPr>
        <w:tab/>
      </w:r>
      <w:r w:rsidRPr="00C522C5">
        <w:rPr>
          <w:rFonts w:ascii="Arial" w:hAnsi="Arial" w:cs="Arial"/>
          <w:w w:val="98"/>
        </w:rPr>
        <w:tab/>
        <w:t>6.</w:t>
      </w:r>
      <w:r w:rsidRPr="00C522C5">
        <w:rPr>
          <w:rFonts w:ascii="Arial" w:hAnsi="Arial" w:cs="Arial"/>
          <w:w w:val="98"/>
        </w:rPr>
        <w:tab/>
      </w:r>
      <w:r w:rsidR="002236E2" w:rsidRPr="00C522C5">
        <w:rPr>
          <w:rFonts w:ascii="Arial" w:hAnsi="Arial" w:cs="Arial"/>
          <w:w w:val="98"/>
        </w:rPr>
        <w:t xml:space="preserve">Place a carbon electrode on the outside edge of each gel block outside the magnetic posts. </w:t>
      </w:r>
      <w:r w:rsidR="002236E2" w:rsidRPr="00C522C5">
        <w:rPr>
          <w:rFonts w:ascii="Arial" w:hAnsi="Arial" w:cs="Arial"/>
        </w:rPr>
        <w:t xml:space="preserve">Improper contact between the electrode and the gel block may cause skewed patterns. </w:t>
      </w:r>
      <w:r w:rsidR="002236E2" w:rsidRPr="00C522C5">
        <w:rPr>
          <w:rFonts w:ascii="Arial" w:hAnsi="Arial" w:cs="Arial"/>
          <w:w w:val="98"/>
        </w:rPr>
        <w:t>Close the chamber lid.</w:t>
      </w:r>
    </w:p>
    <w:p w14:paraId="507F93C3" w14:textId="77777777" w:rsidR="002236E2" w:rsidRPr="00C522C5" w:rsidRDefault="007828EA"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7.</w:t>
      </w:r>
      <w:r w:rsidRPr="00C522C5">
        <w:rPr>
          <w:rFonts w:ascii="Arial" w:hAnsi="Arial" w:cs="Arial"/>
        </w:rPr>
        <w:tab/>
      </w:r>
      <w:r w:rsidR="002236E2" w:rsidRPr="00C522C5">
        <w:rPr>
          <w:rFonts w:ascii="Arial" w:hAnsi="Arial" w:cs="Arial"/>
        </w:rPr>
        <w:t xml:space="preserve">Press the </w:t>
      </w:r>
      <w:r w:rsidR="002236E2" w:rsidRPr="00C522C5">
        <w:rPr>
          <w:rFonts w:ascii="Arial" w:hAnsi="Arial" w:cs="Arial"/>
          <w:b/>
          <w:bCs/>
        </w:rPr>
        <w:t>TEST SELECT/CONTINUE</w:t>
      </w:r>
      <w:r w:rsidR="002236E2" w:rsidRPr="00C522C5">
        <w:rPr>
          <w:rFonts w:ascii="Arial" w:hAnsi="Arial" w:cs="Arial"/>
        </w:rPr>
        <w:t xml:space="preserve"> buttons located on the Electrophoresis and </w:t>
      </w:r>
      <w:proofErr w:type="spellStart"/>
      <w:r w:rsidR="002236E2" w:rsidRPr="00C522C5">
        <w:rPr>
          <w:rFonts w:ascii="Arial" w:hAnsi="Arial" w:cs="Arial"/>
        </w:rPr>
        <w:t>Stainer</w:t>
      </w:r>
      <w:proofErr w:type="spellEnd"/>
      <w:r w:rsidR="002236E2" w:rsidRPr="00C522C5">
        <w:rPr>
          <w:rFonts w:ascii="Arial" w:hAnsi="Arial" w:cs="Arial"/>
        </w:rPr>
        <w:t xml:space="preserve"> sides of the instrument until the </w:t>
      </w:r>
      <w:r w:rsidR="002236E2" w:rsidRPr="00C522C5">
        <w:rPr>
          <w:rFonts w:ascii="Arial" w:hAnsi="Arial" w:cs="Arial"/>
          <w:b/>
          <w:bCs/>
        </w:rPr>
        <w:t>URINE IFE</w:t>
      </w:r>
      <w:r w:rsidR="002236E2" w:rsidRPr="00C522C5">
        <w:rPr>
          <w:rFonts w:ascii="Arial" w:hAnsi="Arial" w:cs="Arial"/>
        </w:rPr>
        <w:t xml:space="preserve"> option appears on the displays.</w:t>
      </w:r>
    </w:p>
    <w:p w14:paraId="495489A3" w14:textId="77777777" w:rsidR="002236E2" w:rsidRPr="00BA524C" w:rsidRDefault="002236E2" w:rsidP="00D9228C">
      <w:pPr>
        <w:pStyle w:val="Header"/>
        <w:jc w:val="left"/>
        <w:rPr>
          <w:rFonts w:ascii="Arial" w:hAnsi="Arial" w:cs="Arial"/>
        </w:rPr>
      </w:pPr>
      <w:r w:rsidRPr="00BA524C">
        <w:rPr>
          <w:rFonts w:ascii="Arial" w:hAnsi="Arial" w:cs="Arial"/>
        </w:rPr>
        <w:t>III.</w:t>
      </w:r>
      <w:r w:rsidRPr="00BA524C">
        <w:rPr>
          <w:rFonts w:ascii="Arial" w:hAnsi="Arial" w:cs="Arial"/>
        </w:rPr>
        <w:tab/>
        <w:t>Electrophoresis</w:t>
      </w:r>
    </w:p>
    <w:p w14:paraId="4B311E56" w14:textId="77777777" w:rsidR="002236E2" w:rsidRPr="00C522C5" w:rsidRDefault="002236E2" w:rsidP="00D9228C">
      <w:pPr>
        <w:pStyle w:val="BodyCopy"/>
        <w:jc w:val="left"/>
        <w:rPr>
          <w:rFonts w:ascii="Arial" w:hAnsi="Arial" w:cs="Arial"/>
          <w:spacing w:val="-3"/>
          <w:w w:val="98"/>
        </w:rPr>
      </w:pPr>
      <w:r w:rsidRPr="00C522C5">
        <w:rPr>
          <w:rFonts w:ascii="Arial" w:hAnsi="Arial" w:cs="Arial"/>
          <w:spacing w:val="-3"/>
          <w:w w:val="98"/>
        </w:rPr>
        <w:tab/>
        <w:t>Using the instructions provided in the SPIFE 3000 Operator's Manual, set up parameters as follows:</w:t>
      </w:r>
    </w:p>
    <w:p w14:paraId="3665A734" w14:textId="77777777" w:rsidR="002236E2" w:rsidRPr="00C522C5" w:rsidRDefault="002236E2" w:rsidP="00D9228C">
      <w:pPr>
        <w:pStyle w:val="BoldBodycopy"/>
        <w:ind w:left="240"/>
        <w:jc w:val="left"/>
        <w:rPr>
          <w:rFonts w:ascii="Arial" w:hAnsi="Arial" w:cs="Arial"/>
          <w:b w:val="0"/>
          <w:bCs w:val="0"/>
          <w:spacing w:val="-3"/>
          <w:w w:val="98"/>
        </w:rPr>
      </w:pPr>
      <w:r w:rsidRPr="00C522C5">
        <w:rPr>
          <w:rFonts w:ascii="Arial" w:hAnsi="Arial" w:cs="Arial"/>
        </w:rPr>
        <w:t>Due to variation in environmental conditions, a Blot 1 time of 3 minutes is recommended, but a range of 2 to 5 minutes is acceptable.</w:t>
      </w:r>
    </w:p>
    <w:p w14:paraId="74CC472F" w14:textId="77777777" w:rsidR="002236E2" w:rsidRPr="00C522C5" w:rsidRDefault="002236E2" w:rsidP="00D9228C">
      <w:pPr>
        <w:pStyle w:val="BoldBodycopy"/>
        <w:jc w:val="left"/>
        <w:rPr>
          <w:rFonts w:ascii="Arial" w:hAnsi="Arial" w:cs="Arial"/>
        </w:rPr>
      </w:pPr>
      <w:r w:rsidRPr="00C522C5">
        <w:rPr>
          <w:rFonts w:ascii="Arial" w:hAnsi="Arial" w:cs="Arial"/>
        </w:rPr>
        <w:tab/>
        <w:t>•</w:t>
      </w:r>
      <w:r w:rsidRPr="00C522C5">
        <w:rPr>
          <w:rFonts w:ascii="Arial" w:hAnsi="Arial" w:cs="Arial"/>
        </w:rPr>
        <w:tab/>
        <w:t>Serum (Blade Application)</w:t>
      </w:r>
    </w:p>
    <w:p w14:paraId="5BD3D959" w14:textId="77777777" w:rsidR="002236E2" w:rsidRPr="00C522C5" w:rsidRDefault="002236E2" w:rsidP="00D9228C">
      <w:pPr>
        <w:pStyle w:val="BodyCopy"/>
        <w:jc w:val="left"/>
        <w:rPr>
          <w:rFonts w:ascii="Arial" w:hAnsi="Arial" w:cs="Arial"/>
          <w:b/>
          <w:bCs/>
          <w:w w:val="98"/>
        </w:rPr>
      </w:pPr>
      <w:r w:rsidRPr="00C522C5">
        <w:rPr>
          <w:rFonts w:ascii="Arial" w:hAnsi="Arial" w:cs="Arial"/>
          <w:b/>
          <w:bCs/>
          <w:w w:val="98"/>
        </w:rPr>
        <w:t>Electrophoresis Unit</w:t>
      </w:r>
    </w:p>
    <w:p w14:paraId="69460E29"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1)</w:t>
      </w:r>
      <w:r w:rsidRPr="00C522C5">
        <w:rPr>
          <w:rFonts w:ascii="Arial" w:hAnsi="Arial" w:cs="Arial"/>
          <w:w w:val="98"/>
        </w:rPr>
        <w:tab/>
        <w:t>No prompt</w:t>
      </w:r>
    </w:p>
    <w:p w14:paraId="3F9A2B23"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r>
      <w:r w:rsidRPr="00C522C5">
        <w:rPr>
          <w:rFonts w:ascii="Arial" w:hAnsi="Arial" w:cs="Arial"/>
          <w:w w:val="98"/>
        </w:rPr>
        <w:tab/>
        <w:t>Load Sample 1</w:t>
      </w:r>
      <w:r w:rsidRPr="00C522C5">
        <w:rPr>
          <w:rFonts w:ascii="Arial" w:hAnsi="Arial" w:cs="Arial"/>
          <w:w w:val="98"/>
        </w:rPr>
        <w:tab/>
        <w:t>00:30</w:t>
      </w:r>
      <w:r w:rsidRPr="00C522C5">
        <w:rPr>
          <w:rFonts w:ascii="Arial" w:hAnsi="Arial" w:cs="Arial"/>
          <w:w w:val="98"/>
        </w:rPr>
        <w:tab/>
        <w:t>21°C</w:t>
      </w:r>
      <w:r w:rsidRPr="00C522C5">
        <w:rPr>
          <w:rFonts w:ascii="Arial" w:hAnsi="Arial" w:cs="Arial"/>
          <w:w w:val="98"/>
        </w:rPr>
        <w:tab/>
        <w:t>SPD6</w:t>
      </w:r>
    </w:p>
    <w:p w14:paraId="1875BB4E"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2)</w:t>
      </w:r>
      <w:r w:rsidRPr="00C522C5">
        <w:rPr>
          <w:rFonts w:ascii="Arial" w:hAnsi="Arial" w:cs="Arial"/>
          <w:w w:val="98"/>
        </w:rPr>
        <w:tab/>
        <w:t>No prompt</w:t>
      </w:r>
    </w:p>
    <w:p w14:paraId="779F4DCA"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r>
      <w:r w:rsidRPr="00C522C5">
        <w:rPr>
          <w:rFonts w:ascii="Arial" w:hAnsi="Arial" w:cs="Arial"/>
          <w:w w:val="98"/>
        </w:rPr>
        <w:tab/>
        <w:t>Apply sample 1</w:t>
      </w:r>
      <w:r w:rsidRPr="00C522C5">
        <w:rPr>
          <w:rFonts w:ascii="Arial" w:hAnsi="Arial" w:cs="Arial"/>
          <w:w w:val="98"/>
        </w:rPr>
        <w:tab/>
        <w:t>00:30</w:t>
      </w:r>
      <w:r w:rsidRPr="00C522C5">
        <w:rPr>
          <w:rFonts w:ascii="Arial" w:hAnsi="Arial" w:cs="Arial"/>
          <w:w w:val="98"/>
        </w:rPr>
        <w:tab/>
        <w:t>21°C</w:t>
      </w:r>
      <w:r w:rsidRPr="00C522C5">
        <w:rPr>
          <w:rFonts w:ascii="Arial" w:hAnsi="Arial" w:cs="Arial"/>
          <w:w w:val="98"/>
        </w:rPr>
        <w:tab/>
        <w:t>SPD1</w:t>
      </w:r>
      <w:r w:rsidRPr="00C522C5">
        <w:rPr>
          <w:rFonts w:ascii="Arial" w:hAnsi="Arial" w:cs="Arial"/>
          <w:w w:val="98"/>
        </w:rPr>
        <w:tab/>
        <w:t>LOC 2</w:t>
      </w:r>
    </w:p>
    <w:p w14:paraId="35782FE6"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3)</w:t>
      </w:r>
      <w:r w:rsidRPr="00C522C5">
        <w:rPr>
          <w:rFonts w:ascii="Arial" w:hAnsi="Arial" w:cs="Arial"/>
          <w:w w:val="98"/>
        </w:rPr>
        <w:tab/>
        <w:t>No prompt</w:t>
      </w:r>
    </w:p>
    <w:p w14:paraId="5ED26B96"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r>
      <w:r w:rsidRPr="00C522C5">
        <w:rPr>
          <w:rFonts w:ascii="Arial" w:hAnsi="Arial" w:cs="Arial"/>
          <w:w w:val="98"/>
        </w:rPr>
        <w:tab/>
        <w:t>Electrophoresis 1</w:t>
      </w:r>
      <w:r w:rsidRPr="00C522C5">
        <w:rPr>
          <w:rFonts w:ascii="Arial" w:hAnsi="Arial" w:cs="Arial"/>
          <w:w w:val="98"/>
        </w:rPr>
        <w:tab/>
        <w:t>5:30</w:t>
      </w:r>
      <w:r w:rsidRPr="00C522C5">
        <w:rPr>
          <w:rFonts w:ascii="Arial" w:hAnsi="Arial" w:cs="Arial"/>
          <w:w w:val="98"/>
        </w:rPr>
        <w:tab/>
        <w:t>21°C</w:t>
      </w:r>
      <w:r w:rsidRPr="00C522C5">
        <w:rPr>
          <w:rFonts w:ascii="Arial" w:hAnsi="Arial" w:cs="Arial"/>
          <w:w w:val="98"/>
        </w:rPr>
        <w:tab/>
        <w:t xml:space="preserve">650V </w:t>
      </w:r>
      <w:r w:rsidRPr="00C522C5">
        <w:rPr>
          <w:rFonts w:ascii="Arial" w:hAnsi="Arial" w:cs="Arial"/>
          <w:w w:val="98"/>
        </w:rPr>
        <w:tab/>
        <w:t>160 mA</w:t>
      </w:r>
    </w:p>
    <w:p w14:paraId="49763BF3"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4)</w:t>
      </w:r>
      <w:r w:rsidRPr="00C522C5">
        <w:rPr>
          <w:rFonts w:ascii="Arial" w:hAnsi="Arial" w:cs="Arial"/>
          <w:w w:val="98"/>
        </w:rPr>
        <w:tab/>
        <w:t xml:space="preserve">Remove gel </w:t>
      </w:r>
      <w:proofErr w:type="spellStart"/>
      <w:r w:rsidRPr="00C522C5">
        <w:rPr>
          <w:rFonts w:ascii="Arial" w:hAnsi="Arial" w:cs="Arial"/>
          <w:w w:val="98"/>
        </w:rPr>
        <w:t>blks</w:t>
      </w:r>
      <w:proofErr w:type="spellEnd"/>
      <w:r w:rsidRPr="00C522C5">
        <w:rPr>
          <w:rFonts w:ascii="Arial" w:hAnsi="Arial" w:cs="Arial"/>
          <w:w w:val="98"/>
        </w:rPr>
        <w:t>, apply antisera (continue)</w:t>
      </w:r>
    </w:p>
    <w:p w14:paraId="57E6A6AD"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r>
      <w:r w:rsidRPr="00C522C5">
        <w:rPr>
          <w:rFonts w:ascii="Arial" w:hAnsi="Arial" w:cs="Arial"/>
          <w:w w:val="98"/>
        </w:rPr>
        <w:tab/>
        <w:t>Absorb 1</w:t>
      </w:r>
      <w:r w:rsidRPr="00C522C5">
        <w:rPr>
          <w:rFonts w:ascii="Arial" w:hAnsi="Arial" w:cs="Arial"/>
          <w:w w:val="98"/>
        </w:rPr>
        <w:tab/>
        <w:t>10:00</w:t>
      </w:r>
      <w:r w:rsidRPr="00C522C5">
        <w:rPr>
          <w:rFonts w:ascii="Arial" w:hAnsi="Arial" w:cs="Arial"/>
          <w:w w:val="98"/>
        </w:rPr>
        <w:tab/>
        <w:t>21°C</w:t>
      </w:r>
    </w:p>
    <w:p w14:paraId="46952D0A"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5)</w:t>
      </w:r>
      <w:r w:rsidRPr="00C522C5">
        <w:rPr>
          <w:rFonts w:ascii="Arial" w:hAnsi="Arial" w:cs="Arial"/>
          <w:w w:val="98"/>
        </w:rPr>
        <w:tab/>
        <w:t>Remove excess antisera (continue)</w:t>
      </w:r>
    </w:p>
    <w:p w14:paraId="63EDAB94"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r>
      <w:r w:rsidRPr="00C522C5">
        <w:rPr>
          <w:rFonts w:ascii="Arial" w:hAnsi="Arial" w:cs="Arial"/>
          <w:w w:val="98"/>
        </w:rPr>
        <w:tab/>
        <w:t>Blot 1</w:t>
      </w:r>
      <w:r w:rsidRPr="00C522C5">
        <w:rPr>
          <w:rFonts w:ascii="Arial" w:hAnsi="Arial" w:cs="Arial"/>
          <w:w w:val="98"/>
        </w:rPr>
        <w:tab/>
        <w:t>*3:00</w:t>
      </w:r>
      <w:r w:rsidRPr="00C522C5">
        <w:rPr>
          <w:rFonts w:ascii="Arial" w:hAnsi="Arial" w:cs="Arial"/>
          <w:w w:val="98"/>
        </w:rPr>
        <w:tab/>
        <w:t>21°C</w:t>
      </w:r>
    </w:p>
    <w:p w14:paraId="2FDC2987"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w w:val="98"/>
        </w:rPr>
      </w:pPr>
      <w:r w:rsidRPr="00C522C5">
        <w:rPr>
          <w:rFonts w:ascii="Arial" w:hAnsi="Arial" w:cs="Arial"/>
          <w:w w:val="98"/>
        </w:rPr>
        <w:tab/>
        <w:t>6)</w:t>
      </w:r>
      <w:r w:rsidRPr="00C522C5">
        <w:rPr>
          <w:rFonts w:ascii="Arial" w:hAnsi="Arial" w:cs="Arial"/>
          <w:w w:val="98"/>
        </w:rPr>
        <w:tab/>
        <w:t>Remove template, install blot (continue)</w:t>
      </w:r>
    </w:p>
    <w:p w14:paraId="2C31F4F0"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rPr>
      </w:pPr>
      <w:r w:rsidRPr="00C522C5">
        <w:rPr>
          <w:rFonts w:ascii="Arial" w:hAnsi="Arial" w:cs="Arial"/>
        </w:rPr>
        <w:tab/>
      </w:r>
      <w:r w:rsidRPr="00C522C5">
        <w:rPr>
          <w:rFonts w:ascii="Arial" w:hAnsi="Arial" w:cs="Arial"/>
        </w:rPr>
        <w:tab/>
        <w:t>Blot 2</w:t>
      </w:r>
      <w:r w:rsidRPr="00C522C5">
        <w:rPr>
          <w:rFonts w:ascii="Arial" w:hAnsi="Arial" w:cs="Arial"/>
        </w:rPr>
        <w:tab/>
        <w:t>5:00</w:t>
      </w:r>
      <w:r w:rsidRPr="00C522C5">
        <w:rPr>
          <w:rFonts w:ascii="Arial" w:hAnsi="Arial" w:cs="Arial"/>
        </w:rPr>
        <w:tab/>
        <w:t>40°C</w:t>
      </w:r>
    </w:p>
    <w:p w14:paraId="138E6D50"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rPr>
      </w:pPr>
      <w:r w:rsidRPr="00C522C5">
        <w:rPr>
          <w:rFonts w:ascii="Arial" w:hAnsi="Arial" w:cs="Arial"/>
        </w:rPr>
        <w:tab/>
        <w:t>7)</w:t>
      </w:r>
      <w:r w:rsidRPr="00C522C5">
        <w:rPr>
          <w:rFonts w:ascii="Arial" w:hAnsi="Arial" w:cs="Arial"/>
        </w:rPr>
        <w:tab/>
        <w:t>Remove blotter, (continue)</w:t>
      </w:r>
    </w:p>
    <w:p w14:paraId="5A044C89"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rPr>
      </w:pPr>
      <w:r w:rsidRPr="00C522C5">
        <w:rPr>
          <w:rFonts w:ascii="Arial" w:hAnsi="Arial" w:cs="Arial"/>
        </w:rPr>
        <w:tab/>
      </w:r>
      <w:r w:rsidRPr="00C522C5">
        <w:rPr>
          <w:rFonts w:ascii="Arial" w:hAnsi="Arial" w:cs="Arial"/>
        </w:rPr>
        <w:tab/>
        <w:t>Dry 1</w:t>
      </w:r>
      <w:r w:rsidRPr="00C522C5">
        <w:rPr>
          <w:rFonts w:ascii="Arial" w:hAnsi="Arial" w:cs="Arial"/>
        </w:rPr>
        <w:tab/>
        <w:t>8:00</w:t>
      </w:r>
      <w:r w:rsidRPr="00C522C5">
        <w:rPr>
          <w:rFonts w:ascii="Arial" w:hAnsi="Arial" w:cs="Arial"/>
        </w:rPr>
        <w:tab/>
        <w:t>50°C</w:t>
      </w:r>
    </w:p>
    <w:p w14:paraId="71F8FFA1"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rPr>
      </w:pPr>
      <w:r w:rsidRPr="00C522C5">
        <w:rPr>
          <w:rFonts w:ascii="Arial" w:hAnsi="Arial" w:cs="Arial"/>
        </w:rPr>
        <w:tab/>
        <w:t>8)</w:t>
      </w:r>
      <w:r w:rsidRPr="00C522C5">
        <w:rPr>
          <w:rFonts w:ascii="Arial" w:hAnsi="Arial" w:cs="Arial"/>
        </w:rPr>
        <w:tab/>
        <w:t>No prompt</w:t>
      </w:r>
    </w:p>
    <w:p w14:paraId="7873B7D9"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840"/>
          <w:tab w:val="clear" w:pos="4040"/>
          <w:tab w:val="clear" w:pos="4240"/>
          <w:tab w:val="clear" w:pos="4440"/>
          <w:tab w:val="clear" w:pos="4640"/>
          <w:tab w:val="clear" w:pos="4840"/>
          <w:tab w:val="left" w:pos="480"/>
          <w:tab w:val="left" w:pos="720"/>
          <w:tab w:val="left" w:pos="2460"/>
          <w:tab w:val="left" w:pos="3020"/>
          <w:tab w:val="right" w:pos="4940"/>
        </w:tabs>
        <w:jc w:val="left"/>
        <w:rPr>
          <w:rFonts w:ascii="Arial" w:hAnsi="Arial" w:cs="Arial"/>
        </w:rPr>
      </w:pPr>
      <w:r w:rsidRPr="00C522C5">
        <w:rPr>
          <w:rFonts w:ascii="Arial" w:hAnsi="Arial" w:cs="Arial"/>
        </w:rPr>
        <w:tab/>
      </w:r>
      <w:r w:rsidRPr="00C522C5">
        <w:rPr>
          <w:rFonts w:ascii="Arial" w:hAnsi="Arial" w:cs="Arial"/>
        </w:rPr>
        <w:tab/>
        <w:t>END OF TEST</w:t>
      </w:r>
    </w:p>
    <w:p w14:paraId="0A61037C" w14:textId="77777777" w:rsidR="002236E2" w:rsidRPr="00C522C5" w:rsidRDefault="002236E2" w:rsidP="00D9228C">
      <w:pPr>
        <w:pStyle w:val="BoldBodycopy"/>
        <w:jc w:val="left"/>
        <w:rPr>
          <w:rFonts w:ascii="Arial" w:hAnsi="Arial" w:cs="Arial"/>
        </w:rPr>
      </w:pPr>
      <w:r w:rsidRPr="00C522C5">
        <w:rPr>
          <w:rFonts w:ascii="Arial" w:hAnsi="Arial" w:cs="Arial"/>
          <w:spacing w:val="0"/>
          <w:w w:val="98"/>
          <w:sz w:val="18"/>
          <w:szCs w:val="18"/>
        </w:rPr>
        <w:tab/>
        <w:t>•</w:t>
      </w:r>
      <w:r w:rsidRPr="00C522C5">
        <w:rPr>
          <w:rFonts w:ascii="Arial" w:hAnsi="Arial" w:cs="Arial"/>
          <w:spacing w:val="0"/>
          <w:w w:val="98"/>
          <w:sz w:val="18"/>
          <w:szCs w:val="18"/>
        </w:rPr>
        <w:tab/>
      </w:r>
      <w:r w:rsidRPr="00C522C5">
        <w:rPr>
          <w:rFonts w:ascii="Arial" w:hAnsi="Arial" w:cs="Arial"/>
        </w:rPr>
        <w:t>Urine or Urine and Serum (Blade Application)</w:t>
      </w:r>
    </w:p>
    <w:p w14:paraId="46CF6511" w14:textId="77777777" w:rsidR="002236E2" w:rsidRPr="00C522C5" w:rsidRDefault="002236E2" w:rsidP="00D9228C">
      <w:pPr>
        <w:pStyle w:val="BodyCopy"/>
        <w:ind w:left="440"/>
        <w:jc w:val="left"/>
        <w:rPr>
          <w:rFonts w:ascii="Arial" w:hAnsi="Arial" w:cs="Arial"/>
        </w:rPr>
      </w:pPr>
      <w:r w:rsidRPr="00C522C5">
        <w:rPr>
          <w:rFonts w:ascii="Arial" w:hAnsi="Arial" w:cs="Arial"/>
          <w:b/>
          <w:bCs/>
        </w:rPr>
        <w:t>NOTE:</w:t>
      </w:r>
      <w:r w:rsidRPr="00C522C5">
        <w:rPr>
          <w:rFonts w:ascii="Arial" w:hAnsi="Arial" w:cs="Arial"/>
        </w:rPr>
        <w:t xml:space="preserve"> Serum and urine samples may be run on the same gel on different rows by pipetting 20 </w:t>
      </w:r>
      <w:r w:rsidR="00CC7356" w:rsidRPr="00EE7000">
        <w:rPr>
          <w:rFonts w:ascii="Arial" w:hAnsi="Arial" w:cs="Arial"/>
        </w:rPr>
        <w:t>µL</w:t>
      </w:r>
      <w:r w:rsidR="00CC7356" w:rsidRPr="00C522C5">
        <w:rPr>
          <w:rFonts w:ascii="Arial" w:hAnsi="Arial" w:cs="Arial"/>
        </w:rPr>
        <w:t xml:space="preserve"> </w:t>
      </w:r>
      <w:r w:rsidRPr="00C522C5">
        <w:rPr>
          <w:rFonts w:ascii="Arial" w:hAnsi="Arial" w:cs="Arial"/>
        </w:rPr>
        <w:t xml:space="preserve">urine and 20 </w:t>
      </w:r>
      <w:r w:rsidR="00CC7356" w:rsidRPr="00EE7000">
        <w:rPr>
          <w:rFonts w:ascii="Arial" w:hAnsi="Arial" w:cs="Arial"/>
        </w:rPr>
        <w:t>µL</w:t>
      </w:r>
      <w:r w:rsidR="00CC7356" w:rsidRPr="00C522C5">
        <w:rPr>
          <w:rFonts w:ascii="Arial" w:hAnsi="Arial" w:cs="Arial"/>
        </w:rPr>
        <w:t xml:space="preserve"> </w:t>
      </w:r>
      <w:r w:rsidRPr="00C522C5">
        <w:rPr>
          <w:rFonts w:ascii="Arial" w:hAnsi="Arial" w:cs="Arial"/>
        </w:rPr>
        <w:t>diluted serum into the cups. Change Step “5) No prompt” to “5) To Continue, (continue)”.</w:t>
      </w:r>
    </w:p>
    <w:p w14:paraId="1D651FC9" w14:textId="77777777" w:rsidR="002236E2" w:rsidRPr="00C522C5" w:rsidRDefault="002236E2" w:rsidP="00D9228C">
      <w:pPr>
        <w:pStyle w:val="BodyCopy"/>
        <w:ind w:left="440"/>
        <w:jc w:val="left"/>
        <w:rPr>
          <w:rFonts w:ascii="Arial" w:hAnsi="Arial" w:cs="Arial"/>
        </w:rPr>
      </w:pPr>
      <w:r w:rsidRPr="00C522C5">
        <w:rPr>
          <w:rFonts w:ascii="Arial" w:hAnsi="Arial" w:cs="Arial"/>
          <w:spacing w:val="2"/>
        </w:rPr>
        <w:t xml:space="preserve">Place applicator blades into the slots that correspond to the urine sample. After the second urine application, the machine will beep and stop. Add an applicator blade into the remaining slot for serum samples. Press </w:t>
      </w:r>
      <w:r w:rsidRPr="00C522C5">
        <w:rPr>
          <w:rFonts w:ascii="Arial" w:hAnsi="Arial" w:cs="Arial"/>
          <w:b/>
          <w:bCs/>
          <w:spacing w:val="2"/>
        </w:rPr>
        <w:t>TEST SELECT/CONTINUE</w:t>
      </w:r>
      <w:r w:rsidRPr="00C522C5">
        <w:rPr>
          <w:rFonts w:ascii="Arial" w:hAnsi="Arial" w:cs="Arial"/>
          <w:spacing w:val="2"/>
        </w:rPr>
        <w:t>, the machine will apply and continue.</w:t>
      </w:r>
    </w:p>
    <w:p w14:paraId="4B8116FE" w14:textId="77777777" w:rsidR="002236E2" w:rsidRPr="00C522C5" w:rsidRDefault="002236E2" w:rsidP="00D9228C">
      <w:pPr>
        <w:pStyle w:val="BodyCopy"/>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53"/>
          <w:tab w:val="left" w:pos="1829"/>
          <w:tab w:val="right" w:pos="2956"/>
        </w:tabs>
        <w:jc w:val="left"/>
        <w:rPr>
          <w:rFonts w:ascii="Arial" w:hAnsi="Arial" w:cs="Arial"/>
          <w:b/>
          <w:bCs/>
        </w:rPr>
      </w:pPr>
      <w:r w:rsidRPr="00C522C5">
        <w:rPr>
          <w:rFonts w:ascii="Arial" w:hAnsi="Arial" w:cs="Arial"/>
          <w:b/>
          <w:bCs/>
        </w:rPr>
        <w:t>Electrophoresis Unit</w:t>
      </w:r>
    </w:p>
    <w:p w14:paraId="325BF839"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t>No prompt</w:t>
      </w:r>
    </w:p>
    <w:p w14:paraId="0D4E7668"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Load sample 1</w:t>
      </w:r>
      <w:r w:rsidRPr="00C522C5">
        <w:rPr>
          <w:rFonts w:ascii="Arial" w:hAnsi="Arial" w:cs="Arial"/>
        </w:rPr>
        <w:tab/>
        <w:t>00:25</w:t>
      </w:r>
      <w:r w:rsidRPr="00C522C5">
        <w:rPr>
          <w:rFonts w:ascii="Arial" w:hAnsi="Arial" w:cs="Arial"/>
        </w:rPr>
        <w:tab/>
        <w:t>21°C</w:t>
      </w:r>
      <w:r w:rsidRPr="00C522C5">
        <w:rPr>
          <w:rFonts w:ascii="Arial" w:hAnsi="Arial" w:cs="Arial"/>
        </w:rPr>
        <w:tab/>
        <w:t>SPD6</w:t>
      </w:r>
    </w:p>
    <w:p w14:paraId="16212324"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2)</w:t>
      </w:r>
      <w:r w:rsidRPr="00C522C5">
        <w:rPr>
          <w:rFonts w:ascii="Arial" w:hAnsi="Arial" w:cs="Arial"/>
        </w:rPr>
        <w:tab/>
        <w:t>No prompt</w:t>
      </w:r>
    </w:p>
    <w:p w14:paraId="104DC7C4"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Apply sample 1</w:t>
      </w:r>
      <w:r w:rsidRPr="00C522C5">
        <w:rPr>
          <w:rFonts w:ascii="Arial" w:hAnsi="Arial" w:cs="Arial"/>
        </w:rPr>
        <w:tab/>
        <w:t>00:25</w:t>
      </w:r>
      <w:r w:rsidRPr="00C522C5">
        <w:rPr>
          <w:rFonts w:ascii="Arial" w:hAnsi="Arial" w:cs="Arial"/>
        </w:rPr>
        <w:tab/>
        <w:t>21°C</w:t>
      </w:r>
      <w:r w:rsidRPr="00C522C5">
        <w:rPr>
          <w:rFonts w:ascii="Arial" w:hAnsi="Arial" w:cs="Arial"/>
        </w:rPr>
        <w:tab/>
        <w:t>SPD6</w:t>
      </w:r>
      <w:r w:rsidRPr="00C522C5">
        <w:rPr>
          <w:rFonts w:ascii="Arial" w:hAnsi="Arial" w:cs="Arial"/>
        </w:rPr>
        <w:tab/>
        <w:t>LOC2</w:t>
      </w:r>
    </w:p>
    <w:p w14:paraId="12F559B6"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3)</w:t>
      </w:r>
      <w:r w:rsidRPr="00C522C5">
        <w:rPr>
          <w:rFonts w:ascii="Arial" w:hAnsi="Arial" w:cs="Arial"/>
        </w:rPr>
        <w:tab/>
        <w:t>No prompt</w:t>
      </w:r>
    </w:p>
    <w:p w14:paraId="697F54BC"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Load sample 2</w:t>
      </w:r>
      <w:r w:rsidRPr="00C522C5">
        <w:rPr>
          <w:rFonts w:ascii="Arial" w:hAnsi="Arial" w:cs="Arial"/>
        </w:rPr>
        <w:tab/>
        <w:t>00:25</w:t>
      </w:r>
      <w:r w:rsidRPr="00C522C5">
        <w:rPr>
          <w:rFonts w:ascii="Arial" w:hAnsi="Arial" w:cs="Arial"/>
        </w:rPr>
        <w:tab/>
        <w:t>21°C</w:t>
      </w:r>
      <w:r w:rsidRPr="00C522C5">
        <w:rPr>
          <w:rFonts w:ascii="Arial" w:hAnsi="Arial" w:cs="Arial"/>
        </w:rPr>
        <w:tab/>
        <w:t>SPD6</w:t>
      </w:r>
    </w:p>
    <w:p w14:paraId="54E2A449"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4)</w:t>
      </w:r>
      <w:r w:rsidRPr="00C522C5">
        <w:rPr>
          <w:rFonts w:ascii="Arial" w:hAnsi="Arial" w:cs="Arial"/>
        </w:rPr>
        <w:tab/>
        <w:t xml:space="preserve">No </w:t>
      </w:r>
      <w:proofErr w:type="spellStart"/>
      <w:r w:rsidRPr="00C522C5">
        <w:rPr>
          <w:rFonts w:ascii="Arial" w:hAnsi="Arial" w:cs="Arial"/>
        </w:rPr>
        <w:t>promp</w:t>
      </w:r>
      <w:proofErr w:type="spellEnd"/>
    </w:p>
    <w:p w14:paraId="15C56541"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Apply sample 2</w:t>
      </w:r>
      <w:r w:rsidRPr="00C522C5">
        <w:rPr>
          <w:rFonts w:ascii="Arial" w:hAnsi="Arial" w:cs="Arial"/>
        </w:rPr>
        <w:tab/>
        <w:t>00:25</w:t>
      </w:r>
      <w:r w:rsidRPr="00C522C5">
        <w:rPr>
          <w:rFonts w:ascii="Arial" w:hAnsi="Arial" w:cs="Arial"/>
        </w:rPr>
        <w:tab/>
        <w:t>21°C</w:t>
      </w:r>
      <w:r w:rsidRPr="00C522C5">
        <w:rPr>
          <w:rFonts w:ascii="Arial" w:hAnsi="Arial" w:cs="Arial"/>
        </w:rPr>
        <w:tab/>
        <w:t>SPD6</w:t>
      </w:r>
      <w:r w:rsidRPr="00C522C5">
        <w:rPr>
          <w:rFonts w:ascii="Arial" w:hAnsi="Arial" w:cs="Arial"/>
        </w:rPr>
        <w:tab/>
        <w:t>LOC2</w:t>
      </w:r>
    </w:p>
    <w:p w14:paraId="50CA3532"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5)</w:t>
      </w:r>
      <w:r w:rsidRPr="00C522C5">
        <w:rPr>
          <w:rFonts w:ascii="Arial" w:hAnsi="Arial" w:cs="Arial"/>
        </w:rPr>
        <w:tab/>
        <w:t>No prompt</w:t>
      </w:r>
      <w:r w:rsidRPr="00C522C5">
        <w:rPr>
          <w:rFonts w:ascii="Arial" w:hAnsi="Arial" w:cs="Arial"/>
        </w:rPr>
        <w:tab/>
      </w:r>
    </w:p>
    <w:p w14:paraId="78679D0C"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Load sample 3</w:t>
      </w:r>
      <w:r w:rsidRPr="00C522C5">
        <w:rPr>
          <w:rFonts w:ascii="Arial" w:hAnsi="Arial" w:cs="Arial"/>
        </w:rPr>
        <w:tab/>
        <w:t>00:25</w:t>
      </w:r>
      <w:r w:rsidRPr="00C522C5">
        <w:rPr>
          <w:rFonts w:ascii="Arial" w:hAnsi="Arial" w:cs="Arial"/>
        </w:rPr>
        <w:tab/>
        <w:t>21°C</w:t>
      </w:r>
      <w:r w:rsidRPr="00C522C5">
        <w:rPr>
          <w:rFonts w:ascii="Arial" w:hAnsi="Arial" w:cs="Arial"/>
        </w:rPr>
        <w:tab/>
        <w:t>SPD6</w:t>
      </w:r>
    </w:p>
    <w:p w14:paraId="3A00C60D"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6)</w:t>
      </w:r>
      <w:r w:rsidRPr="00C522C5">
        <w:rPr>
          <w:rFonts w:ascii="Arial" w:hAnsi="Arial" w:cs="Arial"/>
        </w:rPr>
        <w:tab/>
        <w:t>No prompt</w:t>
      </w:r>
    </w:p>
    <w:p w14:paraId="4ABAC1C1"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Apply sample 3</w:t>
      </w:r>
      <w:r w:rsidRPr="00C522C5">
        <w:rPr>
          <w:rFonts w:ascii="Arial" w:hAnsi="Arial" w:cs="Arial"/>
        </w:rPr>
        <w:tab/>
        <w:t>00:25</w:t>
      </w:r>
      <w:r w:rsidRPr="00C522C5">
        <w:rPr>
          <w:rFonts w:ascii="Arial" w:hAnsi="Arial" w:cs="Arial"/>
        </w:rPr>
        <w:tab/>
        <w:t>21°C</w:t>
      </w:r>
      <w:r w:rsidRPr="00C522C5">
        <w:rPr>
          <w:rFonts w:ascii="Arial" w:hAnsi="Arial" w:cs="Arial"/>
        </w:rPr>
        <w:tab/>
        <w:t>SPD6</w:t>
      </w:r>
      <w:r w:rsidRPr="00C522C5">
        <w:rPr>
          <w:rFonts w:ascii="Arial" w:hAnsi="Arial" w:cs="Arial"/>
        </w:rPr>
        <w:tab/>
        <w:t>LOC2</w:t>
      </w:r>
    </w:p>
    <w:p w14:paraId="79A7EB91"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7)</w:t>
      </w:r>
      <w:r w:rsidRPr="00C522C5">
        <w:rPr>
          <w:rFonts w:ascii="Arial" w:hAnsi="Arial" w:cs="Arial"/>
        </w:rPr>
        <w:tab/>
        <w:t>No prompt</w:t>
      </w:r>
    </w:p>
    <w:p w14:paraId="3A050D71"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Absorb 1</w:t>
      </w:r>
      <w:r w:rsidRPr="00C522C5">
        <w:rPr>
          <w:rFonts w:ascii="Arial" w:hAnsi="Arial" w:cs="Arial"/>
        </w:rPr>
        <w:tab/>
        <w:t>2:00</w:t>
      </w:r>
      <w:r w:rsidRPr="00C522C5">
        <w:rPr>
          <w:rFonts w:ascii="Arial" w:hAnsi="Arial" w:cs="Arial"/>
        </w:rPr>
        <w:tab/>
        <w:t>21°C</w:t>
      </w:r>
      <w:r w:rsidRPr="00C522C5">
        <w:rPr>
          <w:rFonts w:ascii="Arial" w:hAnsi="Arial" w:cs="Arial"/>
        </w:rPr>
        <w:tab/>
      </w:r>
    </w:p>
    <w:p w14:paraId="6EE173F3"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8)</w:t>
      </w:r>
      <w:r w:rsidRPr="00C522C5">
        <w:rPr>
          <w:rFonts w:ascii="Arial" w:hAnsi="Arial" w:cs="Arial"/>
        </w:rPr>
        <w:tab/>
        <w:t>No prompt</w:t>
      </w:r>
    </w:p>
    <w:p w14:paraId="5A2A318E"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Electrophoresis 1</w:t>
      </w:r>
      <w:r w:rsidRPr="00C522C5">
        <w:rPr>
          <w:rFonts w:ascii="Arial" w:hAnsi="Arial" w:cs="Arial"/>
        </w:rPr>
        <w:tab/>
        <w:t xml:space="preserve"> 5:30</w:t>
      </w:r>
      <w:r w:rsidRPr="00C522C5">
        <w:rPr>
          <w:rFonts w:ascii="Arial" w:hAnsi="Arial" w:cs="Arial"/>
        </w:rPr>
        <w:tab/>
        <w:t>21°C</w:t>
      </w:r>
      <w:r w:rsidRPr="00C522C5">
        <w:rPr>
          <w:rFonts w:ascii="Arial" w:hAnsi="Arial" w:cs="Arial"/>
        </w:rPr>
        <w:tab/>
        <w:t>650V</w:t>
      </w:r>
      <w:r w:rsidRPr="00C522C5">
        <w:rPr>
          <w:rFonts w:ascii="Arial" w:hAnsi="Arial" w:cs="Arial"/>
        </w:rPr>
        <w:tab/>
        <w:t>160 mA</w:t>
      </w:r>
    </w:p>
    <w:p w14:paraId="1FBBED3A"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t>9)</w:t>
      </w:r>
      <w:r w:rsidRPr="00C522C5">
        <w:rPr>
          <w:rFonts w:ascii="Arial" w:hAnsi="Arial" w:cs="Arial"/>
        </w:rPr>
        <w:tab/>
        <w:t xml:space="preserve">Remove gel </w:t>
      </w:r>
      <w:proofErr w:type="spellStart"/>
      <w:r w:rsidRPr="00C522C5">
        <w:rPr>
          <w:rFonts w:ascii="Arial" w:hAnsi="Arial" w:cs="Arial"/>
        </w:rPr>
        <w:t>blks</w:t>
      </w:r>
      <w:proofErr w:type="spellEnd"/>
      <w:r w:rsidRPr="00C522C5">
        <w:rPr>
          <w:rFonts w:ascii="Arial" w:hAnsi="Arial" w:cs="Arial"/>
        </w:rPr>
        <w:t>, apply antisera (continue)</w:t>
      </w:r>
    </w:p>
    <w:p w14:paraId="07889F58"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Absorb 2</w:t>
      </w:r>
      <w:r w:rsidRPr="00C522C5">
        <w:rPr>
          <w:rFonts w:ascii="Arial" w:hAnsi="Arial" w:cs="Arial"/>
        </w:rPr>
        <w:tab/>
        <w:t>10:00</w:t>
      </w:r>
      <w:r w:rsidRPr="00C522C5">
        <w:rPr>
          <w:rFonts w:ascii="Arial" w:hAnsi="Arial" w:cs="Arial"/>
        </w:rPr>
        <w:tab/>
        <w:t>21°C</w:t>
      </w:r>
    </w:p>
    <w:p w14:paraId="1F559B35"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spacing w:val="-8"/>
        </w:rPr>
        <w:t xml:space="preserve">      </w:t>
      </w:r>
      <w:r w:rsidRPr="00C522C5">
        <w:rPr>
          <w:rFonts w:ascii="Arial" w:hAnsi="Arial" w:cs="Arial"/>
        </w:rPr>
        <w:t>10)</w:t>
      </w:r>
      <w:r w:rsidRPr="00C522C5">
        <w:rPr>
          <w:rFonts w:ascii="Arial" w:hAnsi="Arial" w:cs="Arial"/>
        </w:rPr>
        <w:tab/>
        <w:t>Remove excess antisera (continue)</w:t>
      </w:r>
    </w:p>
    <w:p w14:paraId="3230087C"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Blot 1</w:t>
      </w:r>
      <w:r w:rsidRPr="00C522C5">
        <w:rPr>
          <w:rFonts w:ascii="Arial" w:hAnsi="Arial" w:cs="Arial"/>
        </w:rPr>
        <w:tab/>
        <w:t>*3:00</w:t>
      </w:r>
      <w:r w:rsidRPr="00C522C5">
        <w:rPr>
          <w:rFonts w:ascii="Arial" w:hAnsi="Arial" w:cs="Arial"/>
        </w:rPr>
        <w:tab/>
        <w:t>21°C</w:t>
      </w:r>
      <w:r w:rsidRPr="00C522C5">
        <w:rPr>
          <w:rFonts w:ascii="Arial" w:hAnsi="Arial" w:cs="Arial"/>
        </w:rPr>
        <w:tab/>
      </w:r>
    </w:p>
    <w:p w14:paraId="77C25AC7"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spacing w:val="-6"/>
        </w:rPr>
        <w:t xml:space="preserve">      </w:t>
      </w:r>
      <w:r w:rsidRPr="00C522C5">
        <w:rPr>
          <w:rFonts w:ascii="Arial" w:hAnsi="Arial" w:cs="Arial"/>
        </w:rPr>
        <w:t>11)</w:t>
      </w:r>
      <w:r w:rsidRPr="00C522C5">
        <w:rPr>
          <w:rFonts w:ascii="Arial" w:hAnsi="Arial" w:cs="Arial"/>
        </w:rPr>
        <w:tab/>
        <w:t>Remove template, install blot (continue)</w:t>
      </w:r>
    </w:p>
    <w:p w14:paraId="76218D69"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Blot 2</w:t>
      </w:r>
      <w:r w:rsidRPr="00C522C5">
        <w:rPr>
          <w:rFonts w:ascii="Arial" w:hAnsi="Arial" w:cs="Arial"/>
        </w:rPr>
        <w:tab/>
        <w:t>5:00</w:t>
      </w:r>
      <w:r w:rsidRPr="00C522C5">
        <w:rPr>
          <w:rFonts w:ascii="Arial" w:hAnsi="Arial" w:cs="Arial"/>
        </w:rPr>
        <w:tab/>
        <w:t>40°C</w:t>
      </w:r>
      <w:r w:rsidRPr="00C522C5">
        <w:rPr>
          <w:rFonts w:ascii="Arial" w:hAnsi="Arial" w:cs="Arial"/>
        </w:rPr>
        <w:tab/>
      </w:r>
    </w:p>
    <w:p w14:paraId="003ADE93"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spacing w:val="-8"/>
        </w:rPr>
        <w:t xml:space="preserve">      </w:t>
      </w:r>
      <w:r w:rsidRPr="00C522C5">
        <w:rPr>
          <w:rFonts w:ascii="Arial" w:hAnsi="Arial" w:cs="Arial"/>
        </w:rPr>
        <w:t>12)</w:t>
      </w:r>
      <w:r w:rsidRPr="00C522C5">
        <w:rPr>
          <w:rFonts w:ascii="Arial" w:hAnsi="Arial" w:cs="Arial"/>
        </w:rPr>
        <w:tab/>
        <w:t>Remove blotter, (continue)</w:t>
      </w:r>
    </w:p>
    <w:p w14:paraId="6D795064"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Dry 1</w:t>
      </w:r>
      <w:r w:rsidRPr="00C522C5">
        <w:rPr>
          <w:rFonts w:ascii="Arial" w:hAnsi="Arial" w:cs="Arial"/>
        </w:rPr>
        <w:tab/>
        <w:t>8:00</w:t>
      </w:r>
      <w:r w:rsidRPr="00C522C5">
        <w:rPr>
          <w:rFonts w:ascii="Arial" w:hAnsi="Arial" w:cs="Arial"/>
        </w:rPr>
        <w:tab/>
        <w:t>50°C</w:t>
      </w:r>
      <w:r w:rsidRPr="00C522C5">
        <w:rPr>
          <w:rFonts w:ascii="Arial" w:hAnsi="Arial" w:cs="Arial"/>
        </w:rPr>
        <w:tab/>
      </w:r>
    </w:p>
    <w:p w14:paraId="620E05DD"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spacing w:val="-8"/>
        </w:rPr>
        <w:t xml:space="preserve">      </w:t>
      </w:r>
      <w:r w:rsidRPr="00C522C5">
        <w:rPr>
          <w:rFonts w:ascii="Arial" w:hAnsi="Arial" w:cs="Arial"/>
        </w:rPr>
        <w:t>13)</w:t>
      </w:r>
      <w:r w:rsidRPr="00C522C5">
        <w:rPr>
          <w:rFonts w:ascii="Arial" w:hAnsi="Arial" w:cs="Arial"/>
        </w:rPr>
        <w:tab/>
        <w:t>No prompt</w:t>
      </w:r>
    </w:p>
    <w:p w14:paraId="4F03C8F9"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END OF TEST</w:t>
      </w:r>
    </w:p>
    <w:p w14:paraId="5F41E28E" w14:textId="77777777" w:rsidR="002236E2" w:rsidRPr="00C522C5" w:rsidRDefault="002236E2" w:rsidP="00D9228C">
      <w:pPr>
        <w:pStyle w:val="BoldBodycopy"/>
        <w:jc w:val="left"/>
        <w:rPr>
          <w:rFonts w:ascii="Arial" w:hAnsi="Arial" w:cs="Arial"/>
        </w:rPr>
      </w:pPr>
      <w:r w:rsidRPr="00C522C5">
        <w:rPr>
          <w:rFonts w:ascii="Arial" w:hAnsi="Arial" w:cs="Arial"/>
          <w:b w:val="0"/>
          <w:bCs w:val="0"/>
        </w:rPr>
        <w:tab/>
      </w:r>
      <w:r w:rsidRPr="00C522C5">
        <w:rPr>
          <w:rFonts w:ascii="Arial" w:hAnsi="Arial" w:cs="Arial"/>
        </w:rPr>
        <w:t>•</w:t>
      </w:r>
      <w:r w:rsidRPr="00C522C5">
        <w:rPr>
          <w:rFonts w:ascii="Arial" w:hAnsi="Arial" w:cs="Arial"/>
        </w:rPr>
        <w:tab/>
        <w:t>Urine or CSF (Template Application)</w:t>
      </w:r>
    </w:p>
    <w:p w14:paraId="7D9D433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60"/>
          <w:tab w:val="left" w:pos="520"/>
          <w:tab w:val="left" w:pos="810"/>
          <w:tab w:val="left" w:pos="2820"/>
          <w:tab w:val="left" w:pos="3722"/>
          <w:tab w:val="left" w:pos="4451"/>
        </w:tabs>
        <w:jc w:val="left"/>
        <w:rPr>
          <w:rFonts w:ascii="Arial" w:hAnsi="Arial" w:cs="Arial"/>
          <w:b/>
          <w:bCs/>
        </w:rPr>
      </w:pPr>
      <w:r w:rsidRPr="00C522C5">
        <w:rPr>
          <w:rFonts w:ascii="Arial" w:hAnsi="Arial" w:cs="Arial"/>
          <w:b/>
          <w:bCs/>
        </w:rPr>
        <w:t xml:space="preserve">Electrophoresis Unit </w:t>
      </w:r>
    </w:p>
    <w:p w14:paraId="152888D3"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t>Apply sample to template, (continue)</w:t>
      </w:r>
    </w:p>
    <w:p w14:paraId="4F15B33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 xml:space="preserve">Absorb 1 </w:t>
      </w:r>
      <w:r w:rsidRPr="00C522C5">
        <w:rPr>
          <w:rFonts w:ascii="Arial" w:hAnsi="Arial" w:cs="Arial"/>
        </w:rPr>
        <w:tab/>
        <w:t xml:space="preserve">5:00 </w:t>
      </w:r>
      <w:r w:rsidRPr="00C522C5">
        <w:rPr>
          <w:rFonts w:ascii="Arial" w:hAnsi="Arial" w:cs="Arial"/>
        </w:rPr>
        <w:tab/>
        <w:t xml:space="preserve">21°C </w:t>
      </w:r>
    </w:p>
    <w:p w14:paraId="0E89E19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2)</w:t>
      </w:r>
      <w:r w:rsidRPr="00C522C5">
        <w:rPr>
          <w:rFonts w:ascii="Arial" w:hAnsi="Arial" w:cs="Arial"/>
        </w:rPr>
        <w:tab/>
        <w:t>Blot and remove template, (continue)</w:t>
      </w:r>
    </w:p>
    <w:p w14:paraId="5A9EFFD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spacing w:val="-5"/>
        </w:rPr>
        <w:t>Electrophoresis 1</w:t>
      </w:r>
      <w:r w:rsidRPr="00C522C5">
        <w:rPr>
          <w:rFonts w:ascii="Arial" w:hAnsi="Arial" w:cs="Arial"/>
        </w:rPr>
        <w:tab/>
        <w:t xml:space="preserve">5:30 </w:t>
      </w:r>
      <w:r w:rsidRPr="00C522C5">
        <w:rPr>
          <w:rFonts w:ascii="Arial" w:hAnsi="Arial" w:cs="Arial"/>
        </w:rPr>
        <w:tab/>
        <w:t xml:space="preserve">21°C </w:t>
      </w:r>
      <w:r w:rsidRPr="00C522C5">
        <w:rPr>
          <w:rFonts w:ascii="Arial" w:hAnsi="Arial" w:cs="Arial"/>
        </w:rPr>
        <w:tab/>
        <w:t>650V</w:t>
      </w:r>
      <w:r w:rsidRPr="00C522C5">
        <w:rPr>
          <w:rFonts w:ascii="Arial" w:hAnsi="Arial" w:cs="Arial"/>
        </w:rPr>
        <w:tab/>
        <w:t>160 mA</w:t>
      </w:r>
    </w:p>
    <w:p w14:paraId="20C9D398"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3)</w:t>
      </w:r>
      <w:r w:rsidRPr="00C522C5">
        <w:rPr>
          <w:rFonts w:ascii="Arial" w:hAnsi="Arial" w:cs="Arial"/>
        </w:rPr>
        <w:tab/>
        <w:t>Remove gel blocks, apply antisera, (continue)</w:t>
      </w:r>
    </w:p>
    <w:p w14:paraId="79C724B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Absorb 2</w:t>
      </w:r>
      <w:r w:rsidRPr="00C522C5">
        <w:rPr>
          <w:rFonts w:ascii="Arial" w:hAnsi="Arial" w:cs="Arial"/>
        </w:rPr>
        <w:tab/>
        <w:t xml:space="preserve">10:00 </w:t>
      </w:r>
      <w:r w:rsidRPr="00C522C5">
        <w:rPr>
          <w:rFonts w:ascii="Arial" w:hAnsi="Arial" w:cs="Arial"/>
        </w:rPr>
        <w:tab/>
        <w:t xml:space="preserve">21°C </w:t>
      </w:r>
    </w:p>
    <w:p w14:paraId="67D77629"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4)</w:t>
      </w:r>
      <w:r w:rsidRPr="00C522C5">
        <w:rPr>
          <w:rFonts w:ascii="Arial" w:hAnsi="Arial" w:cs="Arial"/>
        </w:rPr>
        <w:tab/>
        <w:t>Remove excess antisera, (continue)</w:t>
      </w:r>
    </w:p>
    <w:p w14:paraId="4FDCF768"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Blot 1</w:t>
      </w:r>
      <w:r w:rsidRPr="00C522C5">
        <w:rPr>
          <w:rFonts w:ascii="Arial" w:hAnsi="Arial" w:cs="Arial"/>
        </w:rPr>
        <w:tab/>
        <w:t xml:space="preserve">*3:00 </w:t>
      </w:r>
      <w:r w:rsidRPr="00C522C5">
        <w:rPr>
          <w:rFonts w:ascii="Arial" w:hAnsi="Arial" w:cs="Arial"/>
        </w:rPr>
        <w:tab/>
        <w:t>21°C</w:t>
      </w:r>
    </w:p>
    <w:p w14:paraId="6B0C3BED"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5)</w:t>
      </w:r>
      <w:r w:rsidRPr="00C522C5">
        <w:rPr>
          <w:rFonts w:ascii="Arial" w:hAnsi="Arial" w:cs="Arial"/>
        </w:rPr>
        <w:tab/>
        <w:t xml:space="preserve">Remove template, install blot (continue) </w:t>
      </w:r>
    </w:p>
    <w:p w14:paraId="4F63E98F"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Blot 2</w:t>
      </w:r>
      <w:r w:rsidRPr="00C522C5">
        <w:rPr>
          <w:rFonts w:ascii="Arial" w:hAnsi="Arial" w:cs="Arial"/>
        </w:rPr>
        <w:tab/>
        <w:t xml:space="preserve">5:00 </w:t>
      </w:r>
      <w:r w:rsidRPr="00C522C5">
        <w:rPr>
          <w:rFonts w:ascii="Arial" w:hAnsi="Arial" w:cs="Arial"/>
        </w:rPr>
        <w:tab/>
        <w:t xml:space="preserve">40°C </w:t>
      </w:r>
    </w:p>
    <w:p w14:paraId="4703F388"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6)</w:t>
      </w:r>
      <w:r w:rsidRPr="00C522C5">
        <w:rPr>
          <w:rFonts w:ascii="Arial" w:hAnsi="Arial" w:cs="Arial"/>
        </w:rPr>
        <w:tab/>
        <w:t xml:space="preserve">Remove blotter, (continue) </w:t>
      </w:r>
    </w:p>
    <w:p w14:paraId="7DA28769"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Dry 1</w:t>
      </w:r>
      <w:r w:rsidRPr="00C522C5">
        <w:rPr>
          <w:rFonts w:ascii="Arial" w:hAnsi="Arial" w:cs="Arial"/>
        </w:rPr>
        <w:tab/>
        <w:t xml:space="preserve">8:00 </w:t>
      </w:r>
      <w:r w:rsidRPr="00C522C5">
        <w:rPr>
          <w:rFonts w:ascii="Arial" w:hAnsi="Arial" w:cs="Arial"/>
        </w:rPr>
        <w:tab/>
        <w:t xml:space="preserve">50°C </w:t>
      </w:r>
    </w:p>
    <w:p w14:paraId="5F31D3A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720"/>
          <w:tab w:val="decimal" w:pos="2700"/>
          <w:tab w:val="left" w:pos="3080"/>
          <w:tab w:val="left" w:pos="3740"/>
          <w:tab w:val="right" w:pos="4940"/>
        </w:tabs>
        <w:jc w:val="left"/>
        <w:rPr>
          <w:rFonts w:ascii="Arial" w:hAnsi="Arial" w:cs="Arial"/>
        </w:rPr>
      </w:pPr>
      <w:r w:rsidRPr="00C522C5">
        <w:rPr>
          <w:rFonts w:ascii="Arial" w:hAnsi="Arial" w:cs="Arial"/>
        </w:rPr>
        <w:tab/>
      </w:r>
      <w:r w:rsidRPr="00C522C5">
        <w:rPr>
          <w:rFonts w:ascii="Arial" w:hAnsi="Arial" w:cs="Arial"/>
        </w:rPr>
        <w:tab/>
        <w:t>7)</w:t>
      </w:r>
      <w:r w:rsidRPr="00C522C5">
        <w:rPr>
          <w:rFonts w:ascii="Arial" w:hAnsi="Arial" w:cs="Arial"/>
        </w:rPr>
        <w:tab/>
        <w:t xml:space="preserve">No Prompt </w:t>
      </w:r>
    </w:p>
    <w:p w14:paraId="1590DDDF" w14:textId="77777777" w:rsidR="002236E2" w:rsidRPr="00C522C5" w:rsidRDefault="002236E2" w:rsidP="00D9228C">
      <w:pPr>
        <w:pStyle w:val="instructions"/>
        <w:tabs>
          <w:tab w:val="clear" w:pos="120"/>
          <w:tab w:val="clear" w:pos="1737"/>
          <w:tab w:val="clear" w:pos="2790"/>
          <w:tab w:val="clear" w:pos="3381"/>
          <w:tab w:val="clear" w:pos="4971"/>
          <w:tab w:val="left" w:pos="240"/>
          <w:tab w:val="left" w:pos="720"/>
          <w:tab w:val="left" w:pos="2480"/>
          <w:tab w:val="left" w:pos="3020"/>
          <w:tab w:val="left" w:pos="3680"/>
          <w:tab w:val="right" w:pos="494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END OF TEST</w:t>
      </w:r>
    </w:p>
    <w:p w14:paraId="719C7CB1" w14:textId="77777777" w:rsidR="002236E2" w:rsidRPr="00C522C5" w:rsidRDefault="002236E2" w:rsidP="00D9228C">
      <w:pPr>
        <w:pStyle w:val="BoldBodycopy"/>
        <w:jc w:val="left"/>
        <w:rPr>
          <w:rFonts w:ascii="Arial" w:hAnsi="Arial" w:cs="Arial"/>
        </w:rPr>
      </w:pPr>
      <w:r w:rsidRPr="00C522C5">
        <w:rPr>
          <w:rFonts w:ascii="Arial" w:hAnsi="Arial" w:cs="Arial"/>
        </w:rPr>
        <w:tab/>
        <w:t>•</w:t>
      </w:r>
      <w:r w:rsidRPr="00C522C5">
        <w:rPr>
          <w:rFonts w:ascii="Arial" w:hAnsi="Arial" w:cs="Arial"/>
        </w:rPr>
        <w:tab/>
        <w:t xml:space="preserve">Serum, CSF or Urine (Both application methods) </w:t>
      </w:r>
    </w:p>
    <w:p w14:paraId="1B68737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60"/>
          <w:tab w:val="left" w:pos="810"/>
          <w:tab w:val="left" w:pos="2760"/>
          <w:tab w:val="left" w:pos="3560"/>
          <w:tab w:val="left" w:pos="4420"/>
        </w:tabs>
        <w:jc w:val="left"/>
        <w:rPr>
          <w:rFonts w:ascii="Arial" w:hAnsi="Arial" w:cs="Arial"/>
          <w:b/>
          <w:bCs/>
        </w:rPr>
      </w:pPr>
      <w:proofErr w:type="spellStart"/>
      <w:r w:rsidRPr="00C522C5">
        <w:rPr>
          <w:rFonts w:ascii="Arial" w:hAnsi="Arial" w:cs="Arial"/>
          <w:b/>
          <w:bCs/>
        </w:rPr>
        <w:t>Stainer</w:t>
      </w:r>
      <w:proofErr w:type="spellEnd"/>
      <w:r w:rsidRPr="00C522C5">
        <w:rPr>
          <w:rFonts w:ascii="Arial" w:hAnsi="Arial" w:cs="Arial"/>
          <w:b/>
          <w:bCs/>
        </w:rPr>
        <w:t xml:space="preserve"> Unit</w:t>
      </w:r>
    </w:p>
    <w:p w14:paraId="1123262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t xml:space="preserve">Plate Out, Holder </w:t>
      </w:r>
      <w:proofErr w:type="gramStart"/>
      <w:r w:rsidRPr="00C522C5">
        <w:rPr>
          <w:rFonts w:ascii="Arial" w:hAnsi="Arial" w:cs="Arial"/>
        </w:rPr>
        <w:t>In</w:t>
      </w:r>
      <w:proofErr w:type="gramEnd"/>
      <w:r w:rsidRPr="00C522C5">
        <w:rPr>
          <w:rFonts w:ascii="Arial" w:hAnsi="Arial" w:cs="Arial"/>
        </w:rPr>
        <w:t>, Press (Continue)</w:t>
      </w:r>
    </w:p>
    <w:p w14:paraId="0C7B724C"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Wash 1</w:t>
      </w:r>
      <w:r w:rsidRPr="00C522C5">
        <w:rPr>
          <w:rFonts w:ascii="Arial" w:hAnsi="Arial" w:cs="Arial"/>
        </w:rPr>
        <w:tab/>
        <w:t>00:03</w:t>
      </w:r>
      <w:r w:rsidRPr="00C522C5">
        <w:rPr>
          <w:rFonts w:ascii="Arial" w:hAnsi="Arial" w:cs="Arial"/>
        </w:rPr>
        <w:tab/>
        <w:t>REC=ON</w:t>
      </w:r>
      <w:r w:rsidRPr="00C522C5">
        <w:rPr>
          <w:rFonts w:ascii="Arial" w:hAnsi="Arial" w:cs="Arial"/>
        </w:rPr>
        <w:tab/>
        <w:t>Valve=1</w:t>
      </w:r>
    </w:p>
    <w:p w14:paraId="76DC961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2)</w:t>
      </w:r>
      <w:r w:rsidRPr="00C522C5">
        <w:rPr>
          <w:rFonts w:ascii="Arial" w:hAnsi="Arial" w:cs="Arial"/>
        </w:rPr>
        <w:tab/>
        <w:t xml:space="preserve">Plate </w:t>
      </w:r>
      <w:proofErr w:type="gramStart"/>
      <w:r w:rsidRPr="00C522C5">
        <w:rPr>
          <w:rFonts w:ascii="Arial" w:hAnsi="Arial" w:cs="Arial"/>
        </w:rPr>
        <w:t>In</w:t>
      </w:r>
      <w:proofErr w:type="gramEnd"/>
      <w:r w:rsidRPr="00C522C5">
        <w:rPr>
          <w:rFonts w:ascii="Arial" w:hAnsi="Arial" w:cs="Arial"/>
        </w:rPr>
        <w:t>, Gel Holder In, Press (Continue)</w:t>
      </w:r>
    </w:p>
    <w:p w14:paraId="0775D675"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Wash 2</w:t>
      </w:r>
      <w:r w:rsidRPr="00C522C5">
        <w:rPr>
          <w:rFonts w:ascii="Arial" w:hAnsi="Arial" w:cs="Arial"/>
        </w:rPr>
        <w:tab/>
        <w:t>10:00</w:t>
      </w:r>
      <w:r w:rsidRPr="00C522C5">
        <w:rPr>
          <w:rFonts w:ascii="Arial" w:hAnsi="Arial" w:cs="Arial"/>
        </w:rPr>
        <w:tab/>
        <w:t>REC=ON</w:t>
      </w:r>
      <w:r w:rsidRPr="00C522C5">
        <w:rPr>
          <w:rFonts w:ascii="Arial" w:hAnsi="Arial" w:cs="Arial"/>
        </w:rPr>
        <w:tab/>
        <w:t>Valve=1</w:t>
      </w:r>
    </w:p>
    <w:p w14:paraId="4EB0F6AF"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3)</w:t>
      </w:r>
      <w:r w:rsidRPr="00C522C5">
        <w:rPr>
          <w:rFonts w:ascii="Arial" w:hAnsi="Arial" w:cs="Arial"/>
        </w:rPr>
        <w:tab/>
        <w:t>No prompt</w:t>
      </w:r>
    </w:p>
    <w:p w14:paraId="75F4698B"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Stain 1</w:t>
      </w:r>
      <w:r w:rsidRPr="00C522C5">
        <w:rPr>
          <w:rFonts w:ascii="Arial" w:hAnsi="Arial" w:cs="Arial"/>
        </w:rPr>
        <w:tab/>
        <w:t>4:00</w:t>
      </w:r>
      <w:r w:rsidRPr="00C522C5">
        <w:rPr>
          <w:rFonts w:ascii="Arial" w:hAnsi="Arial" w:cs="Arial"/>
        </w:rPr>
        <w:tab/>
        <w:t>REC-OFF</w:t>
      </w:r>
      <w:r w:rsidRPr="00C522C5">
        <w:rPr>
          <w:rFonts w:ascii="Arial" w:hAnsi="Arial" w:cs="Arial"/>
        </w:rPr>
        <w:tab/>
        <w:t>Valve=5</w:t>
      </w:r>
    </w:p>
    <w:p w14:paraId="3C81EEC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4)</w:t>
      </w:r>
      <w:r w:rsidRPr="00C522C5">
        <w:rPr>
          <w:rFonts w:ascii="Arial" w:hAnsi="Arial" w:cs="Arial"/>
        </w:rPr>
        <w:tab/>
        <w:t>No prompt</w:t>
      </w:r>
    </w:p>
    <w:p w14:paraId="5FB16CA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proofErr w:type="spellStart"/>
      <w:r w:rsidRPr="00C522C5">
        <w:rPr>
          <w:rFonts w:ascii="Arial" w:hAnsi="Arial" w:cs="Arial"/>
        </w:rPr>
        <w:t>Destain</w:t>
      </w:r>
      <w:proofErr w:type="spellEnd"/>
      <w:r w:rsidRPr="00C522C5">
        <w:rPr>
          <w:rFonts w:ascii="Arial" w:hAnsi="Arial" w:cs="Arial"/>
        </w:rPr>
        <w:t xml:space="preserve"> 1</w:t>
      </w:r>
      <w:r w:rsidRPr="00C522C5">
        <w:rPr>
          <w:rFonts w:ascii="Arial" w:hAnsi="Arial" w:cs="Arial"/>
        </w:rPr>
        <w:tab/>
        <w:t>1:00</w:t>
      </w:r>
      <w:r w:rsidRPr="00C522C5">
        <w:rPr>
          <w:rFonts w:ascii="Arial" w:hAnsi="Arial" w:cs="Arial"/>
        </w:rPr>
        <w:tab/>
        <w:t>REC=ON</w:t>
      </w:r>
      <w:r w:rsidRPr="00C522C5">
        <w:rPr>
          <w:rFonts w:ascii="Arial" w:hAnsi="Arial" w:cs="Arial"/>
        </w:rPr>
        <w:tab/>
        <w:t>Valve=2</w:t>
      </w:r>
    </w:p>
    <w:p w14:paraId="34A23D4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5)</w:t>
      </w:r>
      <w:r w:rsidRPr="00C522C5">
        <w:rPr>
          <w:rFonts w:ascii="Arial" w:hAnsi="Arial" w:cs="Arial"/>
        </w:rPr>
        <w:tab/>
        <w:t>No prompt</w:t>
      </w:r>
    </w:p>
    <w:p w14:paraId="4F14A062"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proofErr w:type="spellStart"/>
      <w:r w:rsidRPr="00C522C5">
        <w:rPr>
          <w:rFonts w:ascii="Arial" w:hAnsi="Arial" w:cs="Arial"/>
        </w:rPr>
        <w:t>Destain</w:t>
      </w:r>
      <w:proofErr w:type="spellEnd"/>
      <w:r w:rsidRPr="00C522C5">
        <w:rPr>
          <w:rFonts w:ascii="Arial" w:hAnsi="Arial" w:cs="Arial"/>
        </w:rPr>
        <w:t xml:space="preserve"> 2</w:t>
      </w:r>
      <w:r w:rsidRPr="00C522C5">
        <w:rPr>
          <w:rFonts w:ascii="Arial" w:hAnsi="Arial" w:cs="Arial"/>
        </w:rPr>
        <w:tab/>
        <w:t>1:00</w:t>
      </w:r>
      <w:r w:rsidRPr="00C522C5">
        <w:rPr>
          <w:rFonts w:ascii="Arial" w:hAnsi="Arial" w:cs="Arial"/>
        </w:rPr>
        <w:tab/>
        <w:t>REC=ON</w:t>
      </w:r>
      <w:r w:rsidRPr="00C522C5">
        <w:rPr>
          <w:rFonts w:ascii="Arial" w:hAnsi="Arial" w:cs="Arial"/>
        </w:rPr>
        <w:tab/>
        <w:t>Valve=2</w:t>
      </w:r>
    </w:p>
    <w:p w14:paraId="6559AB29"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6)</w:t>
      </w:r>
      <w:r w:rsidRPr="00C522C5">
        <w:rPr>
          <w:rFonts w:ascii="Arial" w:hAnsi="Arial" w:cs="Arial"/>
        </w:rPr>
        <w:tab/>
        <w:t>No prompt</w:t>
      </w:r>
    </w:p>
    <w:p w14:paraId="3C0842C0"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Dry 1</w:t>
      </w:r>
      <w:r w:rsidRPr="00C522C5">
        <w:rPr>
          <w:rFonts w:ascii="Arial" w:hAnsi="Arial" w:cs="Arial"/>
        </w:rPr>
        <w:tab/>
        <w:t>8:00</w:t>
      </w:r>
      <w:r w:rsidRPr="00C522C5">
        <w:rPr>
          <w:rFonts w:ascii="Arial" w:hAnsi="Arial" w:cs="Arial"/>
        </w:rPr>
        <w:tab/>
        <w:t>63°C</w:t>
      </w:r>
    </w:p>
    <w:p w14:paraId="23F58715"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7)</w:t>
      </w:r>
      <w:r w:rsidRPr="00C522C5">
        <w:rPr>
          <w:rFonts w:ascii="Arial" w:hAnsi="Arial" w:cs="Arial"/>
        </w:rPr>
        <w:tab/>
        <w:t>No prompt</w:t>
      </w:r>
    </w:p>
    <w:p w14:paraId="1D4C0779"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proofErr w:type="spellStart"/>
      <w:r w:rsidRPr="00C522C5">
        <w:rPr>
          <w:rFonts w:ascii="Arial" w:hAnsi="Arial" w:cs="Arial"/>
        </w:rPr>
        <w:t>Destain</w:t>
      </w:r>
      <w:proofErr w:type="spellEnd"/>
      <w:r w:rsidRPr="00C522C5">
        <w:rPr>
          <w:rFonts w:ascii="Arial" w:hAnsi="Arial" w:cs="Arial"/>
        </w:rPr>
        <w:t xml:space="preserve"> 3</w:t>
      </w:r>
      <w:r w:rsidRPr="00C522C5">
        <w:rPr>
          <w:rFonts w:ascii="Arial" w:hAnsi="Arial" w:cs="Arial"/>
        </w:rPr>
        <w:tab/>
        <w:t>1:00</w:t>
      </w:r>
      <w:r w:rsidRPr="00C522C5">
        <w:rPr>
          <w:rFonts w:ascii="Arial" w:hAnsi="Arial" w:cs="Arial"/>
        </w:rPr>
        <w:tab/>
        <w:t>REC=ON</w:t>
      </w:r>
      <w:r w:rsidRPr="00C522C5">
        <w:rPr>
          <w:rFonts w:ascii="Arial" w:hAnsi="Arial" w:cs="Arial"/>
        </w:rPr>
        <w:tab/>
        <w:t>Valve=2</w:t>
      </w:r>
    </w:p>
    <w:p w14:paraId="08C77471"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8)</w:t>
      </w:r>
      <w:r w:rsidRPr="00C522C5">
        <w:rPr>
          <w:rFonts w:ascii="Arial" w:hAnsi="Arial" w:cs="Arial"/>
        </w:rPr>
        <w:tab/>
        <w:t>No prompt</w:t>
      </w:r>
    </w:p>
    <w:p w14:paraId="66CAD177"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Dry 2</w:t>
      </w:r>
      <w:r w:rsidRPr="00C522C5">
        <w:rPr>
          <w:rFonts w:ascii="Arial" w:hAnsi="Arial" w:cs="Arial"/>
        </w:rPr>
        <w:tab/>
        <w:t>5:00</w:t>
      </w:r>
      <w:r w:rsidRPr="00C522C5">
        <w:rPr>
          <w:rFonts w:ascii="Arial" w:hAnsi="Arial" w:cs="Arial"/>
        </w:rPr>
        <w:tab/>
        <w:t>63°C</w:t>
      </w:r>
    </w:p>
    <w:p w14:paraId="0DD2A7D6"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t>9)</w:t>
      </w:r>
      <w:r w:rsidRPr="00C522C5">
        <w:rPr>
          <w:rFonts w:ascii="Arial" w:hAnsi="Arial" w:cs="Arial"/>
        </w:rPr>
        <w:tab/>
        <w:t>No prompt</w:t>
      </w:r>
    </w:p>
    <w:p w14:paraId="657D7BE8" w14:textId="77777777" w:rsidR="002236E2" w:rsidRPr="00C522C5" w:rsidRDefault="002236E2" w:rsidP="00D9228C">
      <w:pPr>
        <w:pStyle w:val="BodyCopy"/>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240"/>
          <w:tab w:val="clear" w:pos="3440"/>
          <w:tab w:val="clear" w:pos="3640"/>
          <w:tab w:val="clear" w:pos="3840"/>
          <w:tab w:val="clear" w:pos="4040"/>
          <w:tab w:val="clear" w:pos="4240"/>
          <w:tab w:val="clear" w:pos="4440"/>
          <w:tab w:val="clear" w:pos="4640"/>
          <w:tab w:val="clear" w:pos="4840"/>
          <w:tab w:val="left" w:pos="480"/>
          <w:tab w:val="left" w:pos="720"/>
          <w:tab w:val="left" w:pos="2260"/>
          <w:tab w:val="right" w:pos="4940"/>
          <w:tab w:val="left" w:pos="7020"/>
        </w:tabs>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t>END OF TEST</w:t>
      </w:r>
    </w:p>
    <w:p w14:paraId="1A0751D8" w14:textId="77777777" w:rsidR="002236E2" w:rsidRPr="00C522C5" w:rsidRDefault="002236E2" w:rsidP="00D9228C">
      <w:pPr>
        <w:pStyle w:val="BoldBodycopy"/>
        <w:jc w:val="left"/>
        <w:rPr>
          <w:rFonts w:ascii="Arial" w:hAnsi="Arial" w:cs="Arial"/>
        </w:rPr>
      </w:pPr>
      <w:r w:rsidRPr="00C522C5">
        <w:rPr>
          <w:rFonts w:ascii="Arial" w:hAnsi="Arial" w:cs="Arial"/>
        </w:rPr>
        <w:tab/>
        <w:t>A.</w:t>
      </w:r>
      <w:r w:rsidRPr="00C522C5">
        <w:rPr>
          <w:rFonts w:ascii="Arial" w:hAnsi="Arial" w:cs="Arial"/>
        </w:rPr>
        <w:tab/>
        <w:t>Serum or Urine Blade Application</w:t>
      </w:r>
    </w:p>
    <w:p w14:paraId="25DB87CA" w14:textId="77777777" w:rsidR="002236E2" w:rsidRPr="00C522C5" w:rsidRDefault="00A555F0"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r>
      <w:r w:rsidR="002236E2" w:rsidRPr="00C522C5">
        <w:rPr>
          <w:rFonts w:ascii="Arial" w:hAnsi="Arial" w:cs="Arial"/>
        </w:rPr>
        <w:t>With the appropriate test name on the display, press the</w:t>
      </w:r>
      <w:r w:rsidR="002236E2" w:rsidRPr="00C522C5">
        <w:rPr>
          <w:rFonts w:ascii="Arial" w:hAnsi="Arial" w:cs="Arial"/>
          <w:b/>
          <w:bCs/>
        </w:rPr>
        <w:t xml:space="preserve"> START/STOP </w:t>
      </w:r>
      <w:r w:rsidR="002236E2" w:rsidRPr="00C522C5">
        <w:rPr>
          <w:rFonts w:ascii="Arial" w:hAnsi="Arial" w:cs="Arial"/>
        </w:rPr>
        <w:t xml:space="preserve">button. An option to either begin the test or skip the operation will be presented. Press </w:t>
      </w:r>
      <w:r w:rsidR="002236E2" w:rsidRPr="00C522C5">
        <w:rPr>
          <w:rFonts w:ascii="Arial" w:hAnsi="Arial" w:cs="Arial"/>
          <w:b/>
          <w:bCs/>
        </w:rPr>
        <w:t>START/STOP</w:t>
      </w:r>
      <w:r w:rsidR="002236E2" w:rsidRPr="00C522C5">
        <w:rPr>
          <w:rFonts w:ascii="Arial" w:hAnsi="Arial" w:cs="Arial"/>
        </w:rPr>
        <w:t xml:space="preserve"> again to begin.</w:t>
      </w:r>
    </w:p>
    <w:p w14:paraId="71F50C53" w14:textId="77777777" w:rsidR="002236E2" w:rsidRPr="00C522C5" w:rsidRDefault="00A555F0"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2.</w:t>
      </w:r>
      <w:r w:rsidRPr="00C522C5">
        <w:rPr>
          <w:rFonts w:ascii="Arial" w:hAnsi="Arial" w:cs="Arial"/>
        </w:rPr>
        <w:tab/>
      </w:r>
      <w:r w:rsidR="002236E2" w:rsidRPr="00C522C5">
        <w:rPr>
          <w:rFonts w:ascii="Arial" w:hAnsi="Arial" w:cs="Arial"/>
        </w:rPr>
        <w:t>The SPIFE 3000 will apply samples onto the gel and electrophorese, then beep when completed. Dispose of blades and cups as biohazardous waste. Proceed to Step IV.</w:t>
      </w:r>
    </w:p>
    <w:p w14:paraId="60E6B1FA" w14:textId="77777777" w:rsidR="002236E2" w:rsidRPr="00C522C5" w:rsidRDefault="002236E2" w:rsidP="00D9228C">
      <w:pPr>
        <w:pStyle w:val="BoldBodycopy"/>
        <w:jc w:val="left"/>
        <w:rPr>
          <w:rFonts w:ascii="Arial" w:hAnsi="Arial" w:cs="Arial"/>
        </w:rPr>
      </w:pPr>
      <w:r w:rsidRPr="00C522C5">
        <w:rPr>
          <w:rFonts w:ascii="Arial" w:hAnsi="Arial" w:cs="Arial"/>
        </w:rPr>
        <w:tab/>
        <w:t>B.</w:t>
      </w:r>
      <w:r w:rsidRPr="00C522C5">
        <w:rPr>
          <w:rFonts w:ascii="Arial" w:hAnsi="Arial" w:cs="Arial"/>
        </w:rPr>
        <w:tab/>
        <w:t>Urine or CSF Template Application</w:t>
      </w:r>
    </w:p>
    <w:p w14:paraId="0D46BE55" w14:textId="77777777" w:rsidR="002236E2" w:rsidRPr="00C522C5" w:rsidRDefault="00A555F0"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1.</w:t>
      </w:r>
      <w:r w:rsidRPr="00C522C5">
        <w:rPr>
          <w:rFonts w:ascii="Arial" w:hAnsi="Arial" w:cs="Arial"/>
        </w:rPr>
        <w:tab/>
      </w:r>
      <w:r w:rsidR="002236E2" w:rsidRPr="00C522C5">
        <w:rPr>
          <w:rFonts w:ascii="Arial" w:hAnsi="Arial" w:cs="Arial"/>
        </w:rPr>
        <w:t>With the appropriate test name</w:t>
      </w:r>
      <w:r w:rsidR="002236E2" w:rsidRPr="00C522C5">
        <w:rPr>
          <w:rFonts w:ascii="Arial" w:hAnsi="Arial" w:cs="Arial"/>
          <w:b/>
          <w:bCs/>
        </w:rPr>
        <w:t xml:space="preserve"> </w:t>
      </w:r>
      <w:r w:rsidR="002236E2" w:rsidRPr="00C522C5">
        <w:rPr>
          <w:rFonts w:ascii="Arial" w:hAnsi="Arial" w:cs="Arial"/>
        </w:rPr>
        <w:t xml:space="preserve">on the display, press the </w:t>
      </w:r>
      <w:r w:rsidR="002236E2" w:rsidRPr="00C522C5">
        <w:rPr>
          <w:rFonts w:ascii="Arial" w:hAnsi="Arial" w:cs="Arial"/>
          <w:b/>
          <w:bCs/>
        </w:rPr>
        <w:t>START/STOP</w:t>
      </w:r>
      <w:r w:rsidR="002236E2" w:rsidRPr="00C522C5">
        <w:rPr>
          <w:rFonts w:ascii="Arial" w:hAnsi="Arial" w:cs="Arial"/>
        </w:rPr>
        <w:t xml:space="preserve"> button. An option to either begin the test or skip the operation will be presented. Press START/STOP to begin. Open the chamber lid.</w:t>
      </w:r>
    </w:p>
    <w:p w14:paraId="6E0075AE" w14:textId="77777777" w:rsidR="002236E2" w:rsidRPr="00C522C5" w:rsidRDefault="00465509" w:rsidP="00D9228C">
      <w:pPr>
        <w:pStyle w:val="BodyCopy"/>
        <w:ind w:left="640" w:hanging="640"/>
        <w:jc w:val="left"/>
        <w:rPr>
          <w:rFonts w:ascii="Arial" w:hAnsi="Arial" w:cs="Arial"/>
        </w:rPr>
      </w:pPr>
      <w:r w:rsidRPr="00C522C5">
        <w:rPr>
          <w:rFonts w:ascii="Arial" w:hAnsi="Arial" w:cs="Arial"/>
          <w:spacing w:val="0"/>
        </w:rPr>
        <w:tab/>
      </w:r>
      <w:r w:rsidRPr="00C522C5">
        <w:rPr>
          <w:rFonts w:ascii="Arial" w:hAnsi="Arial" w:cs="Arial"/>
          <w:spacing w:val="0"/>
        </w:rPr>
        <w:tab/>
        <w:t>2.</w:t>
      </w:r>
      <w:r w:rsidRPr="00C522C5">
        <w:rPr>
          <w:rFonts w:ascii="Arial" w:hAnsi="Arial" w:cs="Arial"/>
          <w:spacing w:val="0"/>
        </w:rPr>
        <w:tab/>
      </w:r>
      <w:r w:rsidR="002236E2" w:rsidRPr="00C522C5">
        <w:rPr>
          <w:rFonts w:ascii="Arial" w:hAnsi="Arial" w:cs="Arial"/>
          <w:spacing w:val="0"/>
        </w:rPr>
        <w:t xml:space="preserve">Place 3 </w:t>
      </w:r>
      <w:r w:rsidR="00CC7356" w:rsidRPr="00EE7000">
        <w:rPr>
          <w:rFonts w:ascii="Arial" w:hAnsi="Arial" w:cs="Arial"/>
        </w:rPr>
        <w:t>µL</w:t>
      </w:r>
      <w:r w:rsidR="00CC7356" w:rsidRPr="00C522C5">
        <w:rPr>
          <w:rFonts w:ascii="Arial" w:hAnsi="Arial" w:cs="Arial"/>
          <w:spacing w:val="0"/>
        </w:rPr>
        <w:t xml:space="preserve"> </w:t>
      </w:r>
      <w:r w:rsidR="002236E2" w:rsidRPr="00C522C5">
        <w:rPr>
          <w:rFonts w:ascii="Arial" w:hAnsi="Arial" w:cs="Arial"/>
          <w:spacing w:val="0"/>
        </w:rPr>
        <w:t xml:space="preserve">of each sample onto the slits in the template (one protein and five </w:t>
      </w:r>
      <w:proofErr w:type="spellStart"/>
      <w:r w:rsidR="002236E2" w:rsidRPr="00C522C5">
        <w:rPr>
          <w:rFonts w:ascii="Arial" w:hAnsi="Arial" w:cs="Arial"/>
          <w:spacing w:val="0"/>
        </w:rPr>
        <w:t>immunofixation</w:t>
      </w:r>
      <w:proofErr w:type="spellEnd"/>
      <w:r w:rsidR="002236E2" w:rsidRPr="00C522C5">
        <w:rPr>
          <w:rFonts w:ascii="Arial" w:hAnsi="Arial" w:cs="Arial"/>
          <w:spacing w:val="0"/>
        </w:rPr>
        <w:t>) for each patient. Apply the samples as quickly as possible.</w:t>
      </w:r>
    </w:p>
    <w:p w14:paraId="22AF73E6" w14:textId="77777777" w:rsidR="002236E2" w:rsidRPr="00C522C5" w:rsidRDefault="00465509"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3.</w:t>
      </w:r>
      <w:r w:rsidRPr="00C522C5">
        <w:rPr>
          <w:rFonts w:ascii="Arial" w:hAnsi="Arial" w:cs="Arial"/>
        </w:rPr>
        <w:tab/>
      </w:r>
      <w:r w:rsidR="002236E2" w:rsidRPr="00C522C5">
        <w:rPr>
          <w:rFonts w:ascii="Arial" w:hAnsi="Arial" w:cs="Arial"/>
        </w:rPr>
        <w:t xml:space="preserve">Close the chamber lid, and press the </w:t>
      </w:r>
      <w:r w:rsidR="002236E2" w:rsidRPr="00C522C5">
        <w:rPr>
          <w:rFonts w:ascii="Arial" w:hAnsi="Arial" w:cs="Arial"/>
          <w:b/>
          <w:bCs/>
        </w:rPr>
        <w:t>TEST SELECT/CONTINUE</w:t>
      </w:r>
      <w:r w:rsidR="002236E2" w:rsidRPr="00C522C5">
        <w:rPr>
          <w:rFonts w:ascii="Arial" w:hAnsi="Arial" w:cs="Arial"/>
        </w:rPr>
        <w:t xml:space="preserve"> button for the electrophoresis chamber. Sample application will be timed for 5 minutes. </w:t>
      </w:r>
    </w:p>
    <w:p w14:paraId="3FFDF062" w14:textId="77777777" w:rsidR="002236E2" w:rsidRPr="00C522C5" w:rsidRDefault="00465509" w:rsidP="00D9228C">
      <w:pPr>
        <w:pStyle w:val="BodyCopy"/>
        <w:jc w:val="left"/>
        <w:rPr>
          <w:rFonts w:ascii="Arial" w:hAnsi="Arial" w:cs="Arial"/>
        </w:rPr>
      </w:pPr>
      <w:r w:rsidRPr="00C522C5">
        <w:rPr>
          <w:rFonts w:ascii="Arial" w:hAnsi="Arial" w:cs="Arial"/>
        </w:rPr>
        <w:tab/>
      </w:r>
      <w:r w:rsidRPr="00C522C5">
        <w:rPr>
          <w:rFonts w:ascii="Arial" w:hAnsi="Arial" w:cs="Arial"/>
        </w:rPr>
        <w:tab/>
        <w:t>4.</w:t>
      </w:r>
      <w:r w:rsidRPr="00C522C5">
        <w:rPr>
          <w:rFonts w:ascii="Arial" w:hAnsi="Arial" w:cs="Arial"/>
        </w:rPr>
        <w:tab/>
      </w:r>
      <w:r w:rsidR="002236E2" w:rsidRPr="00C522C5">
        <w:rPr>
          <w:rFonts w:ascii="Arial" w:hAnsi="Arial" w:cs="Arial"/>
        </w:rPr>
        <w:t xml:space="preserve">After sample application is complete, open the chamber lid and gently blot each template with a Blotter A-Plus. </w:t>
      </w:r>
    </w:p>
    <w:p w14:paraId="0BFBB16D" w14:textId="77777777" w:rsidR="002236E2" w:rsidRPr="00C522C5" w:rsidRDefault="00465509" w:rsidP="00D9228C">
      <w:pPr>
        <w:pStyle w:val="BodyCopy"/>
        <w:jc w:val="left"/>
        <w:rPr>
          <w:rFonts w:ascii="Arial" w:hAnsi="Arial" w:cs="Arial"/>
        </w:rPr>
      </w:pPr>
      <w:r w:rsidRPr="00C522C5">
        <w:rPr>
          <w:rFonts w:ascii="Arial" w:hAnsi="Arial" w:cs="Arial"/>
        </w:rPr>
        <w:tab/>
      </w:r>
      <w:r w:rsidRPr="00C522C5">
        <w:rPr>
          <w:rFonts w:ascii="Arial" w:hAnsi="Arial" w:cs="Arial"/>
        </w:rPr>
        <w:tab/>
        <w:t>5.</w:t>
      </w:r>
      <w:r w:rsidRPr="00C522C5">
        <w:rPr>
          <w:rFonts w:ascii="Arial" w:hAnsi="Arial" w:cs="Arial"/>
        </w:rPr>
        <w:tab/>
      </w:r>
      <w:r w:rsidR="002236E2" w:rsidRPr="00C522C5">
        <w:rPr>
          <w:rFonts w:ascii="Arial" w:hAnsi="Arial" w:cs="Arial"/>
        </w:rPr>
        <w:t xml:space="preserve">Carefully remove the blotter(s) and template(s) and discard as biohazardous waste. </w:t>
      </w:r>
    </w:p>
    <w:p w14:paraId="51D2638F" w14:textId="77777777" w:rsidR="002236E2" w:rsidRPr="00C522C5" w:rsidRDefault="00465509" w:rsidP="00D9228C">
      <w:pPr>
        <w:pStyle w:val="BodyCopy"/>
        <w:ind w:left="640" w:hanging="640"/>
        <w:jc w:val="left"/>
        <w:rPr>
          <w:rFonts w:ascii="Arial" w:hAnsi="Arial" w:cs="Arial"/>
        </w:rPr>
      </w:pPr>
      <w:r w:rsidRPr="00C522C5">
        <w:rPr>
          <w:rFonts w:ascii="Arial" w:hAnsi="Arial" w:cs="Arial"/>
        </w:rPr>
        <w:tab/>
      </w:r>
      <w:r w:rsidRPr="00C522C5">
        <w:rPr>
          <w:rFonts w:ascii="Arial" w:hAnsi="Arial" w:cs="Arial"/>
        </w:rPr>
        <w:tab/>
        <w:t>6.</w:t>
      </w:r>
      <w:r w:rsidRPr="00C522C5">
        <w:rPr>
          <w:rFonts w:ascii="Arial" w:hAnsi="Arial" w:cs="Arial"/>
        </w:rPr>
        <w:tab/>
      </w:r>
      <w:r w:rsidR="002236E2" w:rsidRPr="00C522C5">
        <w:rPr>
          <w:rFonts w:ascii="Arial" w:hAnsi="Arial" w:cs="Arial"/>
        </w:rPr>
        <w:t xml:space="preserve">Close the chamber lid, and press the </w:t>
      </w:r>
      <w:r w:rsidR="002236E2" w:rsidRPr="00C522C5">
        <w:rPr>
          <w:rFonts w:ascii="Arial" w:hAnsi="Arial" w:cs="Arial"/>
          <w:b/>
          <w:bCs/>
        </w:rPr>
        <w:t>TEST SELECT/CONTINUE</w:t>
      </w:r>
      <w:r w:rsidR="002236E2" w:rsidRPr="00C522C5">
        <w:rPr>
          <w:rFonts w:ascii="Arial" w:hAnsi="Arial" w:cs="Arial"/>
        </w:rPr>
        <w:t xml:space="preserve"> button to start electro­phoresis. SPIFE will beep when electrophoresis is complete.</w:t>
      </w:r>
    </w:p>
    <w:p w14:paraId="0F42514C" w14:textId="77777777" w:rsidR="002236E2" w:rsidRPr="0060264F" w:rsidRDefault="006C6D57" w:rsidP="00D9228C">
      <w:pPr>
        <w:pStyle w:val="Header"/>
        <w:jc w:val="left"/>
        <w:rPr>
          <w:rFonts w:ascii="Arial" w:hAnsi="Arial" w:cs="Arial"/>
        </w:rPr>
      </w:pPr>
      <w:r w:rsidRPr="0060264F">
        <w:rPr>
          <w:rFonts w:ascii="Arial" w:hAnsi="Arial" w:cs="Arial"/>
          <w:noProof/>
        </w:rPr>
        <w:drawing>
          <wp:anchor distT="0" distB="0" distL="114300" distR="114300" simplePos="0" relativeHeight="251660288" behindDoc="0" locked="0" layoutInCell="1" allowOverlap="1" wp14:anchorId="50255505" wp14:editId="433B84D9">
            <wp:simplePos x="0" y="0"/>
            <wp:positionH relativeFrom="column">
              <wp:posOffset>5651756</wp:posOffset>
            </wp:positionH>
            <wp:positionV relativeFrom="paragraph">
              <wp:posOffset>158029</wp:posOffset>
            </wp:positionV>
            <wp:extent cx="632250" cy="49326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65583" cy="519271"/>
                    </a:xfrm>
                    <a:prstGeom prst="rect">
                      <a:avLst/>
                    </a:prstGeom>
                  </pic:spPr>
                </pic:pic>
              </a:graphicData>
            </a:graphic>
            <wp14:sizeRelH relativeFrom="page">
              <wp14:pctWidth>0</wp14:pctWidth>
            </wp14:sizeRelH>
            <wp14:sizeRelV relativeFrom="page">
              <wp14:pctHeight>0</wp14:pctHeight>
            </wp14:sizeRelV>
          </wp:anchor>
        </w:drawing>
      </w:r>
      <w:r w:rsidR="002236E2" w:rsidRPr="0060264F">
        <w:rPr>
          <w:rFonts w:ascii="Arial" w:hAnsi="Arial" w:cs="Arial"/>
        </w:rPr>
        <w:t>IV.</w:t>
      </w:r>
      <w:r w:rsidR="002236E2" w:rsidRPr="0060264F">
        <w:rPr>
          <w:rFonts w:ascii="Arial" w:hAnsi="Arial" w:cs="Arial"/>
        </w:rPr>
        <w:tab/>
      </w:r>
      <w:proofErr w:type="spellStart"/>
      <w:r w:rsidR="002236E2" w:rsidRPr="0060264F">
        <w:rPr>
          <w:rFonts w:ascii="Arial" w:hAnsi="Arial" w:cs="Arial"/>
        </w:rPr>
        <w:t>Immunofixation</w:t>
      </w:r>
      <w:proofErr w:type="spellEnd"/>
    </w:p>
    <w:p w14:paraId="7E359D1C" w14:textId="77777777" w:rsidR="002236E2" w:rsidRPr="00C522C5" w:rsidRDefault="00A555F0" w:rsidP="00D9228C">
      <w:pPr>
        <w:pStyle w:val="BodyCopy"/>
        <w:jc w:val="left"/>
        <w:rPr>
          <w:rFonts w:ascii="Arial" w:hAnsi="Arial" w:cs="Arial"/>
        </w:rPr>
      </w:pPr>
      <w:r w:rsidRPr="00C522C5">
        <w:rPr>
          <w:rFonts w:ascii="Arial" w:hAnsi="Arial" w:cs="Arial"/>
        </w:rPr>
        <w:tab/>
        <w:t>1.</w:t>
      </w:r>
      <w:r w:rsidRPr="00C522C5">
        <w:rPr>
          <w:rFonts w:ascii="Arial" w:hAnsi="Arial" w:cs="Arial"/>
        </w:rPr>
        <w:tab/>
      </w:r>
      <w:r w:rsidR="002236E2" w:rsidRPr="00C522C5">
        <w:rPr>
          <w:rFonts w:ascii="Arial" w:hAnsi="Arial" w:cs="Arial"/>
        </w:rPr>
        <w:t>When electrophoresis is complete, open the chamber lid. Remove the carbon electrodes.</w:t>
      </w:r>
    </w:p>
    <w:p w14:paraId="69D92678" w14:textId="77777777" w:rsidR="002236E2" w:rsidRPr="00C522C5" w:rsidRDefault="00A555F0" w:rsidP="00D9228C">
      <w:pPr>
        <w:pStyle w:val="BodyCopy"/>
        <w:jc w:val="left"/>
        <w:rPr>
          <w:rFonts w:ascii="Arial" w:hAnsi="Arial" w:cs="Arial"/>
        </w:rPr>
      </w:pPr>
      <w:r w:rsidRPr="00C522C5">
        <w:rPr>
          <w:rFonts w:ascii="Arial" w:hAnsi="Arial" w:cs="Arial"/>
        </w:rPr>
        <w:tab/>
        <w:t>2.</w:t>
      </w:r>
      <w:r w:rsidRPr="00C522C5">
        <w:rPr>
          <w:rFonts w:ascii="Arial" w:hAnsi="Arial" w:cs="Arial"/>
        </w:rPr>
        <w:tab/>
      </w:r>
      <w:r w:rsidR="002236E2" w:rsidRPr="00C522C5">
        <w:rPr>
          <w:rFonts w:ascii="Arial" w:hAnsi="Arial" w:cs="Arial"/>
        </w:rPr>
        <w:t>Using the Gel Block Remover, remove and discard both gel blocks.</w:t>
      </w:r>
    </w:p>
    <w:p w14:paraId="4AA5A7A1" w14:textId="77777777" w:rsidR="002236E2" w:rsidRPr="00C522C5" w:rsidRDefault="00A555F0" w:rsidP="00D9228C">
      <w:pPr>
        <w:pStyle w:val="BodyCopy"/>
        <w:ind w:left="240" w:hanging="240"/>
        <w:jc w:val="left"/>
        <w:rPr>
          <w:rFonts w:ascii="Arial" w:hAnsi="Arial" w:cs="Arial"/>
          <w:spacing w:val="-2"/>
        </w:rPr>
      </w:pPr>
      <w:r w:rsidRPr="00C522C5">
        <w:rPr>
          <w:rFonts w:ascii="Arial" w:hAnsi="Arial" w:cs="Arial"/>
          <w:spacing w:val="-2"/>
        </w:rPr>
        <w:tab/>
        <w:t>3.</w:t>
      </w:r>
      <w:r w:rsidRPr="00C522C5">
        <w:rPr>
          <w:rFonts w:ascii="Arial" w:hAnsi="Arial" w:cs="Arial"/>
          <w:spacing w:val="-2"/>
        </w:rPr>
        <w:tab/>
      </w:r>
      <w:r w:rsidR="002236E2" w:rsidRPr="00C522C5">
        <w:rPr>
          <w:rFonts w:ascii="Arial" w:hAnsi="Arial" w:cs="Arial"/>
          <w:spacing w:val="-2"/>
        </w:rPr>
        <w:t>Pour the contents of the Fixative vial and each antisera vial into the appropriately labeled wells of the Antisera Tray. Cover the tray when not in use. Store tray and antisera at 2 to 8°C.</w:t>
      </w:r>
    </w:p>
    <w:p w14:paraId="501CA3C1" w14:textId="77777777" w:rsidR="002236E2" w:rsidRPr="00C522C5" w:rsidRDefault="006C6D57" w:rsidP="00D9228C">
      <w:pPr>
        <w:pStyle w:val="BodyCopy"/>
        <w:ind w:left="440" w:hanging="440"/>
        <w:jc w:val="left"/>
        <w:rPr>
          <w:rFonts w:ascii="Arial" w:hAnsi="Arial" w:cs="Arial"/>
          <w:spacing w:val="-2"/>
        </w:rPr>
      </w:pPr>
      <w:r w:rsidRPr="00C522C5">
        <w:rPr>
          <w:rFonts w:ascii="Arial" w:hAnsi="Arial" w:cs="Arial"/>
          <w:noProof/>
          <w:spacing w:val="-2"/>
        </w:rPr>
        <w:drawing>
          <wp:anchor distT="0" distB="0" distL="114300" distR="114300" simplePos="0" relativeHeight="251659264" behindDoc="0" locked="0" layoutInCell="1" allowOverlap="1" wp14:anchorId="5D643F1D" wp14:editId="69D623E8">
            <wp:simplePos x="0" y="0"/>
            <wp:positionH relativeFrom="column">
              <wp:posOffset>5651666</wp:posOffset>
            </wp:positionH>
            <wp:positionV relativeFrom="paragraph">
              <wp:posOffset>8255</wp:posOffset>
            </wp:positionV>
            <wp:extent cx="670840" cy="1374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9856" cy="1392608"/>
                    </a:xfrm>
                    <a:prstGeom prst="rect">
                      <a:avLst/>
                    </a:prstGeom>
                  </pic:spPr>
                </pic:pic>
              </a:graphicData>
            </a:graphic>
            <wp14:sizeRelH relativeFrom="page">
              <wp14:pctWidth>0</wp14:pctWidth>
            </wp14:sizeRelH>
            <wp14:sizeRelV relativeFrom="page">
              <wp14:pctHeight>0</wp14:pctHeight>
            </wp14:sizeRelV>
          </wp:anchor>
        </w:drawing>
      </w:r>
      <w:r w:rsidR="00A555F0" w:rsidRPr="00C522C5">
        <w:rPr>
          <w:rFonts w:ascii="Arial" w:hAnsi="Arial" w:cs="Arial"/>
          <w:spacing w:val="-2"/>
        </w:rPr>
        <w:tab/>
        <w:t>4.</w:t>
      </w:r>
      <w:r w:rsidR="00A555F0" w:rsidRPr="00C522C5">
        <w:rPr>
          <w:rFonts w:ascii="Arial" w:hAnsi="Arial" w:cs="Arial"/>
          <w:spacing w:val="-2"/>
        </w:rPr>
        <w:tab/>
      </w:r>
      <w:r w:rsidR="002236E2" w:rsidRPr="00C522C5">
        <w:rPr>
          <w:rFonts w:ascii="Arial" w:hAnsi="Arial" w:cs="Arial"/>
          <w:spacing w:val="-2"/>
        </w:rPr>
        <w:t xml:space="preserve">Place six (6) tips onto the SPIFE IFE </w:t>
      </w:r>
      <w:proofErr w:type="spellStart"/>
      <w:r w:rsidR="002236E2" w:rsidRPr="00C522C5">
        <w:rPr>
          <w:rFonts w:ascii="Arial" w:hAnsi="Arial" w:cs="Arial"/>
          <w:spacing w:val="-2"/>
        </w:rPr>
        <w:t>Pipettor</w:t>
      </w:r>
      <w:proofErr w:type="spellEnd"/>
      <w:r w:rsidR="002236E2" w:rsidRPr="00C522C5">
        <w:rPr>
          <w:rFonts w:ascii="Arial" w:hAnsi="Arial" w:cs="Arial"/>
          <w:spacing w:val="-2"/>
        </w:rPr>
        <w:t xml:space="preserve">. Note that one side of the Tip Spacer is concave around the holes. Holding the </w:t>
      </w:r>
      <w:proofErr w:type="spellStart"/>
      <w:r w:rsidR="002236E2" w:rsidRPr="00C522C5">
        <w:rPr>
          <w:rFonts w:ascii="Arial" w:hAnsi="Arial" w:cs="Arial"/>
          <w:spacing w:val="-2"/>
        </w:rPr>
        <w:t>pipettor</w:t>
      </w:r>
      <w:proofErr w:type="spellEnd"/>
      <w:r w:rsidR="002236E2" w:rsidRPr="00C522C5">
        <w:rPr>
          <w:rFonts w:ascii="Arial" w:hAnsi="Arial" w:cs="Arial"/>
          <w:spacing w:val="-2"/>
        </w:rPr>
        <w:t xml:space="preserve"> with the tips up, slide the concave side of the spacer down over the tips so that the tips squeeze together.</w:t>
      </w:r>
    </w:p>
    <w:p w14:paraId="75C2FBE6" w14:textId="77777777" w:rsidR="002236E2" w:rsidRPr="00C522C5" w:rsidRDefault="00A555F0" w:rsidP="00D9228C">
      <w:pPr>
        <w:pStyle w:val="BodyCopy"/>
        <w:ind w:left="440" w:hanging="440"/>
        <w:jc w:val="left"/>
        <w:rPr>
          <w:rFonts w:ascii="Arial" w:hAnsi="Arial" w:cs="Arial"/>
          <w:spacing w:val="-2"/>
        </w:rPr>
      </w:pPr>
      <w:r w:rsidRPr="00C522C5">
        <w:rPr>
          <w:rFonts w:ascii="Arial" w:hAnsi="Arial" w:cs="Arial"/>
          <w:spacing w:val="-2"/>
        </w:rPr>
        <w:tab/>
        <w:t>5.</w:t>
      </w:r>
      <w:r w:rsidRPr="00C522C5">
        <w:rPr>
          <w:rFonts w:ascii="Arial" w:hAnsi="Arial" w:cs="Arial"/>
          <w:spacing w:val="-2"/>
        </w:rPr>
        <w:tab/>
      </w:r>
      <w:r w:rsidR="002236E2" w:rsidRPr="00C522C5">
        <w:rPr>
          <w:rFonts w:ascii="Arial" w:hAnsi="Arial" w:cs="Arial"/>
          <w:spacing w:val="-2"/>
        </w:rPr>
        <w:t xml:space="preserve">Open the chamber lid. Holding the template by the handles, gently place the Antisera Template onto the surface of the gel such that the round alignment hole is positioned on the pin to the left and the </w:t>
      </w:r>
      <w:proofErr w:type="spellStart"/>
      <w:r w:rsidR="002236E2" w:rsidRPr="00C522C5">
        <w:rPr>
          <w:rFonts w:ascii="Arial" w:hAnsi="Arial" w:cs="Arial"/>
          <w:spacing w:val="-2"/>
        </w:rPr>
        <w:t>obround</w:t>
      </w:r>
      <w:proofErr w:type="spellEnd"/>
      <w:r w:rsidR="002236E2" w:rsidRPr="00C522C5">
        <w:rPr>
          <w:rFonts w:ascii="Arial" w:hAnsi="Arial" w:cs="Arial"/>
          <w:spacing w:val="-2"/>
        </w:rPr>
        <w:t xml:space="preserve"> hole fits over the alignment pin on the right. No further pressure is needed.</w:t>
      </w:r>
      <w:r w:rsidR="00C01430" w:rsidRPr="00C522C5">
        <w:rPr>
          <w:rFonts w:ascii="Arial" w:hAnsi="Arial" w:cs="Arial"/>
          <w:noProof/>
        </w:rPr>
        <w:t xml:space="preserve"> </w:t>
      </w:r>
    </w:p>
    <w:p w14:paraId="5446B01F" w14:textId="77777777" w:rsidR="002236E2" w:rsidRPr="00C522C5" w:rsidRDefault="00A555F0" w:rsidP="00D9228C">
      <w:pPr>
        <w:pStyle w:val="BodyCopy"/>
        <w:ind w:left="440" w:hanging="440"/>
        <w:jc w:val="left"/>
        <w:rPr>
          <w:rFonts w:ascii="Arial" w:hAnsi="Arial" w:cs="Arial"/>
        </w:rPr>
      </w:pPr>
      <w:r w:rsidRPr="00C522C5">
        <w:rPr>
          <w:rFonts w:ascii="Arial" w:hAnsi="Arial" w:cs="Arial"/>
        </w:rPr>
        <w:tab/>
        <w:t>6.</w:t>
      </w:r>
      <w:r w:rsidRPr="00C522C5">
        <w:rPr>
          <w:rFonts w:ascii="Arial" w:hAnsi="Arial" w:cs="Arial"/>
        </w:rPr>
        <w:tab/>
      </w:r>
      <w:r w:rsidR="002236E2" w:rsidRPr="00C522C5">
        <w:rPr>
          <w:rFonts w:ascii="Arial" w:hAnsi="Arial" w:cs="Arial"/>
        </w:rPr>
        <w:t xml:space="preserve">Pipette 250 </w:t>
      </w:r>
      <w:r w:rsidR="00CC7356" w:rsidRPr="00EE7000">
        <w:rPr>
          <w:rFonts w:ascii="Arial" w:hAnsi="Arial" w:cs="Arial"/>
        </w:rPr>
        <w:t>µL</w:t>
      </w:r>
      <w:r w:rsidR="002236E2" w:rsidRPr="00C522C5">
        <w:rPr>
          <w:rFonts w:ascii="Arial" w:hAnsi="Arial" w:cs="Arial"/>
        </w:rPr>
        <w:t xml:space="preserve"> of Fixative and Antisera from the Antisera Tray and quickly dispense them into the oval slots at the right end of each antisera channel in the template.</w:t>
      </w:r>
    </w:p>
    <w:p w14:paraId="36DF81FC" w14:textId="77777777" w:rsidR="002236E2" w:rsidRPr="00C522C5" w:rsidRDefault="00A555F0" w:rsidP="00D9228C">
      <w:pPr>
        <w:pStyle w:val="BodyCopy"/>
        <w:ind w:left="440" w:hanging="440"/>
        <w:jc w:val="left"/>
        <w:rPr>
          <w:rFonts w:ascii="Arial" w:hAnsi="Arial" w:cs="Arial"/>
        </w:rPr>
      </w:pPr>
      <w:r w:rsidRPr="00C522C5">
        <w:rPr>
          <w:rFonts w:ascii="Arial" w:hAnsi="Arial" w:cs="Arial"/>
        </w:rPr>
        <w:tab/>
        <w:t>7.</w:t>
      </w:r>
      <w:r w:rsidRPr="00C522C5">
        <w:rPr>
          <w:rFonts w:ascii="Arial" w:hAnsi="Arial" w:cs="Arial"/>
        </w:rPr>
        <w:tab/>
      </w:r>
      <w:r w:rsidR="002236E2" w:rsidRPr="00C522C5">
        <w:rPr>
          <w:rFonts w:ascii="Arial" w:hAnsi="Arial" w:cs="Arial"/>
        </w:rPr>
        <w:t xml:space="preserve">Close the chamber lid and press the </w:t>
      </w:r>
      <w:r w:rsidR="002236E2" w:rsidRPr="00C522C5">
        <w:rPr>
          <w:rFonts w:ascii="Arial" w:hAnsi="Arial" w:cs="Arial"/>
          <w:b/>
          <w:bCs/>
        </w:rPr>
        <w:t>TEST SELECT/CONTINUE</w:t>
      </w:r>
      <w:r w:rsidR="002236E2" w:rsidRPr="00C522C5">
        <w:rPr>
          <w:rFonts w:ascii="Arial" w:hAnsi="Arial" w:cs="Arial"/>
        </w:rPr>
        <w:t xml:space="preserve"> button to continue with antisera absorption. After the </w:t>
      </w:r>
      <w:proofErr w:type="gramStart"/>
      <w:r w:rsidR="002236E2" w:rsidRPr="00C522C5">
        <w:rPr>
          <w:rFonts w:ascii="Arial" w:hAnsi="Arial" w:cs="Arial"/>
        </w:rPr>
        <w:t>10 minute</w:t>
      </w:r>
      <w:proofErr w:type="gramEnd"/>
      <w:r w:rsidR="002236E2" w:rsidRPr="00C522C5">
        <w:rPr>
          <w:rFonts w:ascii="Arial" w:hAnsi="Arial" w:cs="Arial"/>
        </w:rPr>
        <w:t xml:space="preserve"> absorption time, the SPIFE will beep.</w:t>
      </w:r>
    </w:p>
    <w:p w14:paraId="378A6987" w14:textId="77777777" w:rsidR="002236E2" w:rsidRPr="00C522C5" w:rsidRDefault="00A555F0" w:rsidP="00D9228C">
      <w:pPr>
        <w:pStyle w:val="BodyCopy"/>
        <w:ind w:left="440" w:hanging="440"/>
        <w:jc w:val="left"/>
        <w:rPr>
          <w:rFonts w:ascii="Arial" w:hAnsi="Arial" w:cs="Arial"/>
        </w:rPr>
      </w:pPr>
      <w:r w:rsidRPr="00C522C5">
        <w:rPr>
          <w:rFonts w:ascii="Arial" w:hAnsi="Arial" w:cs="Arial"/>
        </w:rPr>
        <w:tab/>
        <w:t>8.</w:t>
      </w:r>
      <w:r w:rsidRPr="00C522C5">
        <w:rPr>
          <w:rFonts w:ascii="Arial" w:hAnsi="Arial" w:cs="Arial"/>
        </w:rPr>
        <w:tab/>
      </w:r>
      <w:r w:rsidR="002236E2" w:rsidRPr="00C522C5">
        <w:rPr>
          <w:rFonts w:ascii="Arial" w:hAnsi="Arial" w:cs="Arial"/>
        </w:rPr>
        <w:t xml:space="preserve">When antisera absorption is complete, open the chamber lid. Place one Blotter Comb into the slots on the right end of the antisera channels such that the tips of the combs touch the gel. Close the chamber lid, and press the </w:t>
      </w:r>
      <w:r w:rsidR="002236E2" w:rsidRPr="00C522C5">
        <w:rPr>
          <w:rFonts w:ascii="Arial" w:hAnsi="Arial" w:cs="Arial"/>
          <w:b/>
          <w:bCs/>
        </w:rPr>
        <w:t>TEST SELECT/CONTINUE</w:t>
      </w:r>
      <w:r w:rsidR="002236E2" w:rsidRPr="00C522C5">
        <w:rPr>
          <w:rFonts w:ascii="Arial" w:hAnsi="Arial" w:cs="Arial"/>
        </w:rPr>
        <w:t xml:space="preserve"> button. After the preliminary blot, the instrument will beep.</w:t>
      </w:r>
    </w:p>
    <w:p w14:paraId="53FF36BC" w14:textId="77777777" w:rsidR="002236E2" w:rsidRPr="00C522C5" w:rsidRDefault="00465509" w:rsidP="00D9228C">
      <w:pPr>
        <w:pStyle w:val="BodyCopy"/>
        <w:ind w:left="440" w:hanging="440"/>
        <w:jc w:val="left"/>
        <w:rPr>
          <w:rFonts w:ascii="Arial" w:hAnsi="Arial" w:cs="Arial"/>
          <w:spacing w:val="-2"/>
        </w:rPr>
      </w:pPr>
      <w:r w:rsidRPr="00C522C5">
        <w:rPr>
          <w:rFonts w:ascii="Arial" w:hAnsi="Arial" w:cs="Arial"/>
          <w:spacing w:val="-2"/>
        </w:rPr>
        <w:tab/>
        <w:t>9.</w:t>
      </w:r>
      <w:r w:rsidRPr="00C522C5">
        <w:rPr>
          <w:rFonts w:ascii="Arial" w:hAnsi="Arial" w:cs="Arial"/>
          <w:spacing w:val="-2"/>
        </w:rPr>
        <w:tab/>
      </w:r>
      <w:r w:rsidR="002236E2" w:rsidRPr="00C522C5">
        <w:rPr>
          <w:rFonts w:ascii="Arial" w:hAnsi="Arial" w:cs="Arial"/>
          <w:spacing w:val="-2"/>
        </w:rPr>
        <w:t xml:space="preserve">Remove the Blotter Comb and the Antisera Template. Gently blot the gel surface with a Blotter C, then remove the blotter. Place a Blotter D on the surface of the gel. Place the Antisera Template on top of the Blotter D. Close the chamber lid and press the </w:t>
      </w:r>
      <w:r w:rsidR="002236E2" w:rsidRPr="00C522C5">
        <w:rPr>
          <w:rFonts w:ascii="Arial" w:hAnsi="Arial" w:cs="Arial"/>
          <w:b/>
          <w:bCs/>
          <w:spacing w:val="-2"/>
        </w:rPr>
        <w:t>TEST SELECT/</w:t>
      </w:r>
      <w:proofErr w:type="gramStart"/>
      <w:r w:rsidR="002236E2" w:rsidRPr="00C522C5">
        <w:rPr>
          <w:rFonts w:ascii="Arial" w:hAnsi="Arial" w:cs="Arial"/>
          <w:b/>
          <w:bCs/>
          <w:spacing w:val="-2"/>
        </w:rPr>
        <w:t>CONTINUE</w:t>
      </w:r>
      <w:r w:rsidR="002236E2" w:rsidRPr="00C522C5">
        <w:rPr>
          <w:rFonts w:ascii="Arial" w:hAnsi="Arial" w:cs="Arial"/>
          <w:spacing w:val="-2"/>
        </w:rPr>
        <w:t xml:space="preserve">  button</w:t>
      </w:r>
      <w:proofErr w:type="gramEnd"/>
      <w:r w:rsidR="002236E2" w:rsidRPr="00C522C5">
        <w:rPr>
          <w:rFonts w:ascii="Arial" w:hAnsi="Arial" w:cs="Arial"/>
          <w:spacing w:val="-2"/>
        </w:rPr>
        <w:t>. The final blot will be timed for 5 minutes.</w:t>
      </w:r>
    </w:p>
    <w:p w14:paraId="00E3AA36" w14:textId="77777777" w:rsidR="002236E2" w:rsidRPr="00C522C5" w:rsidRDefault="002236E2" w:rsidP="00D9228C">
      <w:pPr>
        <w:pStyle w:val="BodyCopy"/>
        <w:ind w:left="440" w:hanging="440"/>
        <w:jc w:val="left"/>
        <w:rPr>
          <w:rFonts w:ascii="Arial" w:hAnsi="Arial" w:cs="Arial"/>
          <w:spacing w:val="-2"/>
        </w:rPr>
      </w:pPr>
      <w:r w:rsidRPr="00C522C5">
        <w:rPr>
          <w:rFonts w:ascii="Arial" w:hAnsi="Arial" w:cs="Arial"/>
          <w:spacing w:val="19"/>
        </w:rPr>
        <w:t xml:space="preserve">   </w:t>
      </w:r>
      <w:r w:rsidR="007828EA" w:rsidRPr="00C522C5">
        <w:rPr>
          <w:rFonts w:ascii="Arial" w:hAnsi="Arial" w:cs="Arial"/>
        </w:rPr>
        <w:t>10.</w:t>
      </w:r>
      <w:r w:rsidR="007828EA" w:rsidRPr="00C522C5">
        <w:rPr>
          <w:rFonts w:ascii="Arial" w:hAnsi="Arial" w:cs="Arial"/>
        </w:rPr>
        <w:tab/>
      </w:r>
      <w:r w:rsidRPr="00C522C5">
        <w:rPr>
          <w:rFonts w:ascii="Arial" w:hAnsi="Arial" w:cs="Arial"/>
        </w:rPr>
        <w:t xml:space="preserve">When the beeper sounds, open the chamber lid and remove the Antisera Template and the blotter. Lay one electrode across each end of the gel to prevent curling during the drying step. Close the chamber lid and press the </w:t>
      </w:r>
      <w:r w:rsidRPr="00C522C5">
        <w:rPr>
          <w:rFonts w:ascii="Arial" w:hAnsi="Arial" w:cs="Arial"/>
          <w:b/>
          <w:bCs/>
        </w:rPr>
        <w:t>TEST SELECT/CONTINUE</w:t>
      </w:r>
      <w:r w:rsidRPr="00C522C5">
        <w:rPr>
          <w:rFonts w:ascii="Arial" w:hAnsi="Arial" w:cs="Arial"/>
        </w:rPr>
        <w:t xml:space="preserve"> button. The gel will be </w:t>
      </w:r>
      <w:proofErr w:type="spellStart"/>
      <w:r w:rsidRPr="00C522C5">
        <w:rPr>
          <w:rFonts w:ascii="Arial" w:hAnsi="Arial" w:cs="Arial"/>
        </w:rPr>
        <w:t>predried</w:t>
      </w:r>
      <w:proofErr w:type="spellEnd"/>
      <w:r w:rsidRPr="00C522C5">
        <w:rPr>
          <w:rFonts w:ascii="Arial" w:hAnsi="Arial" w:cs="Arial"/>
        </w:rPr>
        <w:t xml:space="preserve"> in the electrophoresis chamber.</w:t>
      </w:r>
      <w:r w:rsidRPr="00C522C5">
        <w:rPr>
          <w:rFonts w:ascii="Arial" w:hAnsi="Arial" w:cs="Arial"/>
        </w:rPr>
        <w:br/>
      </w:r>
      <w:r w:rsidRPr="00C522C5">
        <w:rPr>
          <w:rFonts w:ascii="Arial" w:hAnsi="Arial" w:cs="Arial"/>
          <w:b/>
          <w:bCs/>
          <w:spacing w:val="-2"/>
        </w:rPr>
        <w:t>NOTE:</w:t>
      </w:r>
      <w:r w:rsidRPr="00C522C5">
        <w:rPr>
          <w:rFonts w:ascii="Arial" w:hAnsi="Arial" w:cs="Arial"/>
          <w:spacing w:val="-2"/>
        </w:rPr>
        <w:t xml:space="preserve"> Do not allow antisera to dry in the template. The Antisera Template should be cleaned with a mild biocidal detergent. The template may also be scrubbed with a soft brush to remove any antisera residue. Rinse with deionized water.</w:t>
      </w:r>
    </w:p>
    <w:p w14:paraId="390579E9" w14:textId="77777777" w:rsidR="002236E2" w:rsidRPr="00C522C5" w:rsidRDefault="002236E2" w:rsidP="00D9228C">
      <w:pPr>
        <w:pStyle w:val="BodyCopy"/>
        <w:jc w:val="left"/>
        <w:rPr>
          <w:rFonts w:ascii="Arial" w:hAnsi="Arial" w:cs="Arial"/>
          <w:spacing w:val="1"/>
        </w:rPr>
      </w:pPr>
      <w:r w:rsidRPr="00C522C5">
        <w:rPr>
          <w:rFonts w:ascii="Arial" w:hAnsi="Arial" w:cs="Arial"/>
          <w:spacing w:val="22"/>
        </w:rPr>
        <w:t xml:space="preserve">   </w:t>
      </w:r>
      <w:r w:rsidR="007828EA" w:rsidRPr="00C522C5">
        <w:rPr>
          <w:rFonts w:ascii="Arial" w:hAnsi="Arial" w:cs="Arial"/>
        </w:rPr>
        <w:t>11.</w:t>
      </w:r>
      <w:r w:rsidR="007828EA" w:rsidRPr="00C522C5">
        <w:rPr>
          <w:rFonts w:ascii="Arial" w:hAnsi="Arial" w:cs="Arial"/>
        </w:rPr>
        <w:tab/>
      </w:r>
      <w:r w:rsidRPr="00C522C5">
        <w:rPr>
          <w:rFonts w:ascii="Arial" w:hAnsi="Arial" w:cs="Arial"/>
        </w:rPr>
        <w:t xml:space="preserve">After the gel has been </w:t>
      </w:r>
      <w:proofErr w:type="spellStart"/>
      <w:r w:rsidRPr="00C522C5">
        <w:rPr>
          <w:rFonts w:ascii="Arial" w:hAnsi="Arial" w:cs="Arial"/>
        </w:rPr>
        <w:t>predried</w:t>
      </w:r>
      <w:proofErr w:type="spellEnd"/>
      <w:r w:rsidRPr="00C522C5">
        <w:rPr>
          <w:rFonts w:ascii="Arial" w:hAnsi="Arial" w:cs="Arial"/>
        </w:rPr>
        <w:t xml:space="preserve">, carefully remove </w:t>
      </w:r>
      <w:r w:rsidRPr="00C522C5">
        <w:rPr>
          <w:rFonts w:ascii="Arial" w:hAnsi="Arial" w:cs="Arial"/>
          <w:spacing w:val="1"/>
        </w:rPr>
        <w:t>the gel from the electrophoresis chamber.</w:t>
      </w:r>
    </w:p>
    <w:p w14:paraId="2222C480" w14:textId="77777777" w:rsidR="002236E2" w:rsidRPr="00C522C5" w:rsidRDefault="002236E2" w:rsidP="00D9228C">
      <w:pPr>
        <w:pStyle w:val="Header"/>
        <w:jc w:val="left"/>
        <w:rPr>
          <w:rFonts w:ascii="Arial" w:hAnsi="Arial" w:cs="Arial"/>
        </w:rPr>
      </w:pPr>
      <w:r w:rsidRPr="00C522C5">
        <w:rPr>
          <w:rFonts w:ascii="Arial" w:hAnsi="Arial" w:cs="Arial"/>
        </w:rPr>
        <w:t>V.</w:t>
      </w:r>
      <w:r w:rsidRPr="00C522C5">
        <w:rPr>
          <w:rFonts w:ascii="Arial" w:hAnsi="Arial" w:cs="Arial"/>
        </w:rPr>
        <w:tab/>
        <w:t xml:space="preserve">Washing, Staining, and </w:t>
      </w:r>
      <w:proofErr w:type="spellStart"/>
      <w:r w:rsidRPr="00C522C5">
        <w:rPr>
          <w:rFonts w:ascii="Arial" w:hAnsi="Arial" w:cs="Arial"/>
        </w:rPr>
        <w:t>Destaining</w:t>
      </w:r>
      <w:proofErr w:type="spellEnd"/>
    </w:p>
    <w:p w14:paraId="2AD9342C" w14:textId="77777777" w:rsidR="002236E2" w:rsidRPr="00C522C5" w:rsidRDefault="007828EA" w:rsidP="00D9228C">
      <w:pPr>
        <w:pStyle w:val="BodyCopy"/>
        <w:ind w:left="240" w:hanging="240"/>
        <w:jc w:val="left"/>
        <w:rPr>
          <w:rFonts w:ascii="Arial" w:hAnsi="Arial" w:cs="Arial"/>
        </w:rPr>
      </w:pPr>
      <w:r w:rsidRPr="00C522C5">
        <w:rPr>
          <w:rFonts w:ascii="Arial" w:hAnsi="Arial" w:cs="Arial"/>
          <w:b/>
          <w:bCs/>
        </w:rPr>
        <w:tab/>
        <w:t>1.</w:t>
      </w:r>
      <w:r w:rsidRPr="00C522C5">
        <w:rPr>
          <w:rFonts w:ascii="Arial" w:hAnsi="Arial" w:cs="Arial"/>
          <w:b/>
          <w:bCs/>
        </w:rPr>
        <w:tab/>
      </w:r>
      <w:r w:rsidR="002236E2" w:rsidRPr="00C522C5">
        <w:rPr>
          <w:rFonts w:ascii="Arial" w:hAnsi="Arial" w:cs="Arial"/>
          <w:b/>
          <w:bCs/>
        </w:rPr>
        <w:t xml:space="preserve">With the appropriate test name on the display, press the START/STOP </w:t>
      </w:r>
      <w:r w:rsidR="002236E2" w:rsidRPr="00C522C5">
        <w:rPr>
          <w:rFonts w:ascii="Arial" w:hAnsi="Arial" w:cs="Arial"/>
        </w:rPr>
        <w:t xml:space="preserve">button. An option to either begin the test or skip the operation will be presented. Press </w:t>
      </w:r>
      <w:r w:rsidR="002236E2" w:rsidRPr="00C522C5">
        <w:rPr>
          <w:rFonts w:ascii="Arial" w:hAnsi="Arial" w:cs="Arial"/>
          <w:b/>
          <w:bCs/>
        </w:rPr>
        <w:t>START/STOP</w:t>
      </w:r>
      <w:r w:rsidR="002236E2" w:rsidRPr="00C522C5">
        <w:rPr>
          <w:rFonts w:ascii="Arial" w:hAnsi="Arial" w:cs="Arial"/>
        </w:rPr>
        <w:t xml:space="preserve"> again to begin.</w:t>
      </w:r>
    </w:p>
    <w:p w14:paraId="69B3555F" w14:textId="77777777" w:rsidR="002236E2" w:rsidRPr="00C522C5" w:rsidRDefault="007828EA" w:rsidP="00D9228C">
      <w:pPr>
        <w:pStyle w:val="BodyCopy"/>
        <w:jc w:val="left"/>
        <w:rPr>
          <w:rFonts w:ascii="Arial" w:hAnsi="Arial" w:cs="Arial"/>
          <w:spacing w:val="-3"/>
        </w:rPr>
      </w:pPr>
      <w:r w:rsidRPr="00C522C5">
        <w:rPr>
          <w:rFonts w:ascii="Arial" w:hAnsi="Arial" w:cs="Arial"/>
          <w:spacing w:val="-3"/>
        </w:rPr>
        <w:tab/>
        <w:t>2.</w:t>
      </w:r>
      <w:r w:rsidRPr="00C522C5">
        <w:rPr>
          <w:rFonts w:ascii="Arial" w:hAnsi="Arial" w:cs="Arial"/>
          <w:spacing w:val="-3"/>
        </w:rPr>
        <w:tab/>
      </w:r>
      <w:r w:rsidR="002236E2" w:rsidRPr="00C522C5">
        <w:rPr>
          <w:rFonts w:ascii="Arial" w:hAnsi="Arial" w:cs="Arial"/>
          <w:spacing w:val="-3"/>
        </w:rPr>
        <w:t xml:space="preserve">Press the </w:t>
      </w:r>
      <w:r w:rsidR="002236E2" w:rsidRPr="00C522C5">
        <w:rPr>
          <w:rFonts w:ascii="Arial" w:hAnsi="Arial" w:cs="Arial"/>
          <w:b/>
          <w:bCs/>
          <w:spacing w:val="-3"/>
        </w:rPr>
        <w:t>TEST SELECT/CONTINUE</w:t>
      </w:r>
      <w:r w:rsidR="002236E2" w:rsidRPr="00C522C5">
        <w:rPr>
          <w:rFonts w:ascii="Arial" w:hAnsi="Arial" w:cs="Arial"/>
          <w:spacing w:val="-3"/>
        </w:rPr>
        <w:t xml:space="preserve"> button. This will initiate the chamber </w:t>
      </w:r>
      <w:proofErr w:type="spellStart"/>
      <w:r w:rsidR="002236E2" w:rsidRPr="00C522C5">
        <w:rPr>
          <w:rFonts w:ascii="Arial" w:hAnsi="Arial" w:cs="Arial"/>
          <w:spacing w:val="-3"/>
        </w:rPr>
        <w:t>prerinse</w:t>
      </w:r>
      <w:proofErr w:type="spellEnd"/>
      <w:r w:rsidR="002236E2" w:rsidRPr="00C522C5">
        <w:rPr>
          <w:rFonts w:ascii="Arial" w:hAnsi="Arial" w:cs="Arial"/>
          <w:spacing w:val="-3"/>
        </w:rPr>
        <w:t xml:space="preserve"> cycle.</w:t>
      </w:r>
    </w:p>
    <w:p w14:paraId="1FDF121A" w14:textId="77777777" w:rsidR="002236E2" w:rsidRPr="00C522C5" w:rsidRDefault="007828EA" w:rsidP="00D9228C">
      <w:pPr>
        <w:pStyle w:val="BodyCopy"/>
        <w:ind w:left="440" w:hanging="440"/>
        <w:jc w:val="left"/>
        <w:rPr>
          <w:rFonts w:ascii="Arial" w:hAnsi="Arial" w:cs="Arial"/>
        </w:rPr>
      </w:pPr>
      <w:r w:rsidRPr="00C522C5">
        <w:rPr>
          <w:rFonts w:ascii="Arial" w:hAnsi="Arial" w:cs="Arial"/>
          <w:spacing w:val="-3"/>
        </w:rPr>
        <w:tab/>
        <w:t>3.</w:t>
      </w:r>
      <w:r w:rsidRPr="00C522C5">
        <w:rPr>
          <w:rFonts w:ascii="Arial" w:hAnsi="Arial" w:cs="Arial"/>
          <w:spacing w:val="-3"/>
        </w:rPr>
        <w:tab/>
      </w:r>
      <w:r w:rsidR="002236E2" w:rsidRPr="00C522C5">
        <w:rPr>
          <w:rFonts w:ascii="Arial" w:hAnsi="Arial" w:cs="Arial"/>
          <w:spacing w:val="-3"/>
        </w:rPr>
        <w:t xml:space="preserve">After the chamber has been rinsed, remove the gel holder from the </w:t>
      </w:r>
      <w:proofErr w:type="spellStart"/>
      <w:r w:rsidR="002236E2" w:rsidRPr="00C522C5">
        <w:rPr>
          <w:rFonts w:ascii="Arial" w:hAnsi="Arial" w:cs="Arial"/>
          <w:spacing w:val="-3"/>
        </w:rPr>
        <w:t>stainer</w:t>
      </w:r>
      <w:proofErr w:type="spellEnd"/>
      <w:r w:rsidR="002236E2" w:rsidRPr="00C522C5">
        <w:rPr>
          <w:rFonts w:ascii="Arial" w:hAnsi="Arial" w:cs="Arial"/>
          <w:spacing w:val="-3"/>
        </w:rPr>
        <w:t xml:space="preserve"> chamber. Attach the gel to the holder by placing the round hole on the gel </w:t>
      </w:r>
      <w:proofErr w:type="spellStart"/>
      <w:r w:rsidR="002236E2" w:rsidRPr="00C522C5">
        <w:rPr>
          <w:rFonts w:ascii="Arial" w:hAnsi="Arial" w:cs="Arial"/>
          <w:spacing w:val="-3"/>
        </w:rPr>
        <w:t>mylar</w:t>
      </w:r>
      <w:proofErr w:type="spellEnd"/>
      <w:r w:rsidR="002236E2" w:rsidRPr="00C522C5">
        <w:rPr>
          <w:rFonts w:ascii="Arial" w:hAnsi="Arial" w:cs="Arial"/>
          <w:spacing w:val="-3"/>
        </w:rPr>
        <w:t xml:space="preserve"> over the left pin on the holder and the </w:t>
      </w:r>
      <w:proofErr w:type="spellStart"/>
      <w:r w:rsidR="002236E2" w:rsidRPr="00C522C5">
        <w:rPr>
          <w:rFonts w:ascii="Arial" w:hAnsi="Arial" w:cs="Arial"/>
          <w:spacing w:val="-3"/>
        </w:rPr>
        <w:t>obround</w:t>
      </w:r>
      <w:proofErr w:type="spellEnd"/>
      <w:r w:rsidR="002236E2" w:rsidRPr="00C522C5">
        <w:rPr>
          <w:rFonts w:ascii="Arial" w:hAnsi="Arial" w:cs="Arial"/>
          <w:spacing w:val="-3"/>
        </w:rPr>
        <w:t xml:space="preserve"> hole over the right pin on the holder.</w:t>
      </w:r>
    </w:p>
    <w:p w14:paraId="4BC63B33" w14:textId="77777777" w:rsidR="002236E2" w:rsidRPr="00C522C5" w:rsidRDefault="007828EA" w:rsidP="00D9228C">
      <w:pPr>
        <w:pStyle w:val="BodyCopy"/>
        <w:jc w:val="left"/>
        <w:rPr>
          <w:rFonts w:ascii="Arial" w:hAnsi="Arial" w:cs="Arial"/>
        </w:rPr>
      </w:pPr>
      <w:r w:rsidRPr="00C522C5">
        <w:rPr>
          <w:rFonts w:ascii="Arial" w:hAnsi="Arial" w:cs="Arial"/>
          <w:spacing w:val="-3"/>
        </w:rPr>
        <w:tab/>
        <w:t>4.</w:t>
      </w:r>
      <w:r w:rsidRPr="00C522C5">
        <w:rPr>
          <w:rFonts w:ascii="Arial" w:hAnsi="Arial" w:cs="Arial"/>
          <w:spacing w:val="-3"/>
        </w:rPr>
        <w:tab/>
      </w:r>
      <w:r w:rsidR="002236E2" w:rsidRPr="00C522C5">
        <w:rPr>
          <w:rFonts w:ascii="Arial" w:hAnsi="Arial" w:cs="Arial"/>
          <w:spacing w:val="-3"/>
        </w:rPr>
        <w:t xml:space="preserve">Place the gel holder with attached gel into the </w:t>
      </w:r>
      <w:proofErr w:type="spellStart"/>
      <w:r w:rsidR="002236E2" w:rsidRPr="00C522C5">
        <w:rPr>
          <w:rFonts w:ascii="Arial" w:hAnsi="Arial" w:cs="Arial"/>
          <w:spacing w:val="-3"/>
        </w:rPr>
        <w:t>stainer</w:t>
      </w:r>
      <w:proofErr w:type="spellEnd"/>
      <w:r w:rsidR="002236E2" w:rsidRPr="00C522C5">
        <w:rPr>
          <w:rFonts w:ascii="Arial" w:hAnsi="Arial" w:cs="Arial"/>
          <w:spacing w:val="-3"/>
        </w:rPr>
        <w:t xml:space="preserve"> chamber. The gel should face backwards in the </w:t>
      </w:r>
      <w:proofErr w:type="spellStart"/>
      <w:r w:rsidR="002236E2" w:rsidRPr="00C522C5">
        <w:rPr>
          <w:rFonts w:ascii="Arial" w:hAnsi="Arial" w:cs="Arial"/>
          <w:spacing w:val="-3"/>
        </w:rPr>
        <w:t>stainer</w:t>
      </w:r>
      <w:proofErr w:type="spellEnd"/>
      <w:r w:rsidR="002236E2" w:rsidRPr="00C522C5">
        <w:rPr>
          <w:rFonts w:ascii="Arial" w:hAnsi="Arial" w:cs="Arial"/>
          <w:spacing w:val="-3"/>
        </w:rPr>
        <w:t>.</w:t>
      </w:r>
    </w:p>
    <w:p w14:paraId="0ED9DF82" w14:textId="77777777" w:rsidR="002236E2" w:rsidRPr="00C522C5" w:rsidRDefault="007828EA" w:rsidP="00D9228C">
      <w:pPr>
        <w:pStyle w:val="BodyCopy"/>
        <w:ind w:left="240" w:hanging="240"/>
        <w:jc w:val="left"/>
        <w:rPr>
          <w:rFonts w:ascii="Arial" w:hAnsi="Arial" w:cs="Arial"/>
        </w:rPr>
      </w:pPr>
      <w:r w:rsidRPr="00C522C5">
        <w:rPr>
          <w:rFonts w:ascii="Arial" w:hAnsi="Arial" w:cs="Arial"/>
        </w:rPr>
        <w:tab/>
        <w:t>5.</w:t>
      </w:r>
      <w:r w:rsidRPr="00C522C5">
        <w:rPr>
          <w:rFonts w:ascii="Arial" w:hAnsi="Arial" w:cs="Arial"/>
        </w:rPr>
        <w:tab/>
      </w:r>
      <w:r w:rsidR="002236E2" w:rsidRPr="00C522C5">
        <w:rPr>
          <w:rFonts w:ascii="Arial" w:hAnsi="Arial" w:cs="Arial"/>
        </w:rPr>
        <w:t xml:space="preserve">Press the </w:t>
      </w:r>
      <w:r w:rsidR="002236E2" w:rsidRPr="00C522C5">
        <w:rPr>
          <w:rFonts w:ascii="Arial" w:hAnsi="Arial" w:cs="Arial"/>
          <w:b/>
          <w:bCs/>
        </w:rPr>
        <w:t>TEST SELECT/CONTINUE</w:t>
      </w:r>
      <w:r w:rsidR="002236E2" w:rsidRPr="00C522C5">
        <w:rPr>
          <w:rFonts w:ascii="Arial" w:hAnsi="Arial" w:cs="Arial"/>
        </w:rPr>
        <w:t xml:space="preserve"> button to begin the staining process. The instrument will wash, stain, </w:t>
      </w:r>
      <w:proofErr w:type="spellStart"/>
      <w:r w:rsidR="002236E2" w:rsidRPr="00C522C5">
        <w:rPr>
          <w:rFonts w:ascii="Arial" w:hAnsi="Arial" w:cs="Arial"/>
        </w:rPr>
        <w:t>destain</w:t>
      </w:r>
      <w:proofErr w:type="spellEnd"/>
      <w:r w:rsidR="002236E2" w:rsidRPr="00C522C5">
        <w:rPr>
          <w:rFonts w:ascii="Arial" w:hAnsi="Arial" w:cs="Arial"/>
        </w:rPr>
        <w:t xml:space="preserve"> and dry the gel.</w:t>
      </w:r>
    </w:p>
    <w:p w14:paraId="576038BF" w14:textId="77777777" w:rsidR="002236E2" w:rsidRPr="00C522C5" w:rsidRDefault="007828EA" w:rsidP="00D9228C">
      <w:pPr>
        <w:pStyle w:val="BodyCopy"/>
        <w:jc w:val="left"/>
        <w:rPr>
          <w:rFonts w:ascii="Arial" w:hAnsi="Arial" w:cs="Arial"/>
        </w:rPr>
      </w:pPr>
      <w:r w:rsidRPr="00C522C5">
        <w:rPr>
          <w:rFonts w:ascii="Arial" w:hAnsi="Arial" w:cs="Arial"/>
        </w:rPr>
        <w:tab/>
        <w:t>6.</w:t>
      </w:r>
      <w:r w:rsidRPr="00C522C5">
        <w:rPr>
          <w:rFonts w:ascii="Arial" w:hAnsi="Arial" w:cs="Arial"/>
        </w:rPr>
        <w:tab/>
      </w:r>
      <w:r w:rsidR="002236E2" w:rsidRPr="00C522C5">
        <w:rPr>
          <w:rFonts w:ascii="Arial" w:hAnsi="Arial" w:cs="Arial"/>
        </w:rPr>
        <w:t xml:space="preserve">When the gel has completed the process, the instrument will beep. Remove the gel holder from the </w:t>
      </w:r>
      <w:proofErr w:type="spellStart"/>
      <w:r w:rsidR="002236E2" w:rsidRPr="00C522C5">
        <w:rPr>
          <w:rFonts w:ascii="Arial" w:hAnsi="Arial" w:cs="Arial"/>
        </w:rPr>
        <w:t>stainer</w:t>
      </w:r>
      <w:proofErr w:type="spellEnd"/>
      <w:r w:rsidR="002236E2" w:rsidRPr="00C522C5">
        <w:rPr>
          <w:rFonts w:ascii="Arial" w:hAnsi="Arial" w:cs="Arial"/>
        </w:rPr>
        <w:t xml:space="preserve"> to view the bands.</w:t>
      </w:r>
    </w:p>
    <w:p w14:paraId="216DCBE8" w14:textId="77777777" w:rsidR="002236E2" w:rsidRPr="00C522C5" w:rsidRDefault="002236E2" w:rsidP="00D9228C">
      <w:pPr>
        <w:pStyle w:val="BodyCopy"/>
        <w:jc w:val="left"/>
        <w:rPr>
          <w:rFonts w:ascii="Arial" w:hAnsi="Arial" w:cs="Arial"/>
        </w:rPr>
      </w:pPr>
      <w:r w:rsidRPr="00C522C5">
        <w:rPr>
          <w:rFonts w:ascii="Arial" w:hAnsi="Arial" w:cs="Arial"/>
          <w:b/>
          <w:bCs/>
        </w:rPr>
        <w:t>Stability of the End Product:</w:t>
      </w:r>
      <w:r w:rsidRPr="00C522C5">
        <w:rPr>
          <w:rFonts w:ascii="Arial" w:hAnsi="Arial" w:cs="Arial"/>
        </w:rPr>
        <w:t xml:space="preserve"> The completed, stained and dried </w:t>
      </w:r>
      <w:proofErr w:type="spellStart"/>
      <w:r w:rsidRPr="00C522C5">
        <w:rPr>
          <w:rFonts w:ascii="Arial" w:hAnsi="Arial" w:cs="Arial"/>
        </w:rPr>
        <w:t>immunofixation</w:t>
      </w:r>
      <w:proofErr w:type="spellEnd"/>
      <w:r w:rsidRPr="00C522C5">
        <w:rPr>
          <w:rFonts w:ascii="Arial" w:hAnsi="Arial" w:cs="Arial"/>
        </w:rPr>
        <w:t xml:space="preserve"> gel is stable for an indefinite period of time.</w:t>
      </w:r>
    </w:p>
    <w:p w14:paraId="0C3458EE" w14:textId="77777777" w:rsidR="002236E2" w:rsidRPr="00C522C5" w:rsidRDefault="002236E2" w:rsidP="00D9228C">
      <w:pPr>
        <w:pStyle w:val="BodyCopy"/>
        <w:jc w:val="left"/>
        <w:rPr>
          <w:rFonts w:ascii="Arial" w:hAnsi="Arial" w:cs="Arial"/>
          <w:spacing w:val="1"/>
        </w:rPr>
      </w:pPr>
      <w:r w:rsidRPr="00C522C5">
        <w:rPr>
          <w:rFonts w:ascii="Arial" w:hAnsi="Arial" w:cs="Arial"/>
          <w:b/>
          <w:bCs/>
        </w:rPr>
        <w:t>Quality Control:</w:t>
      </w:r>
      <w:r w:rsidRPr="00C522C5">
        <w:rPr>
          <w:rFonts w:ascii="Arial" w:hAnsi="Arial" w:cs="Arial"/>
        </w:rPr>
        <w:t xml:space="preserve"> </w:t>
      </w:r>
      <w:r w:rsidRPr="00C522C5">
        <w:rPr>
          <w:rFonts w:ascii="Arial" w:hAnsi="Arial" w:cs="Arial"/>
          <w:spacing w:val="1"/>
        </w:rPr>
        <w:t>IFE controls may be required by federal, state and local regulations.</w:t>
      </w:r>
    </w:p>
    <w:p w14:paraId="4F44472D" w14:textId="77777777" w:rsidR="002236E2" w:rsidRPr="00C522C5" w:rsidRDefault="002236E2" w:rsidP="00D9228C">
      <w:pPr>
        <w:pStyle w:val="Header"/>
        <w:jc w:val="left"/>
        <w:rPr>
          <w:rFonts w:ascii="Arial" w:hAnsi="Arial" w:cs="Arial"/>
        </w:rPr>
      </w:pPr>
      <w:r w:rsidRPr="00C522C5">
        <w:rPr>
          <w:rFonts w:ascii="Arial" w:hAnsi="Arial" w:cs="Arial"/>
        </w:rPr>
        <w:t>INTERPRETATION OF RESULTS</w:t>
      </w:r>
    </w:p>
    <w:p w14:paraId="096B6357" w14:textId="77777777" w:rsidR="002236E2" w:rsidRPr="004516B5" w:rsidRDefault="002236E2" w:rsidP="00D9228C">
      <w:pPr>
        <w:pStyle w:val="BodyCopy"/>
        <w:jc w:val="left"/>
        <w:rPr>
          <w:rFonts w:ascii="Arial" w:hAnsi="Arial" w:cs="Arial"/>
        </w:rPr>
      </w:pPr>
      <w:r w:rsidRPr="004516B5">
        <w:rPr>
          <w:rFonts w:ascii="Arial" w:hAnsi="Arial" w:cs="Arial"/>
        </w:rPr>
        <w:t xml:space="preserve">The majority of monoclonal proteins migrate in the cathodic (gamma) region of the protein pattern. But, due to their abnormality, they may migrate anywhere within the globulin region on protein electrophoresis. The monoclonal protein band on the </w:t>
      </w:r>
      <w:proofErr w:type="spellStart"/>
      <w:r w:rsidRPr="004516B5">
        <w:rPr>
          <w:rFonts w:ascii="Arial" w:hAnsi="Arial" w:cs="Arial"/>
        </w:rPr>
        <w:t>immunofixation</w:t>
      </w:r>
      <w:proofErr w:type="spellEnd"/>
      <w:r w:rsidRPr="004516B5">
        <w:rPr>
          <w:rFonts w:ascii="Arial" w:hAnsi="Arial" w:cs="Arial"/>
        </w:rPr>
        <w:t xml:space="preserve"> pattern will occupy the same migration position and shape as the monoclonal band on the reference protein electrophoresis pattern. The abnormal protein is identified by the corresponding antiserum used. Because of the increased sensitivity of the procedure, it is not uncommon to see a fixed band that is not visible in the serum protein procedure.</w:t>
      </w:r>
      <w:r w:rsidR="00074BF6">
        <w:rPr>
          <w:rFonts w:ascii="Arial" w:hAnsi="Arial" w:cs="Arial"/>
        </w:rPr>
        <w:t xml:space="preserve"> </w:t>
      </w:r>
      <w:r w:rsidRPr="004516B5">
        <w:rPr>
          <w:rFonts w:ascii="Arial" w:hAnsi="Arial" w:cs="Arial"/>
        </w:rPr>
        <w:t xml:space="preserve">When low concentrations of M-protein are present, the </w:t>
      </w:r>
      <w:proofErr w:type="spellStart"/>
      <w:r w:rsidRPr="004516B5">
        <w:rPr>
          <w:rFonts w:ascii="Arial" w:hAnsi="Arial" w:cs="Arial"/>
        </w:rPr>
        <w:t>immunofixation</w:t>
      </w:r>
      <w:proofErr w:type="spellEnd"/>
      <w:r w:rsidRPr="004516B5">
        <w:rPr>
          <w:rFonts w:ascii="Arial" w:hAnsi="Arial" w:cs="Arial"/>
        </w:rPr>
        <w:t xml:space="preserve"> band may appear on the stained background of the polyclonal immunoglobulin. A stained background may also appear when the M-protein is present along with a large polyclonal increase.</w:t>
      </w:r>
    </w:p>
    <w:p w14:paraId="77CEB9D9" w14:textId="77777777" w:rsidR="002236E2" w:rsidRPr="004516B5" w:rsidRDefault="002236E2" w:rsidP="00D9228C">
      <w:pPr>
        <w:pStyle w:val="BodyCopy"/>
        <w:jc w:val="left"/>
        <w:rPr>
          <w:rFonts w:ascii="Arial" w:hAnsi="Arial" w:cs="Arial"/>
        </w:rPr>
      </w:pPr>
      <w:r w:rsidRPr="004516B5">
        <w:rPr>
          <w:rFonts w:ascii="Arial" w:hAnsi="Arial" w:cs="Arial"/>
        </w:rPr>
        <w:t>For an in-depth discussion of IFE interpretation, call Helena Laboratories toll free and request the free publication “</w:t>
      </w:r>
      <w:proofErr w:type="spellStart"/>
      <w:r w:rsidRPr="004516B5">
        <w:rPr>
          <w:rFonts w:ascii="Arial" w:hAnsi="Arial" w:cs="Arial"/>
        </w:rPr>
        <w:t>ImmunoFixation</w:t>
      </w:r>
      <w:proofErr w:type="spellEnd"/>
      <w:r w:rsidRPr="004516B5">
        <w:rPr>
          <w:rFonts w:ascii="Arial" w:hAnsi="Arial" w:cs="Arial"/>
        </w:rPr>
        <w:t xml:space="preserve"> for the Identification of Monoclonal </w:t>
      </w:r>
      <w:proofErr w:type="spellStart"/>
      <w:r w:rsidRPr="004516B5">
        <w:rPr>
          <w:rFonts w:ascii="Arial" w:hAnsi="Arial" w:cs="Arial"/>
        </w:rPr>
        <w:t>Gammopathies</w:t>
      </w:r>
      <w:proofErr w:type="spellEnd"/>
      <w:r w:rsidRPr="004516B5">
        <w:rPr>
          <w:rFonts w:ascii="Arial" w:hAnsi="Arial" w:cs="Arial"/>
        </w:rPr>
        <w:t>” Form R5.</w:t>
      </w:r>
    </w:p>
    <w:p w14:paraId="50BCB158" w14:textId="77777777" w:rsidR="002236E2" w:rsidRPr="00C522C5" w:rsidRDefault="002236E2" w:rsidP="00D9228C">
      <w:pPr>
        <w:pStyle w:val="Header"/>
        <w:jc w:val="left"/>
        <w:rPr>
          <w:rFonts w:ascii="Arial" w:hAnsi="Arial" w:cs="Arial"/>
        </w:rPr>
      </w:pPr>
      <w:r w:rsidRPr="00C522C5">
        <w:rPr>
          <w:rFonts w:ascii="Arial" w:hAnsi="Arial" w:cs="Arial"/>
        </w:rPr>
        <w:t>LIMITATIONS</w:t>
      </w:r>
    </w:p>
    <w:p w14:paraId="71EC4C04" w14:textId="77777777" w:rsidR="002236E2" w:rsidRPr="00C522C5" w:rsidRDefault="007828EA" w:rsidP="00D9228C">
      <w:pPr>
        <w:pStyle w:val="BodyCopy"/>
        <w:ind w:left="240" w:hanging="240"/>
        <w:jc w:val="left"/>
        <w:rPr>
          <w:rFonts w:ascii="Arial" w:hAnsi="Arial" w:cs="Arial"/>
        </w:rPr>
      </w:pPr>
      <w:r w:rsidRPr="00C522C5">
        <w:rPr>
          <w:rFonts w:ascii="Arial" w:hAnsi="Arial" w:cs="Arial"/>
          <w:spacing w:val="-3"/>
        </w:rPr>
        <w:t>1.</w:t>
      </w:r>
      <w:r w:rsidRPr="00C522C5">
        <w:rPr>
          <w:rFonts w:ascii="Arial" w:hAnsi="Arial" w:cs="Arial"/>
          <w:spacing w:val="-3"/>
        </w:rPr>
        <w:tab/>
      </w:r>
      <w:r w:rsidR="002236E2" w:rsidRPr="00C522C5">
        <w:rPr>
          <w:rFonts w:ascii="Arial" w:hAnsi="Arial" w:cs="Arial"/>
          <w:spacing w:val="-3"/>
        </w:rPr>
        <w:t xml:space="preserve">Antigen excess will occur if there is not a slight antibody excess or antigen/antibody equivalency at the site of precipitation. Antigen excess in IFE is usually due to a very high level of immunoglobulin in the patient sample. The dissolution of immunoprecipitation is manifested by a loss of protein at the point of highest antigen concentration, resulting in staining in the margins and leaving the central area with little demonstrable protein stain. In this case it may be necessary to adjust the protein content of the sample by dilution. Electrophoresing excessive amounts of antigen decreases resolution and requires higher concentrations of antibody. For optimum separation and sufficient intensity for visual detection, care must be taken in adjusting antibody content, sample concentration, time and voltage. The SPIFE </w:t>
      </w:r>
      <w:proofErr w:type="spellStart"/>
      <w:r w:rsidR="002236E2" w:rsidRPr="00C522C5">
        <w:rPr>
          <w:rFonts w:ascii="Arial" w:hAnsi="Arial" w:cs="Arial"/>
          <w:spacing w:val="-3"/>
        </w:rPr>
        <w:t>ImmunoFix</w:t>
      </w:r>
      <w:proofErr w:type="spellEnd"/>
      <w:r w:rsidR="002236E2" w:rsidRPr="00C522C5">
        <w:rPr>
          <w:rFonts w:ascii="Arial" w:hAnsi="Arial" w:cs="Arial"/>
          <w:spacing w:val="-3"/>
        </w:rPr>
        <w:t xml:space="preserve"> method has been optimally developed to minimize the antigen excess phenomenon.</w:t>
      </w:r>
    </w:p>
    <w:p w14:paraId="112D277F" w14:textId="77777777" w:rsidR="002236E2" w:rsidRPr="00C522C5" w:rsidRDefault="007828EA" w:rsidP="00D9228C">
      <w:pPr>
        <w:pStyle w:val="BodyCopy"/>
        <w:ind w:left="240" w:hanging="240"/>
        <w:jc w:val="left"/>
        <w:rPr>
          <w:rFonts w:ascii="Arial" w:hAnsi="Arial" w:cs="Arial"/>
        </w:rPr>
      </w:pPr>
      <w:r w:rsidRPr="00C522C5">
        <w:rPr>
          <w:rFonts w:ascii="Arial" w:hAnsi="Arial" w:cs="Arial"/>
        </w:rPr>
        <w:t>2.</w:t>
      </w:r>
      <w:r w:rsidRPr="00C522C5">
        <w:rPr>
          <w:rFonts w:ascii="Arial" w:hAnsi="Arial" w:cs="Arial"/>
        </w:rPr>
        <w:tab/>
      </w:r>
      <w:r w:rsidR="002236E2" w:rsidRPr="00C522C5">
        <w:rPr>
          <w:rFonts w:ascii="Arial" w:hAnsi="Arial" w:cs="Arial"/>
        </w:rPr>
        <w:t>Monoclonal proteins may occasionally adhere to the gel matrix, especially IgM. These bands will appear in all five antisera reaction areas of the gel. However, where the band reacts with the specific antisera for its heavy chain and light chain, there will be a marked increase in size and staining activity, allowing the band to be identified.</w:t>
      </w:r>
    </w:p>
    <w:p w14:paraId="0C50F84D" w14:textId="77777777" w:rsidR="002236E2" w:rsidRPr="00CE1317" w:rsidRDefault="002236E2" w:rsidP="00D9228C">
      <w:pPr>
        <w:pStyle w:val="Header"/>
        <w:jc w:val="left"/>
        <w:rPr>
          <w:rFonts w:ascii="Arial" w:hAnsi="Arial" w:cs="Arial"/>
        </w:rPr>
      </w:pPr>
      <w:r w:rsidRPr="00CE1317">
        <w:rPr>
          <w:rFonts w:ascii="Arial" w:hAnsi="Arial" w:cs="Arial"/>
        </w:rPr>
        <w:t>Further Testing Required:</w:t>
      </w:r>
    </w:p>
    <w:p w14:paraId="19524830" w14:textId="77777777" w:rsidR="002236E2" w:rsidRPr="00C522C5" w:rsidRDefault="002236E2" w:rsidP="00D9228C">
      <w:pPr>
        <w:pStyle w:val="BodyCopy"/>
        <w:jc w:val="left"/>
        <w:rPr>
          <w:rFonts w:ascii="Arial" w:hAnsi="Arial" w:cs="Arial"/>
        </w:rPr>
      </w:pPr>
      <w:r w:rsidRPr="00C522C5">
        <w:rPr>
          <w:rFonts w:ascii="Arial" w:hAnsi="Arial" w:cs="Arial"/>
        </w:rPr>
        <w:t>Specimens containing a band on serum protein electrophoresis suggestive of a monoclonal protein, but which do not react with IgG, IgA or IgM antisera, may require further testing as follows:</w:t>
      </w:r>
    </w:p>
    <w:p w14:paraId="04A82558" w14:textId="77777777" w:rsidR="002236E2" w:rsidRPr="00C522C5" w:rsidRDefault="007828EA" w:rsidP="00D9228C">
      <w:pPr>
        <w:pStyle w:val="BodyCopy"/>
        <w:ind w:left="240" w:hanging="240"/>
        <w:jc w:val="left"/>
        <w:rPr>
          <w:rFonts w:ascii="Arial" w:hAnsi="Arial" w:cs="Arial"/>
        </w:rPr>
      </w:pPr>
      <w:r w:rsidRPr="00C522C5">
        <w:rPr>
          <w:rFonts w:ascii="Arial" w:hAnsi="Arial" w:cs="Arial"/>
        </w:rPr>
        <w:t>1.</w:t>
      </w:r>
      <w:r w:rsidRPr="00C522C5">
        <w:rPr>
          <w:rFonts w:ascii="Arial" w:hAnsi="Arial" w:cs="Arial"/>
        </w:rPr>
        <w:tab/>
      </w:r>
      <w:r w:rsidR="002236E2" w:rsidRPr="00C522C5">
        <w:rPr>
          <w:rFonts w:ascii="Arial" w:hAnsi="Arial" w:cs="Arial"/>
        </w:rPr>
        <w:t xml:space="preserve">Serum samples which have a precipitin band with Kappa or Lambda Light Chain Antisera but none corresponding with IgG, IgA or IgM antisera may have a free light chain or they may have an </w:t>
      </w:r>
      <w:proofErr w:type="spellStart"/>
      <w:r w:rsidR="002236E2" w:rsidRPr="00C522C5">
        <w:rPr>
          <w:rFonts w:ascii="Arial" w:hAnsi="Arial" w:cs="Arial"/>
        </w:rPr>
        <w:t>IgD</w:t>
      </w:r>
      <w:proofErr w:type="spellEnd"/>
      <w:r w:rsidR="002236E2" w:rsidRPr="00C522C5">
        <w:rPr>
          <w:rFonts w:ascii="Arial" w:hAnsi="Arial" w:cs="Arial"/>
        </w:rPr>
        <w:t xml:space="preserve"> or </w:t>
      </w:r>
      <w:proofErr w:type="spellStart"/>
      <w:r w:rsidR="002236E2" w:rsidRPr="00C522C5">
        <w:rPr>
          <w:rFonts w:ascii="Arial" w:hAnsi="Arial" w:cs="Arial"/>
        </w:rPr>
        <w:t>IgE</w:t>
      </w:r>
      <w:proofErr w:type="spellEnd"/>
      <w:r w:rsidR="002236E2" w:rsidRPr="00C522C5">
        <w:rPr>
          <w:rFonts w:ascii="Arial" w:hAnsi="Arial" w:cs="Arial"/>
        </w:rPr>
        <w:t xml:space="preserve"> monoclonal protein. Such sera should be tested with </w:t>
      </w:r>
      <w:proofErr w:type="spellStart"/>
      <w:r w:rsidR="002236E2" w:rsidRPr="00C522C5">
        <w:rPr>
          <w:rFonts w:ascii="Arial" w:hAnsi="Arial" w:cs="Arial"/>
        </w:rPr>
        <w:t>ImmunoFix</w:t>
      </w:r>
      <w:proofErr w:type="spellEnd"/>
      <w:r w:rsidR="002236E2" w:rsidRPr="00C522C5">
        <w:rPr>
          <w:rFonts w:ascii="Arial" w:hAnsi="Arial" w:cs="Arial"/>
        </w:rPr>
        <w:t xml:space="preserve"> </w:t>
      </w:r>
      <w:proofErr w:type="spellStart"/>
      <w:r w:rsidR="002236E2" w:rsidRPr="00C522C5">
        <w:rPr>
          <w:rFonts w:ascii="Arial" w:hAnsi="Arial" w:cs="Arial"/>
        </w:rPr>
        <w:t>IgD</w:t>
      </w:r>
      <w:proofErr w:type="spellEnd"/>
      <w:r w:rsidR="002236E2" w:rsidRPr="00C522C5">
        <w:rPr>
          <w:rFonts w:ascii="Arial" w:hAnsi="Arial" w:cs="Arial"/>
        </w:rPr>
        <w:t xml:space="preserve"> and </w:t>
      </w:r>
      <w:proofErr w:type="spellStart"/>
      <w:r w:rsidR="002236E2" w:rsidRPr="00C522C5">
        <w:rPr>
          <w:rFonts w:ascii="Arial" w:hAnsi="Arial" w:cs="Arial"/>
        </w:rPr>
        <w:t>IgE</w:t>
      </w:r>
      <w:proofErr w:type="spellEnd"/>
      <w:r w:rsidR="002236E2" w:rsidRPr="00C522C5">
        <w:rPr>
          <w:rFonts w:ascii="Arial" w:hAnsi="Arial" w:cs="Arial"/>
        </w:rPr>
        <w:t xml:space="preserve"> antisera.</w:t>
      </w:r>
    </w:p>
    <w:p w14:paraId="41AD5485" w14:textId="77777777" w:rsidR="002236E2" w:rsidRPr="00C522C5" w:rsidRDefault="007828EA" w:rsidP="00D9228C">
      <w:pPr>
        <w:pStyle w:val="BodyCopy"/>
        <w:ind w:left="240" w:hanging="240"/>
        <w:jc w:val="left"/>
        <w:rPr>
          <w:rFonts w:ascii="Arial" w:hAnsi="Arial" w:cs="Arial"/>
        </w:rPr>
      </w:pPr>
      <w:r w:rsidRPr="00C522C5">
        <w:rPr>
          <w:rFonts w:ascii="Arial" w:hAnsi="Arial" w:cs="Arial"/>
        </w:rPr>
        <w:t>2.</w:t>
      </w:r>
      <w:r w:rsidRPr="00C522C5">
        <w:rPr>
          <w:rFonts w:ascii="Arial" w:hAnsi="Arial" w:cs="Arial"/>
        </w:rPr>
        <w:tab/>
      </w:r>
      <w:r w:rsidR="002236E2" w:rsidRPr="00C522C5">
        <w:rPr>
          <w:rFonts w:ascii="Arial" w:hAnsi="Arial" w:cs="Arial"/>
        </w:rPr>
        <w:t>A CRP band may be detected in patients with acute inflammatory response.</w:t>
      </w:r>
      <w:r w:rsidR="002236E2" w:rsidRPr="00C522C5">
        <w:rPr>
          <w:rFonts w:ascii="Arial" w:hAnsi="Arial" w:cs="Arial"/>
          <w:vertAlign w:val="superscript"/>
        </w:rPr>
        <w:t>7, 8</w:t>
      </w:r>
      <w:r w:rsidR="002236E2" w:rsidRPr="00C522C5">
        <w:rPr>
          <w:rFonts w:ascii="Arial" w:hAnsi="Arial" w:cs="Arial"/>
        </w:rPr>
        <w:t xml:space="preserve"> CRP appears as a narrow band on the most cathodic end of the high resolution agarose protein electrophoresis pattern. Elevated alpha</w:t>
      </w:r>
      <w:r w:rsidR="002236E2" w:rsidRPr="00C522C5">
        <w:rPr>
          <w:rFonts w:ascii="Arial" w:hAnsi="Arial" w:cs="Arial"/>
          <w:vertAlign w:val="subscript"/>
        </w:rPr>
        <w:t>1</w:t>
      </w:r>
      <w:r w:rsidR="002236E2" w:rsidRPr="00C522C5">
        <w:rPr>
          <w:rFonts w:ascii="Arial" w:hAnsi="Arial" w:cs="Arial"/>
        </w:rPr>
        <w:t xml:space="preserve"> antitrypsin and </w:t>
      </w:r>
      <w:proofErr w:type="spellStart"/>
      <w:r w:rsidR="002236E2" w:rsidRPr="00C522C5">
        <w:rPr>
          <w:rFonts w:ascii="Arial" w:hAnsi="Arial" w:cs="Arial"/>
        </w:rPr>
        <w:t>haptoglobin</w:t>
      </w:r>
      <w:proofErr w:type="spellEnd"/>
      <w:r w:rsidR="002236E2" w:rsidRPr="00C522C5">
        <w:rPr>
          <w:rFonts w:ascii="Arial" w:hAnsi="Arial" w:cs="Arial"/>
        </w:rPr>
        <w:t xml:space="preserve"> (acute phase proteins) are supportive evidence for the presence of a CRP band. Patients with a CRP band will have a positive CRP by latex agglutination or an elevated quantitative CRP.</w:t>
      </w:r>
    </w:p>
    <w:p w14:paraId="31904AF5" w14:textId="77777777" w:rsidR="002236E2" w:rsidRPr="00C522C5" w:rsidRDefault="007828EA" w:rsidP="00D9228C">
      <w:pPr>
        <w:pStyle w:val="BodyCopy"/>
        <w:ind w:left="240" w:hanging="240"/>
        <w:jc w:val="left"/>
        <w:rPr>
          <w:rFonts w:ascii="Arial" w:hAnsi="Arial" w:cs="Arial"/>
        </w:rPr>
      </w:pPr>
      <w:r w:rsidRPr="00C522C5">
        <w:rPr>
          <w:rFonts w:ascii="Arial" w:hAnsi="Arial" w:cs="Arial"/>
        </w:rPr>
        <w:t>3.</w:t>
      </w:r>
      <w:r w:rsidRPr="00C522C5">
        <w:rPr>
          <w:rFonts w:ascii="Arial" w:hAnsi="Arial" w:cs="Arial"/>
        </w:rPr>
        <w:tab/>
      </w:r>
      <w:r w:rsidR="002236E2" w:rsidRPr="00C522C5">
        <w:rPr>
          <w:rFonts w:ascii="Arial" w:hAnsi="Arial" w:cs="Arial"/>
        </w:rPr>
        <w:t>Cerebrospinal fluid may contain a non-immunoglobulin band, referred to as gamma-trace, which migrates in the gamma region. Because gamma-trace is non-immunoglobulin in nature, it will not react with antisera against human immunoglobulins. Gamma-trace is often detected in normal cerebrospinal fluid.</w:t>
      </w:r>
      <w:r w:rsidR="002236E2" w:rsidRPr="00C522C5">
        <w:rPr>
          <w:rFonts w:ascii="Arial" w:hAnsi="Arial" w:cs="Arial"/>
          <w:vertAlign w:val="superscript"/>
        </w:rPr>
        <w:t>9, 10</w:t>
      </w:r>
    </w:p>
    <w:p w14:paraId="07986E47" w14:textId="77777777" w:rsidR="002236E2" w:rsidRPr="00CE1317" w:rsidRDefault="002236E2" w:rsidP="00D9228C">
      <w:pPr>
        <w:pStyle w:val="Header"/>
        <w:spacing w:before="40"/>
        <w:jc w:val="left"/>
        <w:rPr>
          <w:rFonts w:ascii="Arial" w:hAnsi="Arial" w:cs="Arial"/>
        </w:rPr>
      </w:pPr>
      <w:r w:rsidRPr="00CE1317">
        <w:rPr>
          <w:rFonts w:ascii="Arial" w:hAnsi="Arial" w:cs="Arial"/>
        </w:rPr>
        <w:t>PERFORMANCE CHARACTERISTICS</w:t>
      </w:r>
    </w:p>
    <w:p w14:paraId="7DCB4207" w14:textId="77777777" w:rsidR="002236E2" w:rsidRPr="00C522C5" w:rsidRDefault="002236E2" w:rsidP="00D9228C">
      <w:pPr>
        <w:pStyle w:val="BodyCopy"/>
        <w:jc w:val="left"/>
        <w:rPr>
          <w:rFonts w:ascii="Arial" w:hAnsi="Arial" w:cs="Arial"/>
          <w:spacing w:val="-2"/>
        </w:rPr>
      </w:pPr>
      <w:r w:rsidRPr="00C522C5">
        <w:rPr>
          <w:rFonts w:ascii="Arial" w:hAnsi="Arial" w:cs="Arial"/>
          <w:spacing w:val="-2"/>
        </w:rPr>
        <w:t>Eleven abnormal and three normal serum specimens were tested using the SPIFE 3000 ImmunoFix-15 with plastic blades procedure and SPIFE ImmunoFix-15 with Metalized blades procedure. The test results showed good agreement between methods with slightly darker patterns with plastic applicators. Ten normal/abnormal urine specimens were also tested using both procedures. The test results showed good agreement between methods. The SPIFE 3000 ImmunoFix-15 with plastic blades procedure was slightly more sensitive.</w:t>
      </w:r>
    </w:p>
    <w:p w14:paraId="79B0F522" w14:textId="77777777" w:rsidR="002236E2" w:rsidRPr="00C522C5" w:rsidRDefault="002236E2" w:rsidP="00D9228C">
      <w:pPr>
        <w:pStyle w:val="Header"/>
        <w:jc w:val="left"/>
        <w:rPr>
          <w:rFonts w:ascii="Arial" w:hAnsi="Arial" w:cs="Arial"/>
        </w:rPr>
      </w:pPr>
      <w:r w:rsidRPr="00C522C5">
        <w:rPr>
          <w:rFonts w:ascii="Arial" w:hAnsi="Arial" w:cs="Arial"/>
        </w:rPr>
        <w:t>BIBLIOGRAPHY</w:t>
      </w:r>
    </w:p>
    <w:p w14:paraId="14B91D74"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1.</w:t>
      </w:r>
      <w:r w:rsidRPr="00CC7356">
        <w:rPr>
          <w:rFonts w:ascii="Arial" w:hAnsi="Arial" w:cs="Arial"/>
          <w:sz w:val="14"/>
          <w:szCs w:val="14"/>
        </w:rPr>
        <w:tab/>
      </w:r>
      <w:r w:rsidR="002236E2" w:rsidRPr="00CC7356">
        <w:rPr>
          <w:rFonts w:ascii="Arial" w:hAnsi="Arial" w:cs="Arial"/>
          <w:sz w:val="14"/>
          <w:szCs w:val="14"/>
        </w:rPr>
        <w:t xml:space="preserve">Alfonso, E., Quantitation </w:t>
      </w:r>
      <w:proofErr w:type="spellStart"/>
      <w:r w:rsidR="002236E2" w:rsidRPr="00CC7356">
        <w:rPr>
          <w:rFonts w:ascii="Arial" w:hAnsi="Arial" w:cs="Arial"/>
          <w:sz w:val="14"/>
          <w:szCs w:val="14"/>
        </w:rPr>
        <w:t>Immunoelectrophoresis</w:t>
      </w:r>
      <w:proofErr w:type="spellEnd"/>
      <w:r w:rsidR="002236E2" w:rsidRPr="00CC7356">
        <w:rPr>
          <w:rFonts w:ascii="Arial" w:hAnsi="Arial" w:cs="Arial"/>
          <w:sz w:val="14"/>
          <w:szCs w:val="14"/>
        </w:rPr>
        <w:t xml:space="preserve"> of Serum Proteins,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Acta</w:t>
      </w:r>
      <w:proofErr w:type="spellEnd"/>
      <w:r w:rsidR="002236E2" w:rsidRPr="00CC7356">
        <w:rPr>
          <w:rFonts w:ascii="Arial" w:hAnsi="Arial" w:cs="Arial"/>
          <w:sz w:val="14"/>
          <w:szCs w:val="14"/>
        </w:rPr>
        <w:t>, 10:114-122, 1964.</w:t>
      </w:r>
    </w:p>
    <w:p w14:paraId="1CABA79C" w14:textId="77777777" w:rsidR="002236E2" w:rsidRPr="00CC7356" w:rsidRDefault="00754992"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2.</w:t>
      </w:r>
      <w:r w:rsidRPr="00CC7356">
        <w:rPr>
          <w:rFonts w:ascii="Arial" w:hAnsi="Arial" w:cs="Arial"/>
          <w:sz w:val="14"/>
          <w:szCs w:val="14"/>
        </w:rPr>
        <w:tab/>
      </w:r>
      <w:proofErr w:type="spellStart"/>
      <w:r w:rsidR="002236E2" w:rsidRPr="00CC7356">
        <w:rPr>
          <w:rFonts w:ascii="Arial" w:hAnsi="Arial" w:cs="Arial"/>
          <w:sz w:val="14"/>
          <w:szCs w:val="14"/>
        </w:rPr>
        <w:t>Alper</w:t>
      </w:r>
      <w:proofErr w:type="spellEnd"/>
      <w:r w:rsidR="002236E2" w:rsidRPr="00CC7356">
        <w:rPr>
          <w:rFonts w:ascii="Arial" w:hAnsi="Arial" w:cs="Arial"/>
          <w:sz w:val="14"/>
          <w:szCs w:val="14"/>
        </w:rPr>
        <w:t xml:space="preserve">, C.A. and Johnson, A.M., </w:t>
      </w:r>
      <w:proofErr w:type="spellStart"/>
      <w:r w:rsidR="002236E2" w:rsidRPr="00CC7356">
        <w:rPr>
          <w:rFonts w:ascii="Arial" w:hAnsi="Arial" w:cs="Arial"/>
          <w:sz w:val="14"/>
          <w:szCs w:val="14"/>
        </w:rPr>
        <w:t>Immunofixation</w:t>
      </w:r>
      <w:proofErr w:type="spellEnd"/>
      <w:r w:rsidR="002236E2" w:rsidRPr="00CC7356">
        <w:rPr>
          <w:rFonts w:ascii="Arial" w:hAnsi="Arial" w:cs="Arial"/>
          <w:sz w:val="14"/>
          <w:szCs w:val="14"/>
        </w:rPr>
        <w:t xml:space="preserve"> Electrophoresis: A Technique for the Study of Protein Polymorphism. Vo Sang 17:445-452, 1969.</w:t>
      </w:r>
    </w:p>
    <w:p w14:paraId="0049D58E"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3.</w:t>
      </w:r>
      <w:r w:rsidRPr="00CC7356">
        <w:rPr>
          <w:rFonts w:ascii="Arial" w:hAnsi="Arial" w:cs="Arial"/>
          <w:sz w:val="14"/>
          <w:szCs w:val="14"/>
        </w:rPr>
        <w:tab/>
      </w:r>
      <w:proofErr w:type="spellStart"/>
      <w:r w:rsidR="002236E2" w:rsidRPr="00CC7356">
        <w:rPr>
          <w:rFonts w:ascii="Arial" w:hAnsi="Arial" w:cs="Arial"/>
          <w:sz w:val="14"/>
          <w:szCs w:val="14"/>
        </w:rPr>
        <w:t>Alper</w:t>
      </w:r>
      <w:proofErr w:type="spellEnd"/>
      <w:r w:rsidR="002236E2" w:rsidRPr="00CC7356">
        <w:rPr>
          <w:rFonts w:ascii="Arial" w:hAnsi="Arial" w:cs="Arial"/>
          <w:sz w:val="14"/>
          <w:szCs w:val="14"/>
        </w:rPr>
        <w:t xml:space="preserve">, C.A., Genetic Polymorphism of Complement Components as a Probe of Structure and Function. </w:t>
      </w:r>
      <w:r w:rsidR="002236E2" w:rsidRPr="00CC7356">
        <w:rPr>
          <w:rFonts w:ascii="Arial" w:hAnsi="Arial" w:cs="Arial"/>
          <w:sz w:val="14"/>
          <w:szCs w:val="14"/>
          <w:u w:val="single"/>
        </w:rPr>
        <w:t>Progress in Immunology, First International Congress of Immunology</w:t>
      </w:r>
      <w:r w:rsidR="002236E2" w:rsidRPr="00CC7356">
        <w:rPr>
          <w:rFonts w:ascii="Arial" w:hAnsi="Arial" w:cs="Arial"/>
          <w:sz w:val="14"/>
          <w:szCs w:val="14"/>
          <w:u w:color="000000"/>
        </w:rPr>
        <w:t>.</w:t>
      </w:r>
      <w:r w:rsidR="002236E2" w:rsidRPr="00CC7356">
        <w:rPr>
          <w:rFonts w:ascii="Arial" w:hAnsi="Arial" w:cs="Arial"/>
          <w:sz w:val="14"/>
          <w:szCs w:val="14"/>
        </w:rPr>
        <w:t xml:space="preserve"> Edited by New York, Academic Press, 609-624, 1971.</w:t>
      </w:r>
    </w:p>
    <w:p w14:paraId="2B925FCF"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4.</w:t>
      </w:r>
      <w:r w:rsidRPr="00CC7356">
        <w:rPr>
          <w:rFonts w:ascii="Arial" w:hAnsi="Arial" w:cs="Arial"/>
          <w:sz w:val="14"/>
          <w:szCs w:val="14"/>
        </w:rPr>
        <w:tab/>
      </w:r>
      <w:r w:rsidR="002236E2" w:rsidRPr="00CC7356">
        <w:rPr>
          <w:rFonts w:ascii="Arial" w:hAnsi="Arial" w:cs="Arial"/>
          <w:sz w:val="14"/>
          <w:szCs w:val="14"/>
        </w:rPr>
        <w:t xml:space="preserve">Johnson, A.M. Genetic Typing of </w:t>
      </w:r>
      <w:proofErr w:type="gramStart"/>
      <w:r w:rsidR="002236E2" w:rsidRPr="00CC7356">
        <w:rPr>
          <w:rFonts w:ascii="Arial" w:hAnsi="Arial" w:cs="Arial"/>
          <w:sz w:val="14"/>
          <w:szCs w:val="14"/>
        </w:rPr>
        <w:t>Alpha(</w:t>
      </w:r>
      <w:proofErr w:type="gramEnd"/>
      <w:r w:rsidR="002236E2" w:rsidRPr="00CC7356">
        <w:rPr>
          <w:rFonts w:ascii="Arial" w:hAnsi="Arial" w:cs="Arial"/>
          <w:sz w:val="14"/>
          <w:szCs w:val="14"/>
        </w:rPr>
        <w:t xml:space="preserve">1)-Antitrypsin In </w:t>
      </w:r>
      <w:proofErr w:type="spellStart"/>
      <w:r w:rsidR="002236E2" w:rsidRPr="00CC7356">
        <w:rPr>
          <w:rFonts w:ascii="Arial" w:hAnsi="Arial" w:cs="Arial"/>
          <w:sz w:val="14"/>
          <w:szCs w:val="14"/>
        </w:rPr>
        <w:t>Immunofixation</w:t>
      </w:r>
      <w:proofErr w:type="spellEnd"/>
      <w:r w:rsidR="002236E2" w:rsidRPr="00CC7356">
        <w:rPr>
          <w:rFonts w:ascii="Arial" w:hAnsi="Arial" w:cs="Arial"/>
          <w:sz w:val="14"/>
          <w:szCs w:val="14"/>
        </w:rPr>
        <w:t xml:space="preserve"> Electrophoresis. Identification of Subtypes of P.M., J Lab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Med, 87:152-163, 1976.</w:t>
      </w:r>
    </w:p>
    <w:p w14:paraId="29725D05"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5.</w:t>
      </w:r>
      <w:r w:rsidRPr="00CC7356">
        <w:rPr>
          <w:rFonts w:ascii="Arial" w:hAnsi="Arial" w:cs="Arial"/>
          <w:sz w:val="14"/>
          <w:szCs w:val="14"/>
        </w:rPr>
        <w:tab/>
      </w:r>
      <w:proofErr w:type="spellStart"/>
      <w:r w:rsidR="002236E2" w:rsidRPr="00CC7356">
        <w:rPr>
          <w:rFonts w:ascii="Arial" w:hAnsi="Arial" w:cs="Arial"/>
          <w:sz w:val="14"/>
          <w:szCs w:val="14"/>
        </w:rPr>
        <w:t>Cawley</w:t>
      </w:r>
      <w:proofErr w:type="spellEnd"/>
      <w:r w:rsidR="002236E2" w:rsidRPr="00CC7356">
        <w:rPr>
          <w:rFonts w:ascii="Arial" w:hAnsi="Arial" w:cs="Arial"/>
          <w:sz w:val="14"/>
          <w:szCs w:val="14"/>
        </w:rPr>
        <w:t xml:space="preserve">, L.P. et al., </w:t>
      </w:r>
      <w:proofErr w:type="spellStart"/>
      <w:r w:rsidR="002236E2" w:rsidRPr="00CC7356">
        <w:rPr>
          <w:rFonts w:ascii="Arial" w:hAnsi="Arial" w:cs="Arial"/>
          <w:sz w:val="14"/>
          <w:szCs w:val="14"/>
        </w:rPr>
        <w:t>Immunofixation</w:t>
      </w:r>
      <w:proofErr w:type="spellEnd"/>
      <w:r w:rsidR="002236E2" w:rsidRPr="00CC7356">
        <w:rPr>
          <w:rFonts w:ascii="Arial" w:hAnsi="Arial" w:cs="Arial"/>
          <w:sz w:val="14"/>
          <w:szCs w:val="14"/>
        </w:rPr>
        <w:t xml:space="preserve"> Electrophoretic Technique Applied to Identification of Proteins in Serum and Cerebrospinal Fluid,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22:1262-1268, 1976.</w:t>
      </w:r>
    </w:p>
    <w:p w14:paraId="2367625C"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6.</w:t>
      </w:r>
      <w:r w:rsidRPr="00CC7356">
        <w:rPr>
          <w:rFonts w:ascii="Arial" w:hAnsi="Arial" w:cs="Arial"/>
          <w:sz w:val="14"/>
          <w:szCs w:val="14"/>
        </w:rPr>
        <w:tab/>
      </w:r>
      <w:r w:rsidR="002236E2" w:rsidRPr="00CC7356">
        <w:rPr>
          <w:rFonts w:ascii="Arial" w:hAnsi="Arial" w:cs="Arial"/>
          <w:sz w:val="14"/>
          <w:szCs w:val="14"/>
        </w:rPr>
        <w:t xml:space="preserve">Ritchie, R.F. and Smith, R., </w:t>
      </w:r>
      <w:proofErr w:type="spellStart"/>
      <w:r w:rsidR="002236E2" w:rsidRPr="00CC7356">
        <w:rPr>
          <w:rFonts w:ascii="Arial" w:hAnsi="Arial" w:cs="Arial"/>
          <w:sz w:val="14"/>
          <w:szCs w:val="14"/>
        </w:rPr>
        <w:t>Immunofixation</w:t>
      </w:r>
      <w:proofErr w:type="spellEnd"/>
      <w:r w:rsidR="002236E2" w:rsidRPr="00CC7356">
        <w:rPr>
          <w:rFonts w:ascii="Arial" w:hAnsi="Arial" w:cs="Arial"/>
          <w:sz w:val="14"/>
          <w:szCs w:val="14"/>
        </w:rPr>
        <w:t xml:space="preserve"> III, Application to the Study of Monoclonal Proteins,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22:1982-1985, 1976.</w:t>
      </w:r>
    </w:p>
    <w:p w14:paraId="50351938"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7.</w:t>
      </w:r>
      <w:r w:rsidRPr="00CC7356">
        <w:rPr>
          <w:rFonts w:ascii="Arial" w:hAnsi="Arial" w:cs="Arial"/>
          <w:sz w:val="14"/>
          <w:szCs w:val="14"/>
        </w:rPr>
        <w:tab/>
      </w:r>
      <w:proofErr w:type="spellStart"/>
      <w:r w:rsidR="002236E2" w:rsidRPr="00CC7356">
        <w:rPr>
          <w:rFonts w:ascii="Arial" w:hAnsi="Arial" w:cs="Arial"/>
          <w:sz w:val="14"/>
          <w:szCs w:val="14"/>
        </w:rPr>
        <w:t>Jeppsson</w:t>
      </w:r>
      <w:proofErr w:type="spellEnd"/>
      <w:r w:rsidR="002236E2" w:rsidRPr="00CC7356">
        <w:rPr>
          <w:rFonts w:ascii="Arial" w:hAnsi="Arial" w:cs="Arial"/>
          <w:sz w:val="14"/>
          <w:szCs w:val="14"/>
        </w:rPr>
        <w:t xml:space="preserve">, J.E., et al., Agarose Gel Electrophoresis,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25(4):629-638, 1979.</w:t>
      </w:r>
    </w:p>
    <w:p w14:paraId="20156338" w14:textId="77777777" w:rsidR="002236E2"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8.</w:t>
      </w:r>
      <w:r w:rsidRPr="00CC7356">
        <w:rPr>
          <w:rFonts w:ascii="Arial" w:hAnsi="Arial" w:cs="Arial"/>
          <w:sz w:val="14"/>
          <w:szCs w:val="14"/>
        </w:rPr>
        <w:tab/>
      </w:r>
      <w:proofErr w:type="spellStart"/>
      <w:r w:rsidR="002236E2" w:rsidRPr="00CC7356">
        <w:rPr>
          <w:rFonts w:ascii="Arial" w:hAnsi="Arial" w:cs="Arial"/>
          <w:sz w:val="14"/>
          <w:szCs w:val="14"/>
        </w:rPr>
        <w:t>Killingsworth</w:t>
      </w:r>
      <w:proofErr w:type="spellEnd"/>
      <w:r w:rsidR="002236E2" w:rsidRPr="00CC7356">
        <w:rPr>
          <w:rFonts w:ascii="Arial" w:hAnsi="Arial" w:cs="Arial"/>
          <w:sz w:val="14"/>
          <w:szCs w:val="14"/>
        </w:rPr>
        <w:t xml:space="preserve">, L.M., et al., Protein Analysis, Diagnostic Medicine, 3-15, Jan/Feb., 1980. </w:t>
      </w:r>
    </w:p>
    <w:p w14:paraId="6F8C2811" w14:textId="77777777" w:rsidR="00966609" w:rsidRPr="00CC7356" w:rsidRDefault="00966609" w:rsidP="00D9228C">
      <w:pPr>
        <w:pStyle w:val="Bibliography"/>
        <w:tabs>
          <w:tab w:val="left" w:pos="270"/>
          <w:tab w:val="left" w:pos="331"/>
        </w:tabs>
        <w:ind w:left="270" w:hanging="180"/>
        <w:rPr>
          <w:rFonts w:ascii="Arial" w:hAnsi="Arial" w:cs="Arial"/>
          <w:sz w:val="14"/>
          <w:szCs w:val="14"/>
        </w:rPr>
      </w:pPr>
      <w:r w:rsidRPr="00CC7356">
        <w:rPr>
          <w:rFonts w:ascii="Arial" w:hAnsi="Arial" w:cs="Arial"/>
          <w:sz w:val="14"/>
          <w:szCs w:val="14"/>
        </w:rPr>
        <w:t>9.</w:t>
      </w:r>
      <w:r w:rsidRPr="00CC7356">
        <w:rPr>
          <w:rFonts w:ascii="Arial" w:hAnsi="Arial" w:cs="Arial"/>
          <w:sz w:val="14"/>
          <w:szCs w:val="14"/>
        </w:rPr>
        <w:tab/>
      </w:r>
      <w:proofErr w:type="spellStart"/>
      <w:r w:rsidR="002236E2" w:rsidRPr="00CC7356">
        <w:rPr>
          <w:rFonts w:ascii="Arial" w:hAnsi="Arial" w:cs="Arial"/>
          <w:sz w:val="14"/>
          <w:szCs w:val="14"/>
        </w:rPr>
        <w:t>Keshgegian</w:t>
      </w:r>
      <w:proofErr w:type="spellEnd"/>
      <w:r w:rsidR="002236E2" w:rsidRPr="00CC7356">
        <w:rPr>
          <w:rFonts w:ascii="Arial" w:hAnsi="Arial" w:cs="Arial"/>
          <w:sz w:val="14"/>
          <w:szCs w:val="14"/>
        </w:rPr>
        <w:t xml:space="preserve">, A.A., et al., </w:t>
      </w:r>
      <w:proofErr w:type="spellStart"/>
      <w:r w:rsidR="002236E2" w:rsidRPr="00CC7356">
        <w:rPr>
          <w:rFonts w:ascii="Arial" w:hAnsi="Arial" w:cs="Arial"/>
          <w:sz w:val="14"/>
          <w:szCs w:val="14"/>
        </w:rPr>
        <w:t>Oligoclonal</w:t>
      </w:r>
      <w:proofErr w:type="spellEnd"/>
      <w:r w:rsidR="002236E2" w:rsidRPr="00CC7356">
        <w:rPr>
          <w:rFonts w:ascii="Arial" w:hAnsi="Arial" w:cs="Arial"/>
          <w:sz w:val="14"/>
          <w:szCs w:val="14"/>
        </w:rPr>
        <w:t xml:space="preserve"> Immunoglobulins in Cerebrospinal Fluid Multiple Sclerosis,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26(9):1340-1345, 1980.</w:t>
      </w:r>
    </w:p>
    <w:p w14:paraId="6EEA1460" w14:textId="77777777" w:rsidR="002236E2" w:rsidRPr="00CC7356" w:rsidRDefault="005925A6" w:rsidP="00D9228C">
      <w:pPr>
        <w:pStyle w:val="Bibliography"/>
        <w:tabs>
          <w:tab w:val="left" w:pos="270"/>
          <w:tab w:val="left" w:pos="331"/>
        </w:tabs>
        <w:rPr>
          <w:rFonts w:ascii="Arial" w:hAnsi="Arial" w:cs="Arial"/>
          <w:sz w:val="14"/>
          <w:szCs w:val="14"/>
        </w:rPr>
      </w:pPr>
      <w:r w:rsidRPr="00CC7356">
        <w:rPr>
          <w:rFonts w:ascii="Arial" w:hAnsi="Arial" w:cs="Arial"/>
          <w:sz w:val="14"/>
          <w:szCs w:val="14"/>
        </w:rPr>
        <w:t>10.</w:t>
      </w:r>
      <w:r w:rsidRPr="00CC7356">
        <w:rPr>
          <w:rFonts w:ascii="Arial" w:hAnsi="Arial" w:cs="Arial"/>
          <w:sz w:val="14"/>
          <w:szCs w:val="14"/>
        </w:rPr>
        <w:tab/>
      </w:r>
      <w:r w:rsidR="002236E2" w:rsidRPr="00CC7356">
        <w:rPr>
          <w:rFonts w:ascii="Arial" w:hAnsi="Arial" w:cs="Arial"/>
          <w:sz w:val="14"/>
          <w:szCs w:val="14"/>
        </w:rPr>
        <w:t xml:space="preserve">Papadopoulos, N.M., et al., A Unique Protein in Normal Human Cerebrospinal Fluid, </w:t>
      </w:r>
      <w:proofErr w:type="spellStart"/>
      <w:r w:rsidR="002236E2" w:rsidRPr="00CC7356">
        <w:rPr>
          <w:rFonts w:ascii="Arial" w:hAnsi="Arial" w:cs="Arial"/>
          <w:sz w:val="14"/>
          <w:szCs w:val="14"/>
        </w:rPr>
        <w:t>Clin</w:t>
      </w:r>
      <w:proofErr w:type="spellEnd"/>
      <w:r w:rsidR="002236E2" w:rsidRPr="00CC7356">
        <w:rPr>
          <w:rFonts w:ascii="Arial" w:hAnsi="Arial" w:cs="Arial"/>
          <w:sz w:val="14"/>
          <w:szCs w:val="14"/>
        </w:rPr>
        <w:t xml:space="preserve"> </w:t>
      </w:r>
      <w:proofErr w:type="spellStart"/>
      <w:r w:rsidR="002236E2" w:rsidRPr="00CC7356">
        <w:rPr>
          <w:rFonts w:ascii="Arial" w:hAnsi="Arial" w:cs="Arial"/>
          <w:sz w:val="14"/>
          <w:szCs w:val="14"/>
        </w:rPr>
        <w:t>Chem</w:t>
      </w:r>
      <w:proofErr w:type="spellEnd"/>
      <w:r w:rsidR="002236E2" w:rsidRPr="00CC7356">
        <w:rPr>
          <w:rFonts w:ascii="Arial" w:hAnsi="Arial" w:cs="Arial"/>
          <w:sz w:val="14"/>
          <w:szCs w:val="14"/>
        </w:rPr>
        <w:t xml:space="preserve">, 29(10):1842-1844, 1983. </w:t>
      </w:r>
    </w:p>
    <w:p w14:paraId="251C9EFD" w14:textId="77777777" w:rsidR="002236E2" w:rsidRPr="00C522C5" w:rsidRDefault="002236E2" w:rsidP="00D9228C">
      <w:pPr>
        <w:pStyle w:val="BodyCopy"/>
        <w:jc w:val="left"/>
        <w:rPr>
          <w:rFonts w:ascii="Arial" w:hAnsi="Arial" w:cs="Arial"/>
        </w:rPr>
      </w:pPr>
    </w:p>
    <w:p w14:paraId="560C09FB" w14:textId="77777777" w:rsidR="002236E2" w:rsidRPr="00C522C5" w:rsidRDefault="002236E2" w:rsidP="00D9228C">
      <w:pPr>
        <w:pStyle w:val="BodyCopy"/>
        <w:jc w:val="left"/>
        <w:rPr>
          <w:rFonts w:ascii="Arial" w:hAnsi="Arial" w:cs="Arial"/>
        </w:rPr>
      </w:pPr>
      <w:r w:rsidRPr="00C522C5">
        <w:rPr>
          <w:rFonts w:ascii="Arial" w:hAnsi="Arial" w:cs="Arial"/>
        </w:rPr>
        <w:t>For Sales, Technical and Order Information and Service Assistance, call 800-231-5663 toll free.</w:t>
      </w:r>
    </w:p>
    <w:p w14:paraId="26E7B342" w14:textId="77777777" w:rsidR="002236E2" w:rsidRPr="00966D8F" w:rsidRDefault="002236E2" w:rsidP="00D9228C">
      <w:pPr>
        <w:pStyle w:val="BodyCopy"/>
        <w:spacing w:before="29"/>
        <w:jc w:val="left"/>
        <w:rPr>
          <w:rFonts w:ascii="Arial" w:hAnsi="Arial" w:cs="Arial"/>
          <w:sz w:val="12"/>
          <w:szCs w:val="12"/>
        </w:rPr>
      </w:pPr>
      <w:r w:rsidRPr="00966D8F">
        <w:rPr>
          <w:rFonts w:ascii="Arial" w:hAnsi="Arial" w:cs="Arial"/>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21D4B2FC" w14:textId="77777777" w:rsidR="002236E2" w:rsidRPr="00966D8F" w:rsidRDefault="002236E2" w:rsidP="00D9228C">
      <w:pPr>
        <w:pStyle w:val="BodyCopy"/>
        <w:spacing w:before="29"/>
        <w:jc w:val="left"/>
        <w:rPr>
          <w:rFonts w:ascii="Arial" w:hAnsi="Arial" w:cs="Arial"/>
          <w:sz w:val="12"/>
          <w:szCs w:val="12"/>
        </w:rPr>
      </w:pPr>
      <w:r w:rsidRPr="00966D8F">
        <w:rPr>
          <w:rFonts w:ascii="Arial" w:hAnsi="Arial" w:cs="Arial"/>
          <w:sz w:val="12"/>
          <w:szCs w:val="12"/>
        </w:rPr>
        <w:t>In no case will Helena Laboratories be liable for consequential damages even if Helena has been advised as to the possibility of such damages.</w:t>
      </w:r>
    </w:p>
    <w:p w14:paraId="77E33660" w14:textId="77777777" w:rsidR="00922F22" w:rsidRDefault="002236E2" w:rsidP="00D9228C">
      <w:pPr>
        <w:rPr>
          <w:rFonts w:ascii="Arial" w:hAnsi="Arial" w:cs="Arial"/>
          <w:sz w:val="12"/>
          <w:szCs w:val="12"/>
        </w:rPr>
      </w:pPr>
      <w:r w:rsidRPr="00966D8F">
        <w:rPr>
          <w:rFonts w:ascii="Arial" w:hAnsi="Arial" w:cs="Arial"/>
          <w:sz w:val="12"/>
          <w:szCs w:val="12"/>
        </w:rPr>
        <w:t>The foregoing warranties are in lieu of all warranties expressed or implied including, but not limited to, the implied warranties of merchantability and fitness for a particular purpose.</w:t>
      </w:r>
    </w:p>
    <w:p w14:paraId="62A9EFFE" w14:textId="77777777" w:rsidR="001D67FA" w:rsidRDefault="001D67FA" w:rsidP="00D9228C">
      <w:pPr>
        <w:rPr>
          <w:rFonts w:ascii="Arial" w:hAnsi="Arial" w:cs="Arial"/>
          <w:sz w:val="12"/>
          <w:szCs w:val="12"/>
        </w:rPr>
      </w:pPr>
    </w:p>
    <w:p w14:paraId="2C68CB80" w14:textId="77777777" w:rsidR="001D67FA" w:rsidRDefault="001D67FA" w:rsidP="00D9228C">
      <w:pPr>
        <w:rPr>
          <w:rFonts w:ascii="Arial" w:hAnsi="Arial" w:cs="Arial"/>
          <w:sz w:val="12"/>
          <w:szCs w:val="12"/>
        </w:rPr>
      </w:pPr>
    </w:p>
    <w:p w14:paraId="4B53BA60" w14:textId="77777777" w:rsidR="001D67FA" w:rsidRDefault="001D67FA" w:rsidP="00D9228C">
      <w:pPr>
        <w:rPr>
          <w:rFonts w:ascii="Arial" w:hAnsi="Arial" w:cs="Arial"/>
          <w:sz w:val="12"/>
          <w:szCs w:val="12"/>
        </w:rPr>
      </w:pPr>
    </w:p>
    <w:p w14:paraId="6621DCA6" w14:textId="2F39DDBD" w:rsidR="001D67FA" w:rsidRDefault="00D6505D" w:rsidP="001D67FA">
      <w:pPr>
        <w:jc w:val="right"/>
        <w:rPr>
          <w:rFonts w:ascii="Arial" w:hAnsi="Arial" w:cs="Arial"/>
          <w:sz w:val="12"/>
          <w:szCs w:val="12"/>
        </w:rPr>
      </w:pPr>
      <w:r>
        <w:rPr>
          <w:rFonts w:ascii="Arial" w:hAnsi="Arial" w:cs="Arial"/>
          <w:sz w:val="12"/>
          <w:szCs w:val="12"/>
        </w:rPr>
        <w:t>Pro. 256</w:t>
      </w:r>
    </w:p>
    <w:p w14:paraId="3C1ABC19" w14:textId="77777777" w:rsidR="001D67FA" w:rsidRDefault="001D67FA" w:rsidP="001D67FA">
      <w:pPr>
        <w:jc w:val="right"/>
        <w:rPr>
          <w:rFonts w:ascii="Arial" w:hAnsi="Arial" w:cs="Arial"/>
          <w:sz w:val="12"/>
          <w:szCs w:val="12"/>
        </w:rPr>
      </w:pPr>
      <w:r>
        <w:rPr>
          <w:rFonts w:ascii="Arial" w:hAnsi="Arial" w:cs="Arial"/>
          <w:sz w:val="12"/>
          <w:szCs w:val="12"/>
        </w:rPr>
        <w:t>2/16</w:t>
      </w:r>
    </w:p>
    <w:p w14:paraId="68AEE538" w14:textId="77777777" w:rsidR="001D67FA" w:rsidRPr="006B16D4" w:rsidRDefault="001D67FA" w:rsidP="001D67FA">
      <w:pPr>
        <w:jc w:val="right"/>
        <w:rPr>
          <w:rFonts w:ascii="Arial" w:hAnsi="Arial" w:cs="Arial"/>
          <w:sz w:val="12"/>
          <w:szCs w:val="12"/>
        </w:rPr>
      </w:pPr>
      <w:r>
        <w:rPr>
          <w:rFonts w:ascii="Arial" w:hAnsi="Arial" w:cs="Arial"/>
          <w:noProof/>
          <w:sz w:val="12"/>
          <w:szCs w:val="12"/>
        </w:rPr>
        <w:drawing>
          <wp:anchor distT="0" distB="0" distL="114300" distR="114300" simplePos="0" relativeHeight="251662336" behindDoc="0" locked="0" layoutInCell="1" allowOverlap="1" wp14:anchorId="572C7C75" wp14:editId="60AF7409">
            <wp:simplePos x="0" y="0"/>
            <wp:positionH relativeFrom="column">
              <wp:posOffset>1995805</wp:posOffset>
            </wp:positionH>
            <wp:positionV relativeFrom="paragraph">
              <wp:posOffset>246380</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BoldMT">
    <w:altName w:val="Arial"/>
    <w:charset w:val="00"/>
    <w:family w:val="auto"/>
    <w:pitch w:val="variable"/>
    <w:sig w:usb0="E0002AFF" w:usb1="C0007843" w:usb2="00000009" w:usb3="00000000" w:csb0="000001FF" w:csb1="00000000"/>
  </w:font>
  <w:font w:name="ArialNarrow-Bold">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F22"/>
    <w:rsid w:val="00074BF6"/>
    <w:rsid w:val="0007779A"/>
    <w:rsid w:val="001B5A39"/>
    <w:rsid w:val="001C146B"/>
    <w:rsid w:val="001D67FA"/>
    <w:rsid w:val="002236E2"/>
    <w:rsid w:val="002B3BF1"/>
    <w:rsid w:val="002C31D5"/>
    <w:rsid w:val="003F0811"/>
    <w:rsid w:val="003F67C4"/>
    <w:rsid w:val="0042407F"/>
    <w:rsid w:val="004516B5"/>
    <w:rsid w:val="00465509"/>
    <w:rsid w:val="00491643"/>
    <w:rsid w:val="004F6B25"/>
    <w:rsid w:val="00526C4A"/>
    <w:rsid w:val="00535D28"/>
    <w:rsid w:val="005925A6"/>
    <w:rsid w:val="005A3A85"/>
    <w:rsid w:val="0060264F"/>
    <w:rsid w:val="00633BA2"/>
    <w:rsid w:val="006B16D4"/>
    <w:rsid w:val="006C6D57"/>
    <w:rsid w:val="007412D2"/>
    <w:rsid w:val="00754992"/>
    <w:rsid w:val="007828EA"/>
    <w:rsid w:val="007D7F22"/>
    <w:rsid w:val="00805EDF"/>
    <w:rsid w:val="00922F22"/>
    <w:rsid w:val="0094004D"/>
    <w:rsid w:val="00966609"/>
    <w:rsid w:val="00966D8F"/>
    <w:rsid w:val="009B338C"/>
    <w:rsid w:val="00A54A53"/>
    <w:rsid w:val="00A555F0"/>
    <w:rsid w:val="00BA524C"/>
    <w:rsid w:val="00C01430"/>
    <w:rsid w:val="00C522C5"/>
    <w:rsid w:val="00C60BAC"/>
    <w:rsid w:val="00CC7356"/>
    <w:rsid w:val="00CE1317"/>
    <w:rsid w:val="00D6505D"/>
    <w:rsid w:val="00D9228C"/>
    <w:rsid w:val="00D9394C"/>
    <w:rsid w:val="00DF393A"/>
    <w:rsid w:val="00E243AC"/>
    <w:rsid w:val="00EC4CE0"/>
    <w:rsid w:val="00EE7000"/>
    <w:rsid w:val="00F10AE1"/>
    <w:rsid w:val="00F125A2"/>
    <w:rsid w:val="00F25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4768</Words>
  <Characters>27181</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cp:revision>
  <cp:lastPrinted>2017-01-06T14:23:00Z</cp:lastPrinted>
  <dcterms:created xsi:type="dcterms:W3CDTF">2017-01-05T19:54:00Z</dcterms:created>
  <dcterms:modified xsi:type="dcterms:W3CDTF">2017-01-06T14:28:00Z</dcterms:modified>
</cp:coreProperties>
</file>