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B3B2" w14:textId="77777777" w:rsidR="00750F34" w:rsidRDefault="00750F34">
      <w:pPr>
        <w:rPr>
          <w:sz w:val="2"/>
          <w:szCs w:val="2"/>
        </w:rPr>
      </w:pPr>
    </w:p>
    <w:p w14:paraId="28F42FA4" w14:textId="77777777" w:rsidR="000B678A" w:rsidRPr="00E847A6" w:rsidRDefault="000B678A" w:rsidP="000B678A">
      <w:pPr>
        <w:pStyle w:val="DefaultText"/>
        <w:rPr>
          <w:rFonts w:ascii="Arial" w:hAnsi="Arial" w:cs="Arial"/>
          <w:i/>
          <w:sz w:val="22"/>
        </w:rPr>
      </w:pPr>
      <w:r w:rsidRPr="00E847A6">
        <w:rPr>
          <w:rFonts w:ascii="Arial" w:hAnsi="Arial" w:cs="Arial"/>
          <w:i/>
          <w:sz w:val="22"/>
        </w:rPr>
        <w:t>PLEASE READ!!</w:t>
      </w:r>
    </w:p>
    <w:p w14:paraId="3AD47242" w14:textId="77777777" w:rsidR="000B678A" w:rsidRPr="00AD69B8" w:rsidRDefault="000B678A" w:rsidP="000B678A">
      <w:pPr>
        <w:pStyle w:val="DefaultText"/>
        <w:rPr>
          <w:rFonts w:ascii="Arial" w:hAnsi="Arial" w:cs="Arial"/>
          <w:sz w:val="22"/>
        </w:rPr>
      </w:pPr>
    </w:p>
    <w:p w14:paraId="033012FD" w14:textId="77777777" w:rsidR="000B678A" w:rsidRPr="00AD69B8" w:rsidRDefault="000B678A" w:rsidP="000B678A">
      <w:pPr>
        <w:pStyle w:val="DefaultText"/>
        <w:rPr>
          <w:rFonts w:ascii="Arial" w:hAnsi="Arial" w:cs="Arial"/>
          <w:sz w:val="22"/>
        </w:rPr>
      </w:pPr>
    </w:p>
    <w:p w14:paraId="6655328C" w14:textId="77777777" w:rsidR="000B678A" w:rsidRPr="00AD69B8" w:rsidRDefault="000B678A" w:rsidP="000B678A">
      <w:pPr>
        <w:pStyle w:val="DefaultText"/>
        <w:rPr>
          <w:rFonts w:ascii="Arial" w:hAnsi="Arial" w:cs="Arial"/>
          <w:sz w:val="22"/>
        </w:rPr>
      </w:pPr>
    </w:p>
    <w:p w14:paraId="6D811F5E" w14:textId="77777777" w:rsidR="000B678A" w:rsidRPr="00817BDC" w:rsidRDefault="000B678A" w:rsidP="000B678A">
      <w:pPr>
        <w:pStyle w:val="DefaultText"/>
        <w:rPr>
          <w:rFonts w:ascii="Arial" w:hAnsi="Arial" w:cs="Arial"/>
          <w:b/>
          <w:sz w:val="22"/>
        </w:rPr>
      </w:pPr>
      <w:r w:rsidRPr="00817BDC">
        <w:rPr>
          <w:rFonts w:ascii="Arial" w:hAnsi="Arial" w:cs="Arial"/>
          <w:b/>
          <w:sz w:val="22"/>
        </w:rPr>
        <w:t>HELENA LABORATORIES</w:t>
      </w:r>
    </w:p>
    <w:p w14:paraId="0D9D4952" w14:textId="77777777" w:rsidR="000B678A" w:rsidRPr="00817BDC" w:rsidRDefault="000B678A" w:rsidP="000B678A">
      <w:pPr>
        <w:pStyle w:val="DefaultText"/>
        <w:rPr>
          <w:rFonts w:ascii="Arial" w:hAnsi="Arial" w:cs="Arial"/>
          <w:b/>
          <w:sz w:val="22"/>
        </w:rPr>
      </w:pPr>
      <w:r w:rsidRPr="00817BDC">
        <w:rPr>
          <w:rFonts w:ascii="Arial" w:hAnsi="Arial" w:cs="Arial"/>
          <w:b/>
          <w:sz w:val="22"/>
        </w:rPr>
        <w:t>PROCEDURE DOWNLOAD END USER AGREEMENT</w:t>
      </w:r>
    </w:p>
    <w:p w14:paraId="66127F1E" w14:textId="77777777" w:rsidR="000B678A" w:rsidRPr="00AD69B8" w:rsidRDefault="000B678A" w:rsidP="000B678A">
      <w:pPr>
        <w:pStyle w:val="DefaultText"/>
        <w:rPr>
          <w:rFonts w:ascii="Arial" w:hAnsi="Arial" w:cs="Arial"/>
          <w:sz w:val="22"/>
        </w:rPr>
      </w:pPr>
    </w:p>
    <w:p w14:paraId="6EA381CE" w14:textId="77777777" w:rsidR="000B678A" w:rsidRPr="00AD69B8" w:rsidRDefault="000B678A" w:rsidP="000B678A">
      <w:pPr>
        <w:pStyle w:val="DefaultText"/>
        <w:rPr>
          <w:rFonts w:ascii="Arial" w:hAnsi="Arial" w:cs="Arial"/>
        </w:rPr>
      </w:pPr>
    </w:p>
    <w:p w14:paraId="11B7A8DC" w14:textId="77777777" w:rsidR="000B678A" w:rsidRPr="00AD69B8" w:rsidRDefault="000B678A" w:rsidP="000B678A">
      <w:pPr>
        <w:pStyle w:val="DefaultText"/>
        <w:rPr>
          <w:rFonts w:ascii="Arial" w:hAnsi="Arial" w:cs="Arial"/>
        </w:rPr>
      </w:pPr>
    </w:p>
    <w:p w14:paraId="4DD5BE7D" w14:textId="77777777" w:rsidR="000B678A" w:rsidRPr="00AD69B8" w:rsidRDefault="000B678A" w:rsidP="000B678A">
      <w:pPr>
        <w:pStyle w:val="DefaultText"/>
        <w:rPr>
          <w:rFonts w:ascii="Arial" w:hAnsi="Arial" w:cs="Arial"/>
        </w:rPr>
      </w:pPr>
      <w:r w:rsidRPr="00AD69B8">
        <w:rPr>
          <w:rFonts w:ascii="Arial" w:hAnsi="Arial" w:cs="Arial"/>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1BF98E97" w14:textId="77777777" w:rsidR="000B678A" w:rsidRPr="00AD69B8" w:rsidRDefault="000B678A" w:rsidP="000B678A">
      <w:pPr>
        <w:pStyle w:val="DefaultText"/>
        <w:rPr>
          <w:rFonts w:ascii="Arial" w:hAnsi="Arial" w:cs="Arial"/>
        </w:rPr>
      </w:pPr>
    </w:p>
    <w:p w14:paraId="4FDFEDC7" w14:textId="77777777" w:rsidR="000B678A" w:rsidRPr="00AD69B8" w:rsidRDefault="000B678A" w:rsidP="000B678A">
      <w:pPr>
        <w:pStyle w:val="DefaultText"/>
        <w:rPr>
          <w:rFonts w:ascii="Arial" w:hAnsi="Arial" w:cs="Arial"/>
        </w:rPr>
      </w:pPr>
      <w:r w:rsidRPr="00AD69B8">
        <w:rPr>
          <w:rFonts w:ascii="Arial" w:hAnsi="Arial" w:cs="Arial"/>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AD69B8">
        <w:rPr>
          <w:rFonts w:ascii="Arial" w:hAnsi="Arial" w:cs="Arial"/>
        </w:rPr>
        <w:t>{ }</w:t>
      </w:r>
      <w:proofErr w:type="gramEnd"/>
      <w:r w:rsidRPr="00AD69B8">
        <w:rPr>
          <w:rFonts w:ascii="Arial" w:hAnsi="Arial" w:cs="Arial"/>
        </w:rPr>
        <w:t>.</w:t>
      </w:r>
    </w:p>
    <w:p w14:paraId="5CB1CA9A" w14:textId="77777777" w:rsidR="000B678A" w:rsidRPr="00AD69B8" w:rsidRDefault="000B678A" w:rsidP="000B678A">
      <w:pPr>
        <w:pStyle w:val="DefaultText"/>
        <w:rPr>
          <w:rFonts w:ascii="Arial" w:hAnsi="Arial" w:cs="Arial"/>
        </w:rPr>
      </w:pPr>
    </w:p>
    <w:p w14:paraId="2BB65196" w14:textId="77777777" w:rsidR="000B678A" w:rsidRPr="00AD69B8" w:rsidRDefault="000B678A" w:rsidP="000B678A">
      <w:pPr>
        <w:pStyle w:val="DefaultText"/>
        <w:rPr>
          <w:rFonts w:ascii="Arial" w:hAnsi="Arial" w:cs="Arial"/>
        </w:rPr>
      </w:pPr>
    </w:p>
    <w:p w14:paraId="0C64A097" w14:textId="77777777" w:rsidR="000B678A" w:rsidRPr="00AD69B8" w:rsidRDefault="000B678A" w:rsidP="000B678A">
      <w:pPr>
        <w:pStyle w:val="DefaultText"/>
        <w:rPr>
          <w:rFonts w:ascii="Arial" w:hAnsi="Arial" w:cs="Arial"/>
          <w:sz w:val="22"/>
        </w:rPr>
      </w:pPr>
      <w:r w:rsidRPr="00AD69B8">
        <w:rPr>
          <w:rFonts w:ascii="Arial" w:hAnsi="Arial" w:cs="Arial"/>
          <w:sz w:val="22"/>
        </w:rPr>
        <w:t>WHAT YOU NEED TO KNOW:</w:t>
      </w:r>
    </w:p>
    <w:p w14:paraId="0B718412" w14:textId="77777777" w:rsidR="000B678A" w:rsidRPr="00AD69B8" w:rsidRDefault="000B678A" w:rsidP="000B678A">
      <w:pPr>
        <w:pStyle w:val="DefaultText"/>
        <w:tabs>
          <w:tab w:val="left" w:pos="540"/>
        </w:tabs>
        <w:rPr>
          <w:rFonts w:ascii="Arial" w:hAnsi="Arial" w:cs="Arial"/>
        </w:rPr>
      </w:pPr>
    </w:p>
    <w:p w14:paraId="1CE45765" w14:textId="77777777" w:rsidR="000B678A" w:rsidRPr="00AD69B8" w:rsidRDefault="000B678A" w:rsidP="000B678A">
      <w:pPr>
        <w:pStyle w:val="DefaultText"/>
        <w:tabs>
          <w:tab w:val="left" w:pos="540"/>
        </w:tabs>
        <w:ind w:left="540" w:hanging="540"/>
        <w:rPr>
          <w:rFonts w:ascii="Arial" w:hAnsi="Arial" w:cs="Arial"/>
        </w:rPr>
      </w:pPr>
      <w:r w:rsidRPr="00AD69B8">
        <w:rPr>
          <w:rFonts w:ascii="Arial" w:hAnsi="Arial" w:cs="Arial"/>
        </w:rPr>
        <w:t>1)</w:t>
      </w:r>
      <w:r w:rsidRPr="00AD69B8">
        <w:rPr>
          <w:rFonts w:ascii="Arial" w:hAnsi="Arial" w:cs="Arial"/>
        </w:rPr>
        <w:tab/>
        <w:t>These files represent the most current revision level to date.  Your current</w:t>
      </w:r>
      <w:r w:rsidRPr="00AD69B8">
        <w:rPr>
          <w:rFonts w:ascii="Arial" w:hAnsi="Arial" w:cs="Arial"/>
        </w:rPr>
        <w:tab/>
        <w:t>product inventory could contain a previous revision level of this procedure.</w:t>
      </w:r>
    </w:p>
    <w:p w14:paraId="7EF981A6" w14:textId="77777777" w:rsidR="000B678A" w:rsidRPr="00AD69B8" w:rsidRDefault="000B678A" w:rsidP="000B678A">
      <w:pPr>
        <w:pStyle w:val="DefaultText"/>
        <w:tabs>
          <w:tab w:val="left" w:pos="540"/>
          <w:tab w:val="left" w:pos="630"/>
        </w:tabs>
        <w:rPr>
          <w:rFonts w:ascii="Arial" w:hAnsi="Arial" w:cs="Arial"/>
        </w:rPr>
      </w:pPr>
    </w:p>
    <w:p w14:paraId="44EFB3D7" w14:textId="77777777" w:rsidR="000B678A" w:rsidRPr="00AD69B8" w:rsidRDefault="000B678A" w:rsidP="000B678A">
      <w:pPr>
        <w:pStyle w:val="DefaultText"/>
        <w:tabs>
          <w:tab w:val="left" w:pos="540"/>
        </w:tabs>
        <w:ind w:left="540" w:hanging="540"/>
        <w:rPr>
          <w:rFonts w:ascii="Arial" w:hAnsi="Arial" w:cs="Arial"/>
        </w:rPr>
      </w:pPr>
      <w:r w:rsidRPr="00AD69B8">
        <w:rPr>
          <w:rFonts w:ascii="Arial" w:hAnsi="Arial" w:cs="Arial"/>
        </w:rPr>
        <w:t>2)</w:t>
      </w:r>
      <w:r w:rsidRPr="00AD69B8">
        <w:rPr>
          <w:rFonts w:ascii="Arial" w:hAnsi="Arial" w:cs="Arial"/>
        </w:rPr>
        <w:tab/>
        <w:t xml:space="preserve">The Microsoft Word document provides the text </w:t>
      </w:r>
      <w:r>
        <w:rPr>
          <w:rFonts w:ascii="Arial" w:hAnsi="Arial" w:cs="Arial"/>
        </w:rPr>
        <w:t xml:space="preserve">only from the master procedure, </w:t>
      </w:r>
      <w:r w:rsidRPr="00AD69B8">
        <w:rPr>
          <w:rFonts w:ascii="Arial" w:hAnsi="Arial" w:cs="Arial"/>
        </w:rPr>
        <w:t>in a single-column format.</w:t>
      </w:r>
    </w:p>
    <w:p w14:paraId="3AD326BB" w14:textId="77777777" w:rsidR="000B678A" w:rsidRPr="00AD69B8" w:rsidRDefault="000B678A" w:rsidP="000B678A">
      <w:pPr>
        <w:pStyle w:val="DefaultText"/>
        <w:tabs>
          <w:tab w:val="left" w:pos="540"/>
          <w:tab w:val="left" w:pos="630"/>
        </w:tabs>
        <w:rPr>
          <w:rFonts w:ascii="Arial" w:hAnsi="Arial" w:cs="Arial"/>
        </w:rPr>
      </w:pPr>
    </w:p>
    <w:p w14:paraId="5181B5CA" w14:textId="77777777" w:rsidR="000B678A" w:rsidRPr="00AD69B8" w:rsidRDefault="000B678A" w:rsidP="000B678A">
      <w:pPr>
        <w:pStyle w:val="DefaultText"/>
        <w:numPr>
          <w:ilvl w:val="0"/>
          <w:numId w:val="11"/>
        </w:numPr>
        <w:tabs>
          <w:tab w:val="left" w:pos="540"/>
          <w:tab w:val="left" w:pos="630"/>
        </w:tabs>
        <w:rPr>
          <w:rFonts w:ascii="Arial" w:hAnsi="Arial" w:cs="Arial"/>
        </w:rPr>
      </w:pPr>
      <w:r w:rsidRPr="00AD69B8">
        <w:rPr>
          <w:rFonts w:ascii="Arial" w:hAnsi="Arial" w:cs="Arial"/>
        </w:rPr>
        <w:t>It may not contain any illustrations, graphics or captions that may be part of the master procedure included in the kit.</w:t>
      </w:r>
    </w:p>
    <w:p w14:paraId="7827E8C3" w14:textId="77777777" w:rsidR="000B678A" w:rsidRPr="00AD69B8" w:rsidRDefault="000B678A" w:rsidP="000B678A">
      <w:pPr>
        <w:pStyle w:val="DefaultText"/>
        <w:tabs>
          <w:tab w:val="left" w:pos="540"/>
          <w:tab w:val="left" w:pos="630"/>
          <w:tab w:val="left" w:pos="1080"/>
        </w:tabs>
        <w:rPr>
          <w:rFonts w:ascii="Arial" w:hAnsi="Arial" w:cs="Arial"/>
        </w:rPr>
      </w:pPr>
    </w:p>
    <w:p w14:paraId="2E196DA3" w14:textId="77777777" w:rsidR="000B678A" w:rsidRPr="00AD69B8" w:rsidRDefault="000B678A" w:rsidP="000B678A">
      <w:pPr>
        <w:pStyle w:val="DefaultText"/>
        <w:numPr>
          <w:ilvl w:val="0"/>
          <w:numId w:val="11"/>
        </w:numPr>
        <w:tabs>
          <w:tab w:val="left" w:pos="540"/>
          <w:tab w:val="left" w:pos="630"/>
        </w:tabs>
        <w:rPr>
          <w:rFonts w:ascii="Arial" w:hAnsi="Arial" w:cs="Arial"/>
        </w:rPr>
      </w:pPr>
      <w:r w:rsidRPr="00AD69B8">
        <w:rPr>
          <w:rFonts w:ascii="Arial" w:hAnsi="Arial" w:cs="Arial"/>
        </w:rPr>
        <w:t>The master procedure may have contained special formatting characters, such as subscripts, superscripts, degree symbols, mean symbols and Greek characters such as alpha, beta, gamma, etc.  These symbols may or may not display properly on your desktop.</w:t>
      </w:r>
    </w:p>
    <w:p w14:paraId="208FD62A" w14:textId="77777777" w:rsidR="000B678A" w:rsidRPr="00AD69B8" w:rsidRDefault="000B678A" w:rsidP="000B678A">
      <w:pPr>
        <w:pStyle w:val="DefaultText"/>
        <w:tabs>
          <w:tab w:val="left" w:pos="540"/>
          <w:tab w:val="left" w:pos="630"/>
        </w:tabs>
        <w:rPr>
          <w:rFonts w:ascii="Arial" w:hAnsi="Arial" w:cs="Arial"/>
        </w:rPr>
      </w:pPr>
    </w:p>
    <w:p w14:paraId="4917DBD4" w14:textId="77777777" w:rsidR="000B678A" w:rsidRPr="00AD69B8" w:rsidRDefault="000B678A" w:rsidP="000B678A">
      <w:pPr>
        <w:pStyle w:val="DefaultText"/>
        <w:numPr>
          <w:ilvl w:val="0"/>
          <w:numId w:val="11"/>
        </w:numPr>
        <w:tabs>
          <w:tab w:val="left" w:pos="540"/>
          <w:tab w:val="left" w:pos="630"/>
        </w:tabs>
        <w:rPr>
          <w:rFonts w:ascii="Arial" w:hAnsi="Arial" w:cs="Arial"/>
        </w:rPr>
      </w:pPr>
      <w:r w:rsidRPr="00AD69B8">
        <w:rPr>
          <w:rFonts w:ascii="Arial" w:hAnsi="Arial" w:cs="Arial"/>
        </w:rPr>
        <w:t>The master procedures may also contain columns of tabbed data.  Tab settings may or may not be displayed properly on your desktop.</w:t>
      </w:r>
    </w:p>
    <w:p w14:paraId="3359344D" w14:textId="77777777" w:rsidR="000B678A" w:rsidRPr="00AD69B8" w:rsidRDefault="000B678A" w:rsidP="000B678A">
      <w:pPr>
        <w:pStyle w:val="DefaultText"/>
        <w:tabs>
          <w:tab w:val="left" w:pos="540"/>
          <w:tab w:val="left" w:pos="630"/>
          <w:tab w:val="left" w:pos="1080"/>
        </w:tabs>
        <w:ind w:left="630"/>
        <w:rPr>
          <w:rFonts w:ascii="Arial" w:hAnsi="Arial" w:cs="Arial"/>
        </w:rPr>
      </w:pPr>
    </w:p>
    <w:p w14:paraId="0038311D" w14:textId="77777777" w:rsidR="000B678A" w:rsidRPr="00AD69B8" w:rsidRDefault="000B678A" w:rsidP="000B678A">
      <w:pPr>
        <w:pStyle w:val="DefaultText"/>
        <w:tabs>
          <w:tab w:val="left" w:pos="540"/>
        </w:tabs>
        <w:ind w:left="540" w:hanging="540"/>
        <w:rPr>
          <w:rFonts w:ascii="Arial" w:hAnsi="Arial" w:cs="Arial"/>
        </w:rPr>
      </w:pPr>
      <w:r w:rsidRPr="00AD69B8">
        <w:rPr>
          <w:rFonts w:ascii="Arial" w:hAnsi="Arial" w:cs="Arial"/>
        </w:rPr>
        <w:t>3)</w:t>
      </w:r>
      <w:r w:rsidRPr="00AD69B8">
        <w:rPr>
          <w:rFonts w:ascii="Arial" w:hAnsi="Arial" w:cs="Arial"/>
        </w:rPr>
        <w:tab/>
        <w:t>The Adobe Acrobat PDF file provides a snapsh</w:t>
      </w:r>
      <w:r>
        <w:rPr>
          <w:rFonts w:ascii="Arial" w:hAnsi="Arial" w:cs="Arial"/>
        </w:rPr>
        <w:t xml:space="preserve">ot of the master procedure in a </w:t>
      </w:r>
      <w:r w:rsidRPr="00AD69B8">
        <w:rPr>
          <w:rFonts w:ascii="Arial" w:hAnsi="Arial" w:cs="Arial"/>
        </w:rPr>
        <w:t>printable 8.5 x 11” format.  It is provided to serve as a reference f</w:t>
      </w:r>
      <w:r>
        <w:rPr>
          <w:rFonts w:ascii="Arial" w:hAnsi="Arial" w:cs="Arial"/>
        </w:rPr>
        <w:t xml:space="preserve">or </w:t>
      </w:r>
      <w:r w:rsidRPr="00AD69B8">
        <w:rPr>
          <w:rFonts w:ascii="Arial" w:hAnsi="Arial" w:cs="Arial"/>
        </w:rPr>
        <w:t>accuracy.</w:t>
      </w:r>
    </w:p>
    <w:p w14:paraId="06C0CF6D" w14:textId="77777777" w:rsidR="000B678A" w:rsidRPr="00AD69B8" w:rsidRDefault="000B678A" w:rsidP="000B678A">
      <w:pPr>
        <w:pStyle w:val="DefaultText"/>
        <w:tabs>
          <w:tab w:val="left" w:pos="540"/>
        </w:tabs>
        <w:rPr>
          <w:rFonts w:ascii="Arial" w:hAnsi="Arial" w:cs="Arial"/>
        </w:rPr>
      </w:pPr>
    </w:p>
    <w:p w14:paraId="2DE22A51" w14:textId="77777777" w:rsidR="000B678A" w:rsidRPr="00AD69B8" w:rsidRDefault="000B678A" w:rsidP="000B678A">
      <w:pPr>
        <w:pStyle w:val="DefaultText"/>
        <w:tabs>
          <w:tab w:val="left" w:pos="540"/>
          <w:tab w:val="left" w:pos="1080"/>
        </w:tabs>
        <w:ind w:left="540" w:hanging="540"/>
        <w:rPr>
          <w:rFonts w:ascii="Arial" w:hAnsi="Arial" w:cs="Arial"/>
        </w:rPr>
      </w:pPr>
      <w:r w:rsidRPr="00AD69B8">
        <w:rPr>
          <w:rFonts w:ascii="Arial" w:hAnsi="Arial" w:cs="Arial"/>
        </w:rPr>
        <w:t>4)</w:t>
      </w:r>
      <w:r w:rsidRPr="00AD69B8">
        <w:rPr>
          <w:rFonts w:ascii="Arial" w:hAnsi="Arial" w:cs="Arial"/>
        </w:rPr>
        <w:tab/>
        <w:t>By downloading this procedure, your institution is assuming responsibility for modification and usage.</w:t>
      </w:r>
    </w:p>
    <w:p w14:paraId="587E439A" w14:textId="77777777" w:rsidR="000B678A" w:rsidRPr="003D092F" w:rsidRDefault="000B678A" w:rsidP="000B678A">
      <w:pPr>
        <w:pStyle w:val="DefaultText"/>
        <w:tabs>
          <w:tab w:val="left" w:pos="630"/>
          <w:tab w:val="left" w:pos="1080"/>
        </w:tabs>
        <w:rPr>
          <w:rFonts w:ascii="Arial" w:hAnsi="Arial" w:cs="Arial"/>
          <w:b/>
        </w:rPr>
      </w:pPr>
      <w:r w:rsidRPr="00AD69B8">
        <w:rPr>
          <w:rFonts w:ascii="Arial" w:hAnsi="Arial" w:cs="Arial"/>
        </w:rPr>
        <w:br w:type="page"/>
      </w:r>
      <w:r w:rsidRPr="003D092F">
        <w:rPr>
          <w:rFonts w:ascii="Arial" w:hAnsi="Arial" w:cs="Arial"/>
          <w:b/>
          <w:sz w:val="22"/>
        </w:rPr>
        <w:lastRenderedPageBreak/>
        <w:t>HELENA LABORATORIES</w:t>
      </w:r>
    </w:p>
    <w:p w14:paraId="7EF441E5" w14:textId="77777777" w:rsidR="000B678A" w:rsidRPr="003D092F" w:rsidRDefault="000B678A" w:rsidP="000B678A">
      <w:pPr>
        <w:pStyle w:val="DefaultText"/>
        <w:rPr>
          <w:rFonts w:ascii="Arial" w:hAnsi="Arial" w:cs="Arial"/>
          <w:b/>
          <w:sz w:val="22"/>
        </w:rPr>
      </w:pPr>
      <w:r w:rsidRPr="003D092F">
        <w:rPr>
          <w:rFonts w:ascii="Arial" w:hAnsi="Arial" w:cs="Arial"/>
          <w:b/>
          <w:sz w:val="22"/>
        </w:rPr>
        <w:t>PROCEDURE DOWNLOAD END USER AGREEMENT</w:t>
      </w:r>
    </w:p>
    <w:p w14:paraId="7B90F9B4" w14:textId="77777777" w:rsidR="000B678A" w:rsidRPr="00AD69B8" w:rsidRDefault="000B678A" w:rsidP="000B678A">
      <w:pPr>
        <w:pStyle w:val="DefaultText"/>
        <w:rPr>
          <w:rFonts w:ascii="Arial" w:hAnsi="Arial" w:cs="Arial"/>
          <w:sz w:val="22"/>
        </w:rPr>
      </w:pPr>
    </w:p>
    <w:p w14:paraId="03C876FD" w14:textId="77777777" w:rsidR="000B678A" w:rsidRPr="00AD69B8" w:rsidRDefault="000B678A" w:rsidP="000B678A">
      <w:pPr>
        <w:pStyle w:val="DefaultText"/>
        <w:tabs>
          <w:tab w:val="left" w:pos="630"/>
          <w:tab w:val="left" w:pos="1080"/>
        </w:tabs>
        <w:rPr>
          <w:rFonts w:ascii="Arial" w:hAnsi="Arial" w:cs="Arial"/>
          <w:sz w:val="22"/>
        </w:rPr>
      </w:pPr>
    </w:p>
    <w:p w14:paraId="3C89807B" w14:textId="77777777" w:rsidR="000B678A" w:rsidRPr="00AD69B8" w:rsidRDefault="000B678A" w:rsidP="000B678A">
      <w:pPr>
        <w:pStyle w:val="DefaultText"/>
        <w:tabs>
          <w:tab w:val="left" w:pos="630"/>
          <w:tab w:val="left" w:pos="1080"/>
        </w:tabs>
        <w:rPr>
          <w:rFonts w:ascii="Arial" w:hAnsi="Arial" w:cs="Arial"/>
          <w:sz w:val="22"/>
        </w:rPr>
      </w:pPr>
    </w:p>
    <w:p w14:paraId="0212CDD9" w14:textId="77777777" w:rsidR="000B678A" w:rsidRPr="00AD69B8" w:rsidRDefault="000B678A" w:rsidP="000B678A">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14:paraId="266FA52C" w14:textId="77777777" w:rsidR="000B678A" w:rsidRPr="00AD69B8" w:rsidRDefault="000B678A" w:rsidP="000B678A">
      <w:pPr>
        <w:pStyle w:val="DefaultText"/>
        <w:tabs>
          <w:tab w:val="left" w:pos="630"/>
          <w:tab w:val="left" w:pos="1080"/>
        </w:tabs>
        <w:rPr>
          <w:rFonts w:ascii="Arial" w:hAnsi="Arial" w:cs="Arial"/>
          <w:sz w:val="22"/>
        </w:rPr>
      </w:pPr>
    </w:p>
    <w:p w14:paraId="24204A54" w14:textId="77777777" w:rsidR="000B678A" w:rsidRPr="00AD69B8" w:rsidRDefault="000B678A" w:rsidP="000B678A">
      <w:pPr>
        <w:pStyle w:val="DefaultText"/>
        <w:tabs>
          <w:tab w:val="left" w:pos="630"/>
          <w:tab w:val="left" w:pos="1080"/>
        </w:tabs>
        <w:rPr>
          <w:rFonts w:ascii="Arial" w:hAnsi="Arial" w:cs="Arial"/>
          <w:sz w:val="22"/>
        </w:rPr>
      </w:pPr>
    </w:p>
    <w:p w14:paraId="05D02B9F" w14:textId="77777777" w:rsidR="000B678A" w:rsidRPr="00AD69B8" w:rsidRDefault="000B678A" w:rsidP="000B678A">
      <w:pPr>
        <w:pStyle w:val="DefaultText"/>
        <w:tabs>
          <w:tab w:val="left" w:pos="630"/>
          <w:tab w:val="left" w:pos="1080"/>
        </w:tabs>
        <w:rPr>
          <w:rFonts w:ascii="Arial" w:hAnsi="Arial" w:cs="Arial"/>
        </w:rPr>
      </w:pPr>
    </w:p>
    <w:p w14:paraId="1E262198" w14:textId="77777777" w:rsidR="000B678A" w:rsidRPr="00AD69B8" w:rsidRDefault="000B678A" w:rsidP="000B678A">
      <w:pPr>
        <w:pStyle w:val="DefaultText"/>
        <w:numPr>
          <w:ilvl w:val="0"/>
          <w:numId w:val="12"/>
        </w:numPr>
        <w:tabs>
          <w:tab w:val="left" w:pos="1080"/>
        </w:tabs>
        <w:rPr>
          <w:rFonts w:ascii="Arial" w:hAnsi="Arial" w:cs="Arial"/>
        </w:rPr>
      </w:pPr>
      <w:r w:rsidRPr="00AD69B8">
        <w:rPr>
          <w:rFonts w:ascii="Arial" w:hAnsi="Arial" w:cs="Arial"/>
        </w:rPr>
        <w:t>PRODUCT {Test} NAME</w:t>
      </w:r>
    </w:p>
    <w:p w14:paraId="37E38BDA" w14:textId="77777777" w:rsidR="000B678A" w:rsidRPr="00AD69B8" w:rsidRDefault="000B678A" w:rsidP="000B678A">
      <w:pPr>
        <w:pStyle w:val="DefaultText"/>
        <w:numPr>
          <w:ilvl w:val="0"/>
          <w:numId w:val="12"/>
        </w:numPr>
        <w:tabs>
          <w:tab w:val="left" w:pos="1080"/>
        </w:tabs>
        <w:rPr>
          <w:rFonts w:ascii="Arial" w:hAnsi="Arial" w:cs="Arial"/>
        </w:rPr>
      </w:pPr>
      <w:r w:rsidRPr="00AD69B8">
        <w:rPr>
          <w:rFonts w:ascii="Arial" w:hAnsi="Arial" w:cs="Arial"/>
        </w:rPr>
        <w:t>INTENDED USE and TEST TYPE (qualitative or qualitative)</w:t>
      </w:r>
    </w:p>
    <w:p w14:paraId="2F78F68C" w14:textId="77777777" w:rsidR="000B678A" w:rsidRPr="00AD69B8" w:rsidRDefault="000B678A" w:rsidP="000B678A">
      <w:pPr>
        <w:pStyle w:val="DefaultText"/>
        <w:numPr>
          <w:ilvl w:val="0"/>
          <w:numId w:val="12"/>
        </w:numPr>
        <w:tabs>
          <w:tab w:val="left" w:pos="1080"/>
        </w:tabs>
        <w:rPr>
          <w:rFonts w:ascii="Arial" w:hAnsi="Arial" w:cs="Arial"/>
        </w:rPr>
      </w:pPr>
      <w:r w:rsidRPr="00AD69B8">
        <w:rPr>
          <w:rFonts w:ascii="Arial" w:hAnsi="Arial" w:cs="Arial"/>
        </w:rPr>
        <w:t>SUMMARY AND EXPLANATION</w:t>
      </w:r>
    </w:p>
    <w:p w14:paraId="4E973638" w14:textId="77777777" w:rsidR="000B678A" w:rsidRPr="00AD69B8" w:rsidRDefault="000B678A" w:rsidP="000B678A">
      <w:pPr>
        <w:pStyle w:val="DefaultText"/>
        <w:numPr>
          <w:ilvl w:val="0"/>
          <w:numId w:val="12"/>
        </w:numPr>
        <w:tabs>
          <w:tab w:val="left" w:pos="1080"/>
        </w:tabs>
        <w:rPr>
          <w:rFonts w:ascii="Arial" w:hAnsi="Arial" w:cs="Arial"/>
        </w:rPr>
      </w:pPr>
      <w:r w:rsidRPr="00AD69B8">
        <w:rPr>
          <w:rFonts w:ascii="Arial" w:hAnsi="Arial" w:cs="Arial"/>
        </w:rPr>
        <w:t>PRINCIPLES OF THE PROCEDURE</w:t>
      </w:r>
    </w:p>
    <w:p w14:paraId="1A07E8A0" w14:textId="77777777" w:rsidR="000B678A" w:rsidRPr="00AD69B8" w:rsidRDefault="000B678A" w:rsidP="000B678A">
      <w:pPr>
        <w:pStyle w:val="DefaultText"/>
        <w:tabs>
          <w:tab w:val="left" w:pos="630"/>
          <w:tab w:val="left" w:pos="1080"/>
        </w:tabs>
        <w:rPr>
          <w:rFonts w:ascii="Arial" w:hAnsi="Arial" w:cs="Arial"/>
          <w:i/>
          <w:iCs/>
        </w:rPr>
      </w:pPr>
      <w:r w:rsidRPr="00AD69B8">
        <w:rPr>
          <w:rFonts w:ascii="Arial" w:hAnsi="Arial" w:cs="Arial"/>
        </w:rPr>
        <w:tab/>
        <w:t xml:space="preserve">  {</w:t>
      </w:r>
      <w:r w:rsidRPr="00AD69B8">
        <w:rPr>
          <w:rFonts w:ascii="Arial" w:hAnsi="Arial" w:cs="Arial"/>
          <w:i/>
          <w:iCs/>
        </w:rPr>
        <w:t>NCCLS lists SAMPLE COLLECTION/HANDLING next}</w:t>
      </w:r>
    </w:p>
    <w:p w14:paraId="3C73F347" w14:textId="77777777" w:rsidR="000B678A" w:rsidRPr="00AD69B8" w:rsidRDefault="000B678A" w:rsidP="000B678A">
      <w:pPr>
        <w:pStyle w:val="DefaultText"/>
        <w:numPr>
          <w:ilvl w:val="0"/>
          <w:numId w:val="12"/>
        </w:numPr>
        <w:tabs>
          <w:tab w:val="left" w:pos="1080"/>
        </w:tabs>
        <w:rPr>
          <w:rFonts w:ascii="Arial" w:hAnsi="Arial" w:cs="Arial"/>
        </w:rPr>
      </w:pPr>
      <w:r w:rsidRPr="00AD69B8">
        <w:rPr>
          <w:rFonts w:ascii="Arial" w:hAnsi="Arial" w:cs="Arial"/>
        </w:rPr>
        <w:t>REAGENTS (name/concentration; warnings/precautions; preparation; storage; environment; Purification/treatment; indications of instability)</w:t>
      </w:r>
    </w:p>
    <w:p w14:paraId="4748CAA0" w14:textId="77777777" w:rsidR="000B678A" w:rsidRPr="00AD69B8" w:rsidRDefault="000B678A" w:rsidP="000B678A">
      <w:pPr>
        <w:pStyle w:val="DefaultText"/>
        <w:numPr>
          <w:ilvl w:val="0"/>
          <w:numId w:val="12"/>
        </w:numPr>
        <w:tabs>
          <w:tab w:val="left" w:pos="1080"/>
        </w:tabs>
        <w:rPr>
          <w:rFonts w:ascii="Arial" w:hAnsi="Arial" w:cs="Arial"/>
        </w:rPr>
      </w:pPr>
      <w:r w:rsidRPr="00AD69B8">
        <w:rPr>
          <w:rFonts w:ascii="Arial" w:hAnsi="Arial" w:cs="Arial"/>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4E92422D" w14:textId="77777777" w:rsidR="000B678A" w:rsidRPr="00AD69B8" w:rsidRDefault="000B678A" w:rsidP="000B678A">
      <w:pPr>
        <w:pStyle w:val="DefaultText"/>
        <w:numPr>
          <w:ilvl w:val="0"/>
          <w:numId w:val="12"/>
        </w:numPr>
        <w:tabs>
          <w:tab w:val="left" w:pos="1080"/>
        </w:tabs>
        <w:rPr>
          <w:rFonts w:ascii="Arial" w:hAnsi="Arial" w:cs="Arial"/>
        </w:rPr>
      </w:pPr>
      <w:r w:rsidRPr="00AD69B8">
        <w:rPr>
          <w:rFonts w:ascii="Arial" w:hAnsi="Arial" w:cs="Arial"/>
        </w:rPr>
        <w:t>SAMPLE COLLECTION/HANDLING</w:t>
      </w:r>
    </w:p>
    <w:p w14:paraId="5C01A152" w14:textId="77777777" w:rsidR="000B678A" w:rsidRPr="00AD69B8" w:rsidRDefault="000B678A" w:rsidP="000B678A">
      <w:pPr>
        <w:pStyle w:val="DefaultText"/>
        <w:numPr>
          <w:ilvl w:val="0"/>
          <w:numId w:val="12"/>
        </w:numPr>
        <w:tabs>
          <w:tab w:val="left" w:pos="1080"/>
        </w:tabs>
        <w:rPr>
          <w:rFonts w:ascii="Arial" w:hAnsi="Arial" w:cs="Arial"/>
        </w:rPr>
      </w:pPr>
      <w:r w:rsidRPr="00AD69B8">
        <w:rPr>
          <w:rFonts w:ascii="Arial" w:hAnsi="Arial" w:cs="Arial"/>
        </w:rPr>
        <w:t>PROCEDURE</w:t>
      </w:r>
    </w:p>
    <w:p w14:paraId="4596B2FC"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ab/>
        <w:t xml:space="preserve">  {</w:t>
      </w:r>
      <w:r w:rsidRPr="00AD69B8">
        <w:rPr>
          <w:rFonts w:ascii="Arial" w:hAnsi="Arial" w:cs="Arial"/>
          <w:i/>
          <w:iCs/>
        </w:rPr>
        <w:t>NCCLS lists QUALITY CONTROL (QC) next}</w:t>
      </w:r>
    </w:p>
    <w:p w14:paraId="415D527A"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 xml:space="preserve"> 9)  RESULTS (calculations, as applicable; etc.)</w:t>
      </w:r>
    </w:p>
    <w:p w14:paraId="3431DF7F"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10)  LIMITATIONS/NOTES/INTERFERENCES</w:t>
      </w:r>
    </w:p>
    <w:p w14:paraId="7857E86B"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11)  EXPECTED VALUES</w:t>
      </w:r>
    </w:p>
    <w:p w14:paraId="5F7C568B"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12)  PERFORMANCE CHARACTERISTCS</w:t>
      </w:r>
    </w:p>
    <w:p w14:paraId="4010EE22"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13)  BIBLIOGRAPHY (of pertinent references)</w:t>
      </w:r>
    </w:p>
    <w:p w14:paraId="648C6DCF"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14)  NAME AND PLACE OF BUSINESS OF MANUFACTURER</w:t>
      </w:r>
    </w:p>
    <w:p w14:paraId="7A5D87C5"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15)  DATE OF ISSUANCE OF LABELING (instructions)</w:t>
      </w:r>
    </w:p>
    <w:p w14:paraId="712E8E25" w14:textId="77777777" w:rsidR="000B678A" w:rsidRPr="00AD69B8" w:rsidRDefault="000B678A" w:rsidP="000B678A">
      <w:pPr>
        <w:pStyle w:val="DefaultText"/>
        <w:tabs>
          <w:tab w:val="left" w:pos="630"/>
          <w:tab w:val="left" w:pos="1080"/>
        </w:tabs>
        <w:rPr>
          <w:rFonts w:ascii="Arial" w:hAnsi="Arial" w:cs="Arial"/>
        </w:rPr>
      </w:pPr>
    </w:p>
    <w:p w14:paraId="22100BC4" w14:textId="77777777" w:rsidR="000B678A" w:rsidRPr="00AD69B8" w:rsidRDefault="000B678A" w:rsidP="000B678A">
      <w:pPr>
        <w:pStyle w:val="DefaultText"/>
        <w:tabs>
          <w:tab w:val="left" w:pos="630"/>
          <w:tab w:val="left" w:pos="1080"/>
        </w:tabs>
        <w:jc w:val="center"/>
        <w:rPr>
          <w:rFonts w:ascii="Arial" w:hAnsi="Arial" w:cs="Arial"/>
        </w:rPr>
      </w:pPr>
      <w:r w:rsidRPr="00AD69B8">
        <w:rPr>
          <w:rFonts w:ascii="Arial" w:hAnsi="Arial" w:cs="Arial"/>
        </w:rPr>
        <w:t xml:space="preserve">For Sales, Technical and Order Information, and Service Assistance, </w:t>
      </w:r>
      <w:r>
        <w:rPr>
          <w:rFonts w:ascii="Arial" w:hAnsi="Arial" w:cs="Arial"/>
        </w:rPr>
        <w:br/>
      </w:r>
      <w:r w:rsidRPr="00AD69B8">
        <w:rPr>
          <w:rFonts w:ascii="Arial" w:hAnsi="Arial" w:cs="Arial"/>
        </w:rPr>
        <w:t>call Helena Laboratories toll free at 1-800-231-5663.</w:t>
      </w:r>
    </w:p>
    <w:p w14:paraId="5CA02E73" w14:textId="77777777" w:rsidR="000B678A" w:rsidRPr="00AD69B8" w:rsidRDefault="000B678A" w:rsidP="000B678A">
      <w:pPr>
        <w:pStyle w:val="DefaultText"/>
        <w:tabs>
          <w:tab w:val="left" w:pos="630"/>
          <w:tab w:val="left" w:pos="1080"/>
        </w:tabs>
        <w:rPr>
          <w:rFonts w:ascii="Arial" w:hAnsi="Arial" w:cs="Arial"/>
        </w:rPr>
      </w:pPr>
    </w:p>
    <w:p w14:paraId="0822E03A" w14:textId="77777777" w:rsidR="000B678A" w:rsidRPr="00AD69B8" w:rsidRDefault="000B678A" w:rsidP="000B678A">
      <w:pPr>
        <w:pStyle w:val="DefaultText"/>
        <w:tabs>
          <w:tab w:val="left" w:pos="630"/>
          <w:tab w:val="left" w:pos="1080"/>
        </w:tabs>
        <w:rPr>
          <w:rFonts w:ascii="Arial" w:hAnsi="Arial" w:cs="Arial"/>
        </w:rPr>
      </w:pPr>
    </w:p>
    <w:p w14:paraId="3D00BA82" w14:textId="77777777" w:rsidR="000B678A" w:rsidRPr="00AD69B8" w:rsidRDefault="000B678A" w:rsidP="000B678A">
      <w:pPr>
        <w:pStyle w:val="DefaultText"/>
        <w:tabs>
          <w:tab w:val="left" w:pos="630"/>
          <w:tab w:val="left" w:pos="1080"/>
        </w:tabs>
        <w:rPr>
          <w:rFonts w:ascii="Arial" w:hAnsi="Arial" w:cs="Arial"/>
        </w:rPr>
      </w:pPr>
    </w:p>
    <w:p w14:paraId="5FFFD1DC"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Form 364</w:t>
      </w:r>
    </w:p>
    <w:p w14:paraId="7422CD72" w14:textId="77777777" w:rsidR="000B678A" w:rsidRPr="00AD69B8" w:rsidRDefault="000B678A" w:rsidP="000B678A">
      <w:pPr>
        <w:pStyle w:val="DefaultText"/>
        <w:tabs>
          <w:tab w:val="left" w:pos="630"/>
          <w:tab w:val="left" w:pos="1080"/>
        </w:tabs>
        <w:rPr>
          <w:rFonts w:ascii="Arial" w:hAnsi="Arial" w:cs="Arial"/>
        </w:rPr>
      </w:pPr>
      <w:r w:rsidRPr="00AD69B8">
        <w:rPr>
          <w:rFonts w:ascii="Arial" w:hAnsi="Arial" w:cs="Arial"/>
        </w:rPr>
        <w:t>Helena Laboratories</w:t>
      </w:r>
    </w:p>
    <w:p w14:paraId="76307729" w14:textId="77777777" w:rsidR="000B678A" w:rsidRDefault="000B678A" w:rsidP="000B678A">
      <w:pPr>
        <w:pStyle w:val="DefaultText"/>
        <w:tabs>
          <w:tab w:val="left" w:pos="630"/>
          <w:tab w:val="left" w:pos="1080"/>
        </w:tabs>
        <w:rPr>
          <w:rFonts w:ascii="Arial" w:hAnsi="Arial" w:cs="Arial"/>
        </w:rPr>
      </w:pPr>
      <w:r w:rsidRPr="00AD69B8">
        <w:rPr>
          <w:rFonts w:ascii="Arial" w:hAnsi="Arial" w:cs="Arial"/>
        </w:rPr>
        <w:t>1/2006 (Rev 3)</w:t>
      </w:r>
    </w:p>
    <w:p w14:paraId="3C585DB3" w14:textId="77777777" w:rsidR="000B678A" w:rsidRPr="00AD69B8" w:rsidRDefault="000B678A" w:rsidP="000B678A">
      <w:pPr>
        <w:pStyle w:val="DefaultText"/>
        <w:tabs>
          <w:tab w:val="left" w:pos="630"/>
          <w:tab w:val="left" w:pos="1080"/>
        </w:tabs>
        <w:rPr>
          <w:rFonts w:ascii="Arial" w:hAnsi="Arial" w:cs="Arial"/>
        </w:rPr>
      </w:pPr>
    </w:p>
    <w:p w14:paraId="250F74F8" w14:textId="77777777" w:rsidR="000B678A" w:rsidRDefault="000B678A" w:rsidP="000B678A">
      <w:pPr>
        <w:tabs>
          <w:tab w:val="left" w:pos="220"/>
          <w:tab w:val="left" w:pos="440"/>
          <w:tab w:val="left" w:pos="640"/>
        </w:tabs>
        <w:autoSpaceDE w:val="0"/>
        <w:autoSpaceDN w:val="0"/>
        <w:adjustRightInd w:val="0"/>
        <w:spacing w:line="380" w:lineRule="atLeast"/>
        <w:jc w:val="right"/>
        <w:textAlignment w:val="center"/>
        <w:rPr>
          <w:rFonts w:ascii="Arial-BoldMT" w:hAnsi="Arial-BoldMT" w:cs="Arial-BoldMT"/>
          <w:b/>
          <w:bCs/>
          <w:spacing w:val="-1"/>
          <w:sz w:val="36"/>
          <w:szCs w:val="36"/>
        </w:rPr>
      </w:pPr>
    </w:p>
    <w:p w14:paraId="5D0718DF" w14:textId="77777777" w:rsidR="000B678A" w:rsidRDefault="000B678A" w:rsidP="000B678A">
      <w:pPr>
        <w:pStyle w:val="PlainText"/>
        <w:tabs>
          <w:tab w:val="left" w:pos="360"/>
          <w:tab w:val="left" w:pos="720"/>
          <w:tab w:val="left" w:pos="1080"/>
        </w:tabs>
        <w:rPr>
          <w:rFonts w:eastAsia="MS Mincho"/>
          <w:b/>
          <w:bCs/>
          <w:sz w:val="32"/>
        </w:rPr>
      </w:pPr>
    </w:p>
    <w:p w14:paraId="1D3D7596" w14:textId="77777777" w:rsidR="000B678A" w:rsidRDefault="000B678A">
      <w:pPr>
        <w:pStyle w:val="MSGENFONTSTYLENAMETEMPLATEROLEMSGENFONTSTYLENAMEBYROLETEXT20"/>
        <w:shd w:val="clear" w:color="auto" w:fill="auto"/>
        <w:ind w:firstLine="0"/>
      </w:pPr>
      <w:r>
        <w:br/>
      </w:r>
      <w:r>
        <w:br/>
      </w:r>
      <w:r>
        <w:br/>
      </w:r>
    </w:p>
    <w:p w14:paraId="543CD8BB" w14:textId="77777777" w:rsidR="000B678A" w:rsidRDefault="000B678A">
      <w:pPr>
        <w:pStyle w:val="MSGENFONTSTYLENAMETEMPLATEROLEMSGENFONTSTYLENAMEBYROLETEXT20"/>
        <w:shd w:val="clear" w:color="auto" w:fill="auto"/>
        <w:ind w:firstLine="0"/>
      </w:pPr>
    </w:p>
    <w:p w14:paraId="44E48FDD" w14:textId="77777777" w:rsidR="000B678A" w:rsidRDefault="000B678A">
      <w:pPr>
        <w:pStyle w:val="MSGENFONTSTYLENAMETEMPLATEROLEMSGENFONTSTYLENAMEBYROLETEXT20"/>
        <w:shd w:val="clear" w:color="auto" w:fill="auto"/>
        <w:ind w:firstLine="0"/>
      </w:pPr>
    </w:p>
    <w:p w14:paraId="54795256" w14:textId="77777777" w:rsidR="000B678A" w:rsidRDefault="000B678A">
      <w:pPr>
        <w:pStyle w:val="MSGENFONTSTYLENAMETEMPLATEROLEMSGENFONTSTYLENAMEBYROLETEXT20"/>
        <w:shd w:val="clear" w:color="auto" w:fill="auto"/>
        <w:ind w:firstLine="0"/>
      </w:pPr>
    </w:p>
    <w:p w14:paraId="5C61F2D6" w14:textId="77777777" w:rsidR="000B678A" w:rsidRDefault="000B678A">
      <w:pPr>
        <w:pStyle w:val="MSGENFONTSTYLENAMETEMPLATEROLEMSGENFONTSTYLENAMEBYROLETEXT20"/>
        <w:shd w:val="clear" w:color="auto" w:fill="auto"/>
        <w:ind w:firstLine="0"/>
      </w:pPr>
    </w:p>
    <w:p w14:paraId="0F26416E" w14:textId="77777777" w:rsidR="000B678A" w:rsidRDefault="000B678A">
      <w:pPr>
        <w:pStyle w:val="MSGENFONTSTYLENAMETEMPLATEROLEMSGENFONTSTYLENAMEBYROLETEXT20"/>
        <w:shd w:val="clear" w:color="auto" w:fill="auto"/>
        <w:ind w:firstLine="0"/>
      </w:pPr>
    </w:p>
    <w:p w14:paraId="6B645A1C" w14:textId="77777777" w:rsidR="000B678A" w:rsidRDefault="000B678A">
      <w:pPr>
        <w:pStyle w:val="MSGENFONTSTYLENAMETEMPLATEROLEMSGENFONTSTYLENAMEBYROLETEXT20"/>
        <w:shd w:val="clear" w:color="auto" w:fill="auto"/>
        <w:ind w:firstLine="0"/>
      </w:pPr>
    </w:p>
    <w:p w14:paraId="06DBA3E9" w14:textId="77777777" w:rsidR="000B678A" w:rsidRDefault="000B678A">
      <w:pPr>
        <w:pStyle w:val="MSGENFONTSTYLENAMETEMPLATEROLEMSGENFONTSTYLENAMEBYROLETEXT20"/>
        <w:shd w:val="clear" w:color="auto" w:fill="auto"/>
        <w:ind w:firstLine="0"/>
      </w:pPr>
    </w:p>
    <w:p w14:paraId="354DE468" w14:textId="77777777" w:rsidR="000B678A" w:rsidRDefault="000B678A">
      <w:pPr>
        <w:pStyle w:val="MSGENFONTSTYLENAMETEMPLATEROLEMSGENFONTSTYLENAMEBYROLETEXT20"/>
        <w:shd w:val="clear" w:color="auto" w:fill="auto"/>
        <w:ind w:firstLine="0"/>
      </w:pPr>
    </w:p>
    <w:p w14:paraId="2318EBD3" w14:textId="77777777" w:rsidR="000B678A" w:rsidRDefault="000B678A">
      <w:pPr>
        <w:pStyle w:val="MSGENFONTSTYLENAMETEMPLATEROLEMSGENFONTSTYLENAMEBYROLETEXT20"/>
        <w:shd w:val="clear" w:color="auto" w:fill="auto"/>
        <w:ind w:firstLine="0"/>
      </w:pPr>
    </w:p>
    <w:p w14:paraId="5BD67D93" w14:textId="77777777" w:rsidR="000B678A" w:rsidRDefault="000B678A">
      <w:pPr>
        <w:pStyle w:val="MSGENFONTSTYLENAMETEMPLATEROLEMSGENFONTSTYLENAMEBYROLETEXT20"/>
        <w:shd w:val="clear" w:color="auto" w:fill="auto"/>
        <w:ind w:firstLine="0"/>
      </w:pPr>
    </w:p>
    <w:p w14:paraId="600C3956" w14:textId="77777777" w:rsidR="000B678A" w:rsidRDefault="000B678A">
      <w:pPr>
        <w:pStyle w:val="MSGENFONTSTYLENAMETEMPLATEROLEMSGENFONTSTYLENAMEBYROLETEXT20"/>
        <w:shd w:val="clear" w:color="auto" w:fill="auto"/>
        <w:ind w:firstLine="0"/>
      </w:pPr>
    </w:p>
    <w:p w14:paraId="3E4A689A" w14:textId="77777777" w:rsidR="000B678A" w:rsidRDefault="000B678A">
      <w:pPr>
        <w:pStyle w:val="MSGENFONTSTYLENAMETEMPLATEROLEMSGENFONTSTYLENAMEBYROLETEXT20"/>
        <w:shd w:val="clear" w:color="auto" w:fill="auto"/>
        <w:ind w:firstLine="0"/>
      </w:pPr>
    </w:p>
    <w:p w14:paraId="388EB4BD" w14:textId="77777777" w:rsidR="000B678A" w:rsidRDefault="000B678A">
      <w:pPr>
        <w:pStyle w:val="MSGENFONTSTYLENAMETEMPLATEROLEMSGENFONTSTYLENAMEBYROLETEXT20"/>
        <w:shd w:val="clear" w:color="auto" w:fill="auto"/>
        <w:ind w:firstLine="0"/>
      </w:pPr>
    </w:p>
    <w:p w14:paraId="251EE994" w14:textId="77777777" w:rsidR="000B678A" w:rsidRDefault="000B678A">
      <w:pPr>
        <w:pStyle w:val="MSGENFONTSTYLENAMETEMPLATEROLEMSGENFONTSTYLENAMEBYROLETEXT20"/>
        <w:shd w:val="clear" w:color="auto" w:fill="auto"/>
        <w:ind w:firstLine="0"/>
      </w:pPr>
    </w:p>
    <w:p w14:paraId="75600870" w14:textId="77777777" w:rsidR="000B678A" w:rsidRDefault="000B678A">
      <w:pPr>
        <w:pStyle w:val="MSGENFONTSTYLENAMETEMPLATEROLEMSGENFONTSTYLENAMEBYROLETEXT20"/>
        <w:shd w:val="clear" w:color="auto" w:fill="auto"/>
        <w:ind w:firstLine="0"/>
      </w:pPr>
    </w:p>
    <w:p w14:paraId="66B70FE2" w14:textId="77777777" w:rsidR="000B678A" w:rsidRDefault="000B678A">
      <w:pPr>
        <w:pStyle w:val="MSGENFONTSTYLENAMETEMPLATEROLEMSGENFONTSTYLENAMEBYROLETEXT20"/>
        <w:shd w:val="clear" w:color="auto" w:fill="auto"/>
        <w:ind w:firstLine="0"/>
      </w:pPr>
    </w:p>
    <w:p w14:paraId="6757DD26" w14:textId="77777777" w:rsidR="000B678A" w:rsidRDefault="000B678A">
      <w:pPr>
        <w:pStyle w:val="MSGENFONTSTYLENAMETEMPLATEROLEMSGENFONTSTYLENAMEBYROLETEXT20"/>
        <w:shd w:val="clear" w:color="auto" w:fill="auto"/>
        <w:ind w:firstLine="0"/>
      </w:pPr>
    </w:p>
    <w:p w14:paraId="1B63B92B" w14:textId="77777777" w:rsidR="000B678A" w:rsidRDefault="000B678A">
      <w:pPr>
        <w:pStyle w:val="MSGENFONTSTYLENAMETEMPLATEROLEMSGENFONTSTYLENAMEBYROLETEXT20"/>
        <w:shd w:val="clear" w:color="auto" w:fill="auto"/>
        <w:ind w:firstLine="0"/>
      </w:pPr>
    </w:p>
    <w:p w14:paraId="74C8302F" w14:textId="77777777" w:rsidR="000B678A" w:rsidRDefault="000B678A">
      <w:pPr>
        <w:pStyle w:val="MSGENFONTSTYLENAMETEMPLATEROLEMSGENFONTSTYLENAMEBYROLETEXT20"/>
        <w:shd w:val="clear" w:color="auto" w:fill="auto"/>
        <w:ind w:firstLine="0"/>
      </w:pPr>
    </w:p>
    <w:p w14:paraId="378B055F" w14:textId="77777777" w:rsidR="000B678A" w:rsidRDefault="000B678A">
      <w:pPr>
        <w:pStyle w:val="MSGENFONTSTYLENAMETEMPLATEROLEMSGENFONTSTYLENAMEBYROLETEXT20"/>
        <w:shd w:val="clear" w:color="auto" w:fill="auto"/>
        <w:ind w:firstLine="0"/>
      </w:pPr>
    </w:p>
    <w:p w14:paraId="718EEA91" w14:textId="77777777" w:rsidR="000B678A" w:rsidRDefault="000B678A">
      <w:pPr>
        <w:pStyle w:val="MSGENFONTSTYLENAMETEMPLATEROLEMSGENFONTSTYLENAMEBYROLETEXT20"/>
        <w:shd w:val="clear" w:color="auto" w:fill="auto"/>
        <w:ind w:firstLine="0"/>
      </w:pPr>
    </w:p>
    <w:p w14:paraId="5C384556" w14:textId="77777777" w:rsidR="000B678A" w:rsidRDefault="000B678A">
      <w:pPr>
        <w:pStyle w:val="MSGENFONTSTYLENAMETEMPLATEROLEMSGENFONTSTYLENAMEBYROLETEXT20"/>
        <w:shd w:val="clear" w:color="auto" w:fill="auto"/>
        <w:ind w:firstLine="0"/>
      </w:pPr>
    </w:p>
    <w:p w14:paraId="331B32DD" w14:textId="77777777" w:rsidR="000B678A" w:rsidRDefault="000B678A">
      <w:pPr>
        <w:pStyle w:val="MSGENFONTSTYLENAMETEMPLATEROLEMSGENFONTSTYLENAMEBYROLETEXT20"/>
        <w:shd w:val="clear" w:color="auto" w:fill="auto"/>
        <w:ind w:firstLine="0"/>
      </w:pPr>
    </w:p>
    <w:p w14:paraId="4D9A1129" w14:textId="77777777" w:rsidR="000B678A" w:rsidRDefault="000B678A">
      <w:pPr>
        <w:pStyle w:val="MSGENFONTSTYLENAMETEMPLATEROLEMSGENFONTSTYLENAMEBYROLETEXT20"/>
        <w:shd w:val="clear" w:color="auto" w:fill="auto"/>
        <w:ind w:firstLine="0"/>
      </w:pPr>
    </w:p>
    <w:p w14:paraId="00AA5014" w14:textId="277E774D" w:rsidR="000B678A" w:rsidRDefault="000B678A" w:rsidP="001814C0">
      <w:pPr>
        <w:pStyle w:val="PROtitle"/>
        <w:rPr>
          <w:rFonts w:ascii="Arial MT Std" w:hAnsi="Arial MT Std" w:cs="Arial MT Std"/>
        </w:rPr>
      </w:pP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t>Helena Lipoprotein</w:t>
      </w:r>
      <w:r>
        <w:rPr>
          <w:rFonts w:ascii="Arial MT Std" w:hAnsi="Arial MT Std" w:cs="Arial MT Std"/>
        </w:rPr>
        <w:br/>
        <w:t xml:space="preserve"> </w:t>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r>
      <w:r>
        <w:rPr>
          <w:rFonts w:ascii="Arial MT Std" w:hAnsi="Arial MT Std" w:cs="Arial MT Std"/>
        </w:rPr>
        <w:tab/>
        <w:t xml:space="preserve">     Electrophoresis Procedure</w:t>
      </w:r>
    </w:p>
    <w:p w14:paraId="1727916C" w14:textId="3B12EAB0" w:rsidR="000B678A" w:rsidRDefault="001814C0">
      <w:pPr>
        <w:pStyle w:val="MSGENFONTSTYLENAMETEMPLATEROLEMSGENFONTSTYLENAMEBYROLETEXT20"/>
        <w:shd w:val="clear" w:color="auto" w:fill="auto"/>
        <w:ind w:firstLine="0"/>
      </w:pPr>
      <w:r w:rsidRPr="001814C0">
        <w:drawing>
          <wp:inline distT="0" distB="0" distL="0" distR="0" wp14:anchorId="5FC225F9" wp14:editId="36379899">
            <wp:extent cx="6883400" cy="127000"/>
            <wp:effectExtent l="0" t="0" r="0" b="0"/>
            <wp:docPr id="1549427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427121" name=""/>
                    <pic:cNvPicPr/>
                  </pic:nvPicPr>
                  <pic:blipFill>
                    <a:blip r:embed="rId8"/>
                    <a:stretch>
                      <a:fillRect/>
                    </a:stretch>
                  </pic:blipFill>
                  <pic:spPr>
                    <a:xfrm>
                      <a:off x="0" y="0"/>
                      <a:ext cx="6883400" cy="127000"/>
                    </a:xfrm>
                    <a:prstGeom prst="rect">
                      <a:avLst/>
                    </a:prstGeom>
                  </pic:spPr>
                </pic:pic>
              </a:graphicData>
            </a:graphic>
          </wp:inline>
        </w:drawing>
      </w:r>
    </w:p>
    <w:p w14:paraId="4C0170FA" w14:textId="77777777" w:rsidR="001814C0" w:rsidRPr="00AF237C" w:rsidRDefault="000E73D5" w:rsidP="001814C0">
      <w:pPr>
        <w:pStyle w:val="BasicParagraph"/>
        <w:tabs>
          <w:tab w:val="right" w:pos="160"/>
          <w:tab w:val="left" w:pos="220"/>
          <w:tab w:val="right" w:pos="540"/>
          <w:tab w:val="left" w:pos="620"/>
        </w:tabs>
        <w:suppressAutoHyphens/>
        <w:jc w:val="both"/>
        <w:rPr>
          <w:rFonts w:ascii="Arial Narrow MT Std" w:hAnsi="Arial Narrow MT Std" w:cs="Arial Narrow MT Std"/>
          <w:b/>
          <w:bCs/>
          <w:sz w:val="18"/>
          <w:szCs w:val="18"/>
          <w:lang w:val="nl-NL"/>
        </w:rPr>
      </w:pPr>
      <w:r>
        <w:br/>
      </w:r>
      <w:r w:rsidR="001814C0" w:rsidRPr="00AF237C">
        <w:rPr>
          <w:rStyle w:val="Shading"/>
          <w:rFonts w:eastAsia="Arial"/>
          <w:b/>
          <w:bCs/>
          <w:u w:val="none"/>
        </w:rPr>
        <w:t xml:space="preserve">INTENDED USE </w:t>
      </w:r>
    </w:p>
    <w:p w14:paraId="6E5800A8"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The Helena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Method is </w:t>
      </w:r>
      <w:proofErr w:type="spellStart"/>
      <w:r>
        <w:rPr>
          <w:rFonts w:ascii="Arial Narrow MT Std" w:hAnsi="Arial Narrow MT Std" w:cs="Arial Narrow MT Std"/>
          <w:sz w:val="18"/>
          <w:szCs w:val="18"/>
          <w:lang w:val="nl-NL"/>
        </w:rPr>
        <w:t>intended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separation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quantitation</w:t>
      </w:r>
      <w:proofErr w:type="spellEnd"/>
      <w:r>
        <w:rPr>
          <w:rFonts w:ascii="Arial Narrow MT Std" w:hAnsi="Arial Narrow MT Std" w:cs="Arial Narrow MT Std"/>
          <w:sz w:val="18"/>
          <w:szCs w:val="18"/>
          <w:lang w:val="nl-NL"/>
        </w:rPr>
        <w:t xml:space="preserve"> of plasma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cellulose </w:t>
      </w:r>
      <w:proofErr w:type="spellStart"/>
      <w:r>
        <w:rPr>
          <w:rFonts w:ascii="Arial Narrow MT Std" w:hAnsi="Arial Narrow MT Std" w:cs="Arial Narrow MT Std"/>
          <w:sz w:val="18"/>
          <w:szCs w:val="18"/>
          <w:lang w:val="nl-NL"/>
        </w:rPr>
        <w:t>acetate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w:t>
      </w:r>
    </w:p>
    <w:p w14:paraId="411E2511" w14:textId="77777777" w:rsidR="001814C0" w:rsidRPr="00AF237C" w:rsidRDefault="001814C0" w:rsidP="001814C0">
      <w:pPr>
        <w:pStyle w:val="BasicParagraph"/>
        <w:tabs>
          <w:tab w:val="right" w:pos="160"/>
          <w:tab w:val="left" w:pos="220"/>
          <w:tab w:val="right" w:pos="540"/>
          <w:tab w:val="left" w:pos="620"/>
        </w:tabs>
        <w:suppressAutoHyphens/>
        <w:jc w:val="both"/>
        <w:rPr>
          <w:rStyle w:val="Shading"/>
          <w:rFonts w:eastAsia="Arial"/>
          <w:u w:val="none"/>
        </w:rPr>
      </w:pPr>
      <w:r w:rsidRPr="00AF237C">
        <w:rPr>
          <w:rStyle w:val="Shading"/>
          <w:rFonts w:eastAsia="Arial"/>
          <w:u w:val="none"/>
        </w:rPr>
        <w:t xml:space="preserve">For In Vitro </w:t>
      </w:r>
      <w:proofErr w:type="spellStart"/>
      <w:r w:rsidRPr="00AF237C">
        <w:rPr>
          <w:rStyle w:val="Shading"/>
          <w:rFonts w:eastAsia="Arial"/>
          <w:u w:val="none"/>
        </w:rPr>
        <w:t>Diagnostic</w:t>
      </w:r>
      <w:proofErr w:type="spellEnd"/>
      <w:r w:rsidRPr="00AF237C">
        <w:rPr>
          <w:rStyle w:val="Shading"/>
          <w:rFonts w:eastAsia="Arial"/>
          <w:u w:val="none"/>
        </w:rPr>
        <w:t xml:space="preserve"> </w:t>
      </w:r>
      <w:proofErr w:type="spellStart"/>
      <w:r w:rsidRPr="00AF237C">
        <w:rPr>
          <w:rStyle w:val="Shading"/>
          <w:rFonts w:eastAsia="Arial"/>
          <w:u w:val="none"/>
        </w:rPr>
        <w:t>use</w:t>
      </w:r>
      <w:proofErr w:type="spellEnd"/>
      <w:r w:rsidRPr="00AF237C">
        <w:rPr>
          <w:rStyle w:val="Shading"/>
          <w:rFonts w:eastAsia="Arial"/>
          <w:u w:val="none"/>
        </w:rPr>
        <w:t>.</w:t>
      </w:r>
    </w:p>
    <w:p w14:paraId="3C80D6B7" w14:textId="77777777" w:rsidR="001814C0" w:rsidRPr="00AF237C"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sidRPr="00AF237C">
        <w:rPr>
          <w:rStyle w:val="Shading"/>
          <w:rFonts w:eastAsia="Arial"/>
          <w:u w:val="none"/>
        </w:rPr>
        <w:t>Rx</w:t>
      </w:r>
      <w:proofErr w:type="spellEnd"/>
      <w:r w:rsidRPr="00AF237C">
        <w:rPr>
          <w:rStyle w:val="Shading"/>
          <w:rFonts w:eastAsia="Arial"/>
          <w:u w:val="none"/>
        </w:rPr>
        <w:t xml:space="preserve"> </w:t>
      </w:r>
      <w:proofErr w:type="spellStart"/>
      <w:r w:rsidRPr="00AF237C">
        <w:rPr>
          <w:rStyle w:val="Shading"/>
          <w:rFonts w:eastAsia="Arial"/>
          <w:u w:val="none"/>
        </w:rPr>
        <w:t>Only</w:t>
      </w:r>
      <w:proofErr w:type="spellEnd"/>
    </w:p>
    <w:p w14:paraId="35BA06A5"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SUMMARY</w:t>
      </w:r>
    </w:p>
    <w:p w14:paraId="3C9DAB74"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Since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Fredrickson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Lees </w:t>
      </w:r>
      <w:proofErr w:type="spellStart"/>
      <w:r>
        <w:rPr>
          <w:rFonts w:ascii="Arial Narrow MT Std" w:hAnsi="Arial Narrow MT Std" w:cs="Arial Narrow MT Std"/>
          <w:sz w:val="18"/>
          <w:szCs w:val="18"/>
          <w:lang w:val="nl-NL"/>
        </w:rPr>
        <w:t>proposed</w:t>
      </w:r>
      <w:proofErr w:type="spellEnd"/>
      <w:r>
        <w:rPr>
          <w:rFonts w:ascii="Arial Narrow MT Std" w:hAnsi="Arial Narrow MT Std" w:cs="Arial Narrow MT Std"/>
          <w:sz w:val="18"/>
          <w:szCs w:val="18"/>
          <w:lang w:val="nl-NL"/>
        </w:rPr>
        <w:t xml:space="preserve"> a system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phenotyping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hyperlipoproteinemia</w:t>
      </w:r>
      <w:proofErr w:type="spellEnd"/>
      <w:r>
        <w:rPr>
          <w:rFonts w:ascii="Arial Narrow MT Std" w:hAnsi="Arial Narrow MT Std" w:cs="Arial Narrow MT Std"/>
          <w:sz w:val="18"/>
          <w:szCs w:val="18"/>
          <w:lang w:val="nl-NL"/>
        </w:rPr>
        <w:t xml:space="preserve"> in 1965</w:t>
      </w:r>
      <w:r>
        <w:rPr>
          <w:rFonts w:ascii="Arial Narrow MT Std" w:hAnsi="Arial Narrow MT Std" w:cs="Arial Narrow MT Std"/>
          <w:sz w:val="18"/>
          <w:szCs w:val="18"/>
          <w:vertAlign w:val="superscript"/>
          <w:lang w:val="nl-NL"/>
        </w:rPr>
        <w:t>1</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concept of </w:t>
      </w:r>
      <w:proofErr w:type="spellStart"/>
      <w:r>
        <w:rPr>
          <w:rFonts w:ascii="Arial Narrow MT Std" w:hAnsi="Arial Narrow MT Std" w:cs="Arial Narrow MT Std"/>
          <w:sz w:val="18"/>
          <w:szCs w:val="18"/>
          <w:lang w:val="nl-NL"/>
        </w:rPr>
        <w:t>coronary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artery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detection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prevention </w:t>
      </w:r>
      <w:proofErr w:type="spellStart"/>
      <w:r>
        <w:rPr>
          <w:rFonts w:ascii="Arial Narrow MT Std" w:hAnsi="Arial Narrow MT Std" w:cs="Arial Narrow MT Std"/>
          <w:sz w:val="18"/>
          <w:szCs w:val="18"/>
          <w:lang w:val="nl-NL"/>
        </w:rPr>
        <w:t>utilizing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has </w:t>
      </w:r>
      <w:proofErr w:type="spellStart"/>
      <w:r>
        <w:rPr>
          <w:rFonts w:ascii="Arial Narrow MT Std" w:hAnsi="Arial Narrow MT Std" w:cs="Arial Narrow MT Std"/>
          <w:sz w:val="18"/>
          <w:szCs w:val="18"/>
          <w:lang w:val="nl-NL"/>
        </w:rPr>
        <w:t>become</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reality</w:t>
      </w:r>
      <w:proofErr w:type="spellEnd"/>
      <w:r>
        <w:rPr>
          <w:rFonts w:ascii="Arial Narrow MT Std" w:hAnsi="Arial Narrow MT Std" w:cs="Arial Narrow MT Std"/>
          <w:sz w:val="18"/>
          <w:szCs w:val="18"/>
          <w:lang w:val="nl-NL"/>
        </w:rPr>
        <w:t>.</w:t>
      </w:r>
    </w:p>
    <w:p w14:paraId="07C74DDF"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vertAlign w:val="superscript"/>
          <w:lang w:val="nl-NL"/>
        </w:rPr>
      </w:pPr>
      <w:proofErr w:type="spellStart"/>
      <w:r>
        <w:rPr>
          <w:rFonts w:ascii="Arial Narrow MT Std" w:hAnsi="Arial Narrow MT Std" w:cs="Arial Narrow MT Std"/>
          <w:sz w:val="18"/>
          <w:szCs w:val="18"/>
          <w:lang w:val="nl-NL"/>
        </w:rPr>
        <w:t>Epidemiologic</w:t>
      </w:r>
      <w:proofErr w:type="spellEnd"/>
      <w:r>
        <w:rPr>
          <w:rFonts w:ascii="Arial Narrow MT Std" w:hAnsi="Arial Narrow MT Std" w:cs="Arial Narrow MT Std"/>
          <w:sz w:val="18"/>
          <w:szCs w:val="18"/>
          <w:lang w:val="nl-NL"/>
        </w:rPr>
        <w:t xml:space="preserve"> studies have </w:t>
      </w:r>
      <w:proofErr w:type="spellStart"/>
      <w:r>
        <w:rPr>
          <w:rFonts w:ascii="Arial Narrow MT Std" w:hAnsi="Arial Narrow MT Std" w:cs="Arial Narrow MT Std"/>
          <w:sz w:val="18"/>
          <w:szCs w:val="18"/>
          <w:lang w:val="nl-NL"/>
        </w:rPr>
        <w:t>related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dietary</w:t>
      </w:r>
      <w:proofErr w:type="spellEnd"/>
      <w:r>
        <w:rPr>
          <w:rFonts w:ascii="Arial Narrow MT Std" w:hAnsi="Arial Narrow MT Std" w:cs="Arial Narrow MT Std"/>
          <w:sz w:val="18"/>
          <w:szCs w:val="18"/>
          <w:lang w:val="nl-NL"/>
        </w:rPr>
        <w:t xml:space="preserve"> intake of fats, </w:t>
      </w:r>
      <w:proofErr w:type="spellStart"/>
      <w:r>
        <w:rPr>
          <w:rFonts w:ascii="Arial Narrow MT Std" w:hAnsi="Arial Narrow MT Std" w:cs="Arial Narrow MT Std"/>
          <w:sz w:val="18"/>
          <w:szCs w:val="18"/>
          <w:lang w:val="nl-NL"/>
        </w:rPr>
        <w:t>especially</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elevated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blood</w:t>
      </w:r>
      <w:proofErr w:type="spellEnd"/>
      <w:r>
        <w:rPr>
          <w:rFonts w:ascii="Arial Narrow MT Std" w:hAnsi="Arial Narrow MT Std" w:cs="Arial Narrow MT Std"/>
          <w:sz w:val="18"/>
          <w:szCs w:val="18"/>
          <w:lang w:val="nl-NL"/>
        </w:rPr>
        <w:t xml:space="preserve"> levels of </w:t>
      </w:r>
      <w:proofErr w:type="spellStart"/>
      <w:r>
        <w:rPr>
          <w:rFonts w:ascii="Arial Narrow MT Std" w:hAnsi="Arial Narrow MT Std" w:cs="Arial Narrow MT Std"/>
          <w:sz w:val="18"/>
          <w:szCs w:val="18"/>
          <w:lang w:val="nl-NL"/>
        </w:rPr>
        <w:t>lipids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incidence</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atherosclerosis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major </w:t>
      </w:r>
      <w:proofErr w:type="spellStart"/>
      <w:r>
        <w:rPr>
          <w:rFonts w:ascii="Arial Narrow MT Std" w:hAnsi="Arial Narrow MT Std" w:cs="Arial Narrow MT Std"/>
          <w:sz w:val="18"/>
          <w:szCs w:val="18"/>
          <w:lang w:val="nl-NL"/>
        </w:rPr>
        <w:t>manifestations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which</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cardiovascular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stroke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Ischemic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heart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has </w:t>
      </w:r>
      <w:proofErr w:type="spellStart"/>
      <w:r>
        <w:rPr>
          <w:rFonts w:ascii="Arial Narrow MT Std" w:hAnsi="Arial Narrow MT Std" w:cs="Arial Narrow MT Std"/>
          <w:sz w:val="18"/>
          <w:szCs w:val="18"/>
          <w:lang w:val="nl-NL"/>
        </w:rPr>
        <w:t>also</w:t>
      </w:r>
      <w:proofErr w:type="spellEnd"/>
      <w:r>
        <w:rPr>
          <w:rFonts w:ascii="Arial Narrow MT Std" w:hAnsi="Arial Narrow MT Std" w:cs="Arial Narrow MT Std"/>
          <w:sz w:val="18"/>
          <w:szCs w:val="18"/>
          <w:lang w:val="nl-NL"/>
        </w:rPr>
        <w:t xml:space="preserve"> been </w:t>
      </w:r>
      <w:proofErr w:type="spellStart"/>
      <w:r>
        <w:rPr>
          <w:rFonts w:ascii="Arial Narrow MT Std" w:hAnsi="Arial Narrow MT Std" w:cs="Arial Narrow MT Std"/>
          <w:sz w:val="18"/>
          <w:szCs w:val="18"/>
          <w:lang w:val="nl-NL"/>
        </w:rPr>
        <w:t>related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hypercholesterolemia.</w:t>
      </w:r>
      <w:r>
        <w:rPr>
          <w:rFonts w:ascii="Arial Narrow MT Std" w:hAnsi="Arial Narrow MT Std" w:cs="Arial Narrow MT Std"/>
          <w:sz w:val="18"/>
          <w:szCs w:val="18"/>
          <w:vertAlign w:val="superscript"/>
          <w:lang w:val="nl-NL"/>
        </w:rPr>
        <w:t>2, 3</w:t>
      </w:r>
    </w:p>
    <w:p w14:paraId="0403177E"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The </w:t>
      </w:r>
      <w:proofErr w:type="spellStart"/>
      <w:r>
        <w:rPr>
          <w:rFonts w:ascii="Arial Narrow MT Std" w:hAnsi="Arial Narrow MT Std" w:cs="Arial Narrow MT Std"/>
          <w:sz w:val="18"/>
          <w:szCs w:val="18"/>
          <w:lang w:val="nl-NL"/>
        </w:rPr>
        <w:t>need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accurate </w:t>
      </w:r>
      <w:proofErr w:type="spellStart"/>
      <w:r>
        <w:rPr>
          <w:rFonts w:ascii="Arial Narrow MT Std" w:hAnsi="Arial Narrow MT Std" w:cs="Arial Narrow MT Std"/>
          <w:sz w:val="18"/>
          <w:szCs w:val="18"/>
          <w:lang w:val="nl-NL"/>
        </w:rPr>
        <w:t>determination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phenotypes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resulted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recognition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hyperlipoproteinemia</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symptomatic</w:t>
      </w:r>
      <w:proofErr w:type="spellEnd"/>
      <w:r>
        <w:rPr>
          <w:rFonts w:ascii="Arial Narrow MT Std" w:hAnsi="Arial Narrow MT Std" w:cs="Arial Narrow MT Std"/>
          <w:sz w:val="18"/>
          <w:szCs w:val="18"/>
          <w:lang w:val="nl-NL"/>
        </w:rPr>
        <w:t xml:space="preserve"> of a </w:t>
      </w:r>
      <w:proofErr w:type="spellStart"/>
      <w:r>
        <w:rPr>
          <w:rFonts w:ascii="Arial Narrow MT Std" w:hAnsi="Arial Narrow MT Std" w:cs="Arial Narrow MT Std"/>
          <w:sz w:val="18"/>
          <w:szCs w:val="18"/>
          <w:lang w:val="nl-NL"/>
        </w:rPr>
        <w:t>group</w:t>
      </w:r>
      <w:proofErr w:type="spellEnd"/>
      <w:r>
        <w:rPr>
          <w:rFonts w:ascii="Arial Narrow MT Std" w:hAnsi="Arial Narrow MT Std" w:cs="Arial Narrow MT Std"/>
          <w:sz w:val="18"/>
          <w:szCs w:val="18"/>
          <w:lang w:val="nl-NL"/>
        </w:rPr>
        <w:t xml:space="preserve"> of disorders </w:t>
      </w:r>
      <w:proofErr w:type="spellStart"/>
      <w:r>
        <w:rPr>
          <w:rFonts w:ascii="Arial Narrow MT Std" w:hAnsi="Arial Narrow MT Std" w:cs="Arial Narrow MT Std"/>
          <w:sz w:val="18"/>
          <w:szCs w:val="18"/>
          <w:lang w:val="nl-NL"/>
        </w:rPr>
        <w:t>dissimilar</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clinical</w:t>
      </w:r>
      <w:proofErr w:type="spellEnd"/>
      <w:r>
        <w:rPr>
          <w:rFonts w:ascii="Arial Narrow MT Std" w:hAnsi="Arial Narrow MT Std" w:cs="Arial Narrow MT Std"/>
          <w:sz w:val="18"/>
          <w:szCs w:val="18"/>
          <w:lang w:val="nl-NL"/>
        </w:rPr>
        <w:t xml:space="preserve"> features, </w:t>
      </w:r>
      <w:proofErr w:type="spellStart"/>
      <w:r>
        <w:rPr>
          <w:rFonts w:ascii="Arial Narrow MT Std" w:hAnsi="Arial Narrow MT Std" w:cs="Arial Narrow MT Std"/>
          <w:sz w:val="18"/>
          <w:szCs w:val="18"/>
          <w:lang w:val="nl-NL"/>
        </w:rPr>
        <w:t>prognosis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responsiveness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treatment. </w:t>
      </w:r>
      <w:proofErr w:type="spellStart"/>
      <w:r>
        <w:rPr>
          <w:rFonts w:ascii="Arial Narrow MT Std" w:hAnsi="Arial Narrow MT Std" w:cs="Arial Narrow MT Std"/>
          <w:sz w:val="18"/>
          <w:szCs w:val="18"/>
          <w:lang w:val="nl-NL"/>
        </w:rPr>
        <w:t>Since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treatments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disorders </w:t>
      </w:r>
      <w:proofErr w:type="spellStart"/>
      <w:r>
        <w:rPr>
          <w:rFonts w:ascii="Arial Narrow MT Std" w:hAnsi="Arial Narrow MT Std" w:cs="Arial Narrow MT Std"/>
          <w:sz w:val="18"/>
          <w:szCs w:val="18"/>
          <w:lang w:val="nl-NL"/>
        </w:rPr>
        <w:t>vary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different </w:t>
      </w:r>
      <w:proofErr w:type="spellStart"/>
      <w:r>
        <w:rPr>
          <w:rFonts w:ascii="Arial Narrow MT Std" w:hAnsi="Arial Narrow MT Std" w:cs="Arial Narrow MT Std"/>
          <w:sz w:val="18"/>
          <w:szCs w:val="18"/>
          <w:lang w:val="nl-NL"/>
        </w:rPr>
        <w:t>phenotypes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absolutely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necessary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correct </w:t>
      </w:r>
      <w:proofErr w:type="spellStart"/>
      <w:r>
        <w:rPr>
          <w:rFonts w:ascii="Arial Narrow MT Std" w:hAnsi="Arial Narrow MT Std" w:cs="Arial Narrow MT Std"/>
          <w:sz w:val="18"/>
          <w:szCs w:val="18"/>
          <w:lang w:val="nl-NL"/>
        </w:rPr>
        <w:t>phenotype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established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before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therapy</w:t>
      </w:r>
      <w:proofErr w:type="spellEnd"/>
      <w:r>
        <w:rPr>
          <w:rFonts w:ascii="Arial Narrow MT Std" w:hAnsi="Arial Narrow MT Std" w:cs="Arial Narrow MT Std"/>
          <w:sz w:val="18"/>
          <w:szCs w:val="18"/>
          <w:lang w:val="nl-NL"/>
        </w:rPr>
        <w:t xml:space="preserve"> is begun.</w:t>
      </w:r>
      <w:r>
        <w:rPr>
          <w:rFonts w:ascii="Arial Narrow MT Std" w:hAnsi="Arial Narrow MT Std" w:cs="Arial Narrow MT Std"/>
          <w:sz w:val="18"/>
          <w:szCs w:val="18"/>
          <w:vertAlign w:val="superscript"/>
          <w:lang w:val="nl-NL"/>
        </w:rPr>
        <w:t xml:space="preserve">4 </w:t>
      </w:r>
      <w:r>
        <w:rPr>
          <w:rFonts w:ascii="Arial Narrow MT Std" w:hAnsi="Arial Narrow MT Std" w:cs="Arial Narrow MT Std"/>
          <w:sz w:val="18"/>
          <w:szCs w:val="18"/>
          <w:lang w:val="nl-NL"/>
        </w:rPr>
        <w:t xml:space="preserve">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classification</w:t>
      </w:r>
      <w:proofErr w:type="spellEnd"/>
      <w:r>
        <w:rPr>
          <w:rFonts w:ascii="Arial Narrow MT Std" w:hAnsi="Arial Narrow MT Std" w:cs="Arial Narrow MT Std"/>
          <w:sz w:val="18"/>
          <w:szCs w:val="18"/>
          <w:lang w:val="nl-NL"/>
        </w:rPr>
        <w:t xml:space="preserve"> system </w:t>
      </w:r>
      <w:proofErr w:type="spellStart"/>
      <w:r>
        <w:rPr>
          <w:rFonts w:ascii="Arial Narrow MT Std" w:hAnsi="Arial Narrow MT Std" w:cs="Arial Narrow MT Std"/>
          <w:sz w:val="18"/>
          <w:szCs w:val="18"/>
          <w:lang w:val="nl-NL"/>
        </w:rPr>
        <w:t>proposed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Fredrickson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Lees, </w:t>
      </w:r>
      <w:proofErr w:type="spellStart"/>
      <w:r>
        <w:rPr>
          <w:rFonts w:ascii="Arial Narrow MT Std" w:hAnsi="Arial Narrow MT Std" w:cs="Arial Narrow MT Std"/>
          <w:sz w:val="18"/>
          <w:szCs w:val="18"/>
          <w:lang w:val="nl-NL"/>
        </w:rPr>
        <w:t>only</w:t>
      </w:r>
      <w:proofErr w:type="spellEnd"/>
      <w:r>
        <w:rPr>
          <w:rFonts w:ascii="Arial Narrow MT Std" w:hAnsi="Arial Narrow MT Std" w:cs="Arial Narrow MT Std"/>
          <w:sz w:val="18"/>
          <w:szCs w:val="18"/>
          <w:lang w:val="nl-NL"/>
        </w:rPr>
        <w:t xml:space="preserve"> types II, III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gramStart"/>
      <w:r>
        <w:rPr>
          <w:rFonts w:ascii="Arial Narrow MT Std" w:hAnsi="Arial Narrow MT Std" w:cs="Arial Narrow MT Std"/>
          <w:sz w:val="18"/>
          <w:szCs w:val="18"/>
          <w:lang w:val="nl-NL"/>
        </w:rPr>
        <w:t>IV have</w:t>
      </w:r>
      <w:proofErr w:type="gramEnd"/>
      <w:r>
        <w:rPr>
          <w:rFonts w:ascii="Arial Narrow MT Std" w:hAnsi="Arial Narrow MT Std" w:cs="Arial Narrow MT Std"/>
          <w:sz w:val="18"/>
          <w:szCs w:val="18"/>
          <w:lang w:val="nl-NL"/>
        </w:rPr>
        <w:t xml:space="preserve"> a proven </w:t>
      </w:r>
      <w:proofErr w:type="spellStart"/>
      <w:r>
        <w:rPr>
          <w:rFonts w:ascii="Arial Narrow MT Std" w:hAnsi="Arial Narrow MT Std" w:cs="Arial Narrow MT Std"/>
          <w:sz w:val="18"/>
          <w:szCs w:val="18"/>
          <w:lang w:val="nl-NL"/>
        </w:rPr>
        <w:t>relationship</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atherosclerosis</w:t>
      </w:r>
      <w:proofErr w:type="spellEnd"/>
      <w:r>
        <w:rPr>
          <w:rFonts w:ascii="Arial Narrow MT Std" w:hAnsi="Arial Narrow MT Std" w:cs="Arial Narrow MT Std"/>
          <w:sz w:val="18"/>
          <w:szCs w:val="18"/>
          <w:lang w:val="nl-NL"/>
        </w:rPr>
        <w:t>.</w:t>
      </w:r>
    </w:p>
    <w:p w14:paraId="05A8E816"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Plasma </w:t>
      </w:r>
      <w:proofErr w:type="spellStart"/>
      <w:r>
        <w:rPr>
          <w:rFonts w:ascii="Arial Narrow MT Std" w:hAnsi="Arial Narrow MT Std" w:cs="Arial Narrow MT Std"/>
          <w:sz w:val="18"/>
          <w:szCs w:val="18"/>
          <w:lang w:val="nl-NL"/>
        </w:rPr>
        <w:t>lipids</w:t>
      </w:r>
      <w:proofErr w:type="spellEnd"/>
      <w:r>
        <w:rPr>
          <w:rFonts w:ascii="Arial Narrow MT Std" w:hAnsi="Arial Narrow MT Std" w:cs="Arial Narrow MT Std"/>
          <w:sz w:val="18"/>
          <w:szCs w:val="18"/>
          <w:lang w:val="nl-NL"/>
        </w:rPr>
        <w:t xml:space="preserve"> do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circulate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freely</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plasma, but are </w:t>
      </w:r>
      <w:proofErr w:type="spellStart"/>
      <w:r>
        <w:rPr>
          <w:rFonts w:ascii="Arial Narrow MT Std" w:hAnsi="Arial Narrow MT Std" w:cs="Arial Narrow MT Std"/>
          <w:sz w:val="18"/>
          <w:szCs w:val="18"/>
          <w:lang w:val="nl-NL"/>
        </w:rPr>
        <w:t>transported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bound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classified</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various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fractions</w:t>
      </w:r>
      <w:proofErr w:type="spellEnd"/>
      <w:r>
        <w:rPr>
          <w:rFonts w:ascii="Arial Narrow MT Std" w:hAnsi="Arial Narrow MT Std" w:cs="Arial Narrow MT Std"/>
          <w:sz w:val="18"/>
          <w:szCs w:val="18"/>
          <w:lang w:val="nl-NL"/>
        </w:rPr>
        <w:t xml:space="preserve"> are made of different </w:t>
      </w:r>
      <w:proofErr w:type="spellStart"/>
      <w:r>
        <w:rPr>
          <w:rFonts w:ascii="Arial Narrow MT Std" w:hAnsi="Arial Narrow MT Std" w:cs="Arial Narrow MT Std"/>
          <w:sz w:val="18"/>
          <w:szCs w:val="18"/>
          <w:lang w:val="nl-NL"/>
        </w:rPr>
        <w:t>combinations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protein</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glycerides</w:t>
      </w:r>
      <w:proofErr w:type="spellEnd"/>
      <w:r>
        <w:rPr>
          <w:rFonts w:ascii="Arial Narrow MT Std" w:hAnsi="Arial Narrow MT Std" w:cs="Arial Narrow MT Std"/>
          <w:sz w:val="18"/>
          <w:szCs w:val="18"/>
          <w:lang w:val="nl-NL"/>
        </w:rPr>
        <w:t xml:space="preserve">, </w:t>
      </w:r>
      <w:proofErr w:type="gramStart"/>
      <w:r>
        <w:rPr>
          <w:rFonts w:ascii="Arial Narrow MT Std" w:hAnsi="Arial Narrow MT Std" w:cs="Arial Narrow MT Std"/>
          <w:sz w:val="18"/>
          <w:szCs w:val="18"/>
          <w:lang w:val="nl-NL"/>
        </w:rPr>
        <w:t>cholesterol esters</w:t>
      </w:r>
      <w:proofErr w:type="gram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phosphatides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free </w:t>
      </w:r>
      <w:proofErr w:type="spellStart"/>
      <w:r>
        <w:rPr>
          <w:rFonts w:ascii="Arial Narrow MT Std" w:hAnsi="Arial Narrow MT Std" w:cs="Arial Narrow MT Std"/>
          <w:sz w:val="18"/>
          <w:szCs w:val="18"/>
          <w:lang w:val="nl-NL"/>
        </w:rPr>
        <w:t>fatty</w:t>
      </w:r>
      <w:proofErr w:type="spellEnd"/>
      <w:r>
        <w:rPr>
          <w:rFonts w:ascii="Arial Narrow MT Std" w:hAnsi="Arial Narrow MT Std" w:cs="Arial Narrow MT Std"/>
          <w:sz w:val="18"/>
          <w:szCs w:val="18"/>
          <w:lang w:val="nl-NL"/>
        </w:rPr>
        <w:t xml:space="preserve"> acids.</w:t>
      </w:r>
      <w:r>
        <w:rPr>
          <w:rFonts w:ascii="Arial Narrow MT Std" w:hAnsi="Arial Narrow MT Std" w:cs="Arial Narrow MT Std"/>
          <w:sz w:val="18"/>
          <w:szCs w:val="18"/>
          <w:vertAlign w:val="superscript"/>
          <w:lang w:val="nl-NL"/>
        </w:rPr>
        <w:t>5</w:t>
      </w:r>
    </w:p>
    <w:p w14:paraId="3BDC4705"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Several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techniques</w:t>
      </w:r>
      <w:proofErr w:type="spellEnd"/>
      <w:r>
        <w:rPr>
          <w:rFonts w:ascii="Arial Narrow MT Std" w:hAnsi="Arial Narrow MT Std" w:cs="Arial Narrow MT Std"/>
          <w:sz w:val="18"/>
          <w:szCs w:val="18"/>
          <w:lang w:val="nl-NL"/>
        </w:rPr>
        <w:t xml:space="preserve"> have been </w:t>
      </w:r>
      <w:proofErr w:type="spellStart"/>
      <w:r>
        <w:rPr>
          <w:rFonts w:ascii="Arial Narrow MT Std" w:hAnsi="Arial Narrow MT Std" w:cs="Arial Narrow MT Std"/>
          <w:sz w:val="18"/>
          <w:szCs w:val="18"/>
          <w:lang w:val="nl-NL"/>
        </w:rPr>
        <w:t>employed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separate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plasma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including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ultracentrifugation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layer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chromatography</w:t>
      </w:r>
      <w:proofErr w:type="spellEnd"/>
      <w:r>
        <w:rPr>
          <w:rFonts w:ascii="Arial Narrow MT Std" w:hAnsi="Arial Narrow MT Std" w:cs="Arial Narrow MT Std"/>
          <w:sz w:val="18"/>
          <w:szCs w:val="18"/>
          <w:lang w:val="nl-NL"/>
        </w:rPr>
        <w:t xml:space="preserve">, immunological </w:t>
      </w:r>
      <w:proofErr w:type="spellStart"/>
      <w:r>
        <w:rPr>
          <w:rFonts w:ascii="Arial Narrow MT Std" w:hAnsi="Arial Narrow MT Std" w:cs="Arial Narrow MT Std"/>
          <w:sz w:val="18"/>
          <w:szCs w:val="18"/>
          <w:lang w:val="nl-NL"/>
        </w:rPr>
        <w:t>techniques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w:t>
      </w:r>
    </w:p>
    <w:p w14:paraId="0C9D590C"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ultracentrifugation</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two</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most </w:t>
      </w:r>
      <w:proofErr w:type="spellStart"/>
      <w:r>
        <w:rPr>
          <w:rFonts w:ascii="Arial Narrow MT Std" w:hAnsi="Arial Narrow MT Std" w:cs="Arial Narrow MT Std"/>
          <w:sz w:val="18"/>
          <w:szCs w:val="18"/>
          <w:lang w:val="nl-NL"/>
        </w:rPr>
        <w:t>widely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methods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has </w:t>
      </w:r>
      <w:proofErr w:type="spellStart"/>
      <w:r>
        <w:rPr>
          <w:rFonts w:ascii="Arial Narrow MT Std" w:hAnsi="Arial Narrow MT Std" w:cs="Arial Narrow MT Std"/>
          <w:sz w:val="18"/>
          <w:szCs w:val="18"/>
          <w:lang w:val="nl-NL"/>
        </w:rPr>
        <w:t>given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rise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own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terminology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Table</w:t>
      </w:r>
      <w:proofErr w:type="spellEnd"/>
      <w:r>
        <w:rPr>
          <w:rFonts w:ascii="Arial Narrow MT Std" w:hAnsi="Arial Narrow MT Std" w:cs="Arial Narrow MT Std"/>
          <w:sz w:val="18"/>
          <w:szCs w:val="18"/>
          <w:lang w:val="nl-NL"/>
        </w:rPr>
        <w:t xml:space="preserve"> I shows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correlation</w:t>
      </w:r>
      <w:proofErr w:type="spellEnd"/>
      <w:r>
        <w:rPr>
          <w:rFonts w:ascii="Arial Narrow MT Std" w:hAnsi="Arial Narrow MT Std" w:cs="Arial Narrow MT Std"/>
          <w:sz w:val="18"/>
          <w:szCs w:val="18"/>
          <w:lang w:val="nl-NL"/>
        </w:rPr>
        <w:t xml:space="preserve"> of these </w:t>
      </w:r>
      <w:proofErr w:type="spellStart"/>
      <w:r>
        <w:rPr>
          <w:rFonts w:ascii="Arial Narrow MT Std" w:hAnsi="Arial Narrow MT Std" w:cs="Arial Narrow MT Std"/>
          <w:sz w:val="18"/>
          <w:szCs w:val="18"/>
          <w:lang w:val="nl-NL"/>
        </w:rPr>
        <w:t>classifications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relative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lipid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composition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w:t>
      </w:r>
    </w:p>
    <w:p w14:paraId="0B6DC6C1" w14:textId="77777777" w:rsidR="001814C0" w:rsidRDefault="001814C0" w:rsidP="001814C0">
      <w:pPr>
        <w:pStyle w:val="BasicParagraph"/>
        <w:tabs>
          <w:tab w:val="right" w:pos="160"/>
          <w:tab w:val="left" w:pos="220"/>
          <w:tab w:val="right" w:pos="540"/>
          <w:tab w:val="left" w:pos="620"/>
        </w:tabs>
        <w:suppressAutoHyphens/>
        <w:jc w:val="center"/>
        <w:rPr>
          <w:rFonts w:ascii="Arial Narrow MT Std" w:hAnsi="Arial Narrow MT Std" w:cs="Arial Narrow MT Std"/>
          <w:sz w:val="18"/>
          <w:szCs w:val="18"/>
          <w:lang w:val="nl-NL"/>
        </w:rPr>
      </w:pPr>
      <w:proofErr w:type="spellStart"/>
      <w:r>
        <w:rPr>
          <w:rFonts w:ascii="Arial Narrow MT Std" w:hAnsi="Arial Narrow MT Std" w:cs="Arial Narrow MT Std"/>
          <w:b/>
          <w:bCs/>
          <w:sz w:val="16"/>
          <w:szCs w:val="16"/>
          <w:lang w:val="nl-NL"/>
        </w:rPr>
        <w:t>Table</w:t>
      </w:r>
      <w:proofErr w:type="spellEnd"/>
      <w:r>
        <w:rPr>
          <w:rFonts w:ascii="Arial Narrow MT Std" w:hAnsi="Arial Narrow MT Std" w:cs="Arial Narrow MT Std"/>
          <w:b/>
          <w:bCs/>
          <w:sz w:val="16"/>
          <w:szCs w:val="16"/>
          <w:lang w:val="nl-NL"/>
        </w:rPr>
        <w:t xml:space="preserve"> 1: </w:t>
      </w:r>
      <w:proofErr w:type="spellStart"/>
      <w:r>
        <w:rPr>
          <w:rFonts w:ascii="Arial Narrow MT Std" w:hAnsi="Arial Narrow MT Std" w:cs="Arial Narrow MT Std"/>
          <w:b/>
          <w:bCs/>
          <w:sz w:val="16"/>
          <w:szCs w:val="16"/>
          <w:lang w:val="nl-NL"/>
        </w:rPr>
        <w:t>Classification</w:t>
      </w:r>
      <w:proofErr w:type="spellEnd"/>
      <w:r>
        <w:rPr>
          <w:rFonts w:ascii="Arial Narrow MT Std" w:hAnsi="Arial Narrow MT Std" w:cs="Arial Narrow MT Std"/>
          <w:b/>
          <w:bCs/>
          <w:sz w:val="16"/>
          <w:szCs w:val="16"/>
          <w:lang w:val="nl-NL"/>
        </w:rPr>
        <w:t xml:space="preserve"> </w:t>
      </w:r>
      <w:proofErr w:type="spellStart"/>
      <w:r>
        <w:rPr>
          <w:rFonts w:ascii="Arial Narrow MT Std" w:hAnsi="Arial Narrow MT Std" w:cs="Arial Narrow MT Std"/>
          <w:b/>
          <w:bCs/>
          <w:sz w:val="16"/>
          <w:szCs w:val="16"/>
          <w:lang w:val="nl-NL"/>
        </w:rPr>
        <w:t>and</w:t>
      </w:r>
      <w:proofErr w:type="spellEnd"/>
      <w:r>
        <w:rPr>
          <w:rFonts w:ascii="Arial Narrow MT Std" w:hAnsi="Arial Narrow MT Std" w:cs="Arial Narrow MT Std"/>
          <w:b/>
          <w:bCs/>
          <w:sz w:val="16"/>
          <w:szCs w:val="16"/>
          <w:lang w:val="nl-NL"/>
        </w:rPr>
        <w:t xml:space="preserve"> </w:t>
      </w:r>
      <w:proofErr w:type="spellStart"/>
      <w:r>
        <w:rPr>
          <w:rFonts w:ascii="Arial Narrow MT Std" w:hAnsi="Arial Narrow MT Std" w:cs="Arial Narrow MT Std"/>
          <w:b/>
          <w:bCs/>
          <w:sz w:val="16"/>
          <w:szCs w:val="16"/>
          <w:lang w:val="nl-NL"/>
        </w:rPr>
        <w:t>Composition</w:t>
      </w:r>
      <w:proofErr w:type="spellEnd"/>
      <w:r>
        <w:rPr>
          <w:rFonts w:ascii="Arial Narrow MT Std" w:hAnsi="Arial Narrow MT Std" w:cs="Arial Narrow MT Std"/>
          <w:b/>
          <w:bCs/>
          <w:sz w:val="16"/>
          <w:szCs w:val="16"/>
          <w:lang w:val="nl-NL"/>
        </w:rPr>
        <w:t xml:space="preserve"> of </w:t>
      </w:r>
      <w:proofErr w:type="spellStart"/>
      <w:r>
        <w:rPr>
          <w:rFonts w:ascii="Arial Narrow MT Std" w:hAnsi="Arial Narrow MT Std" w:cs="Arial Narrow MT Std"/>
          <w:b/>
          <w:bCs/>
          <w:sz w:val="16"/>
          <w:szCs w:val="16"/>
          <w:lang w:val="nl-NL"/>
        </w:rPr>
        <w:t>Lipoprotein</w:t>
      </w:r>
      <w:proofErr w:type="spellEnd"/>
      <w:r>
        <w:rPr>
          <w:rFonts w:ascii="Arial Narrow MT Std" w:hAnsi="Arial Narrow MT Std" w:cs="Arial Narrow MT Std"/>
          <w:b/>
          <w:bCs/>
          <w:sz w:val="16"/>
          <w:szCs w:val="16"/>
          <w:lang w:val="nl-NL"/>
        </w:rPr>
        <w:t xml:space="preserve"> </w:t>
      </w:r>
      <w:proofErr w:type="spellStart"/>
      <w:r>
        <w:rPr>
          <w:rFonts w:ascii="Arial Narrow MT Std" w:hAnsi="Arial Narrow MT Std" w:cs="Arial Narrow MT Std"/>
          <w:b/>
          <w:bCs/>
          <w:sz w:val="16"/>
          <w:szCs w:val="16"/>
          <w:lang w:val="nl-NL"/>
        </w:rPr>
        <w:t>Fractions</w:t>
      </w:r>
      <w:proofErr w:type="spellEnd"/>
      <w:r>
        <w:rPr>
          <w:rFonts w:ascii="Arial Narrow MT Std" w:hAnsi="Arial Narrow MT Std" w:cs="Arial Narrow MT Std"/>
          <w:b/>
          <w:bCs/>
          <w:sz w:val="16"/>
          <w:szCs w:val="16"/>
          <w:lang w:val="nl-NL"/>
        </w:rPr>
        <w:t>.</w:t>
      </w:r>
    </w:p>
    <w:tbl>
      <w:tblPr>
        <w:tblW w:w="0" w:type="auto"/>
        <w:tblInd w:w="-10" w:type="dxa"/>
        <w:tblLayout w:type="fixed"/>
        <w:tblCellMar>
          <w:left w:w="0" w:type="dxa"/>
          <w:right w:w="0" w:type="dxa"/>
        </w:tblCellMar>
        <w:tblLook w:val="0000" w:firstRow="0" w:lastRow="0" w:firstColumn="0" w:lastColumn="0" w:noHBand="0" w:noVBand="0"/>
      </w:tblPr>
      <w:tblGrid>
        <w:gridCol w:w="989"/>
        <w:gridCol w:w="850"/>
        <w:gridCol w:w="590"/>
        <w:gridCol w:w="871"/>
        <w:gridCol w:w="749"/>
        <w:gridCol w:w="1086"/>
      </w:tblGrid>
      <w:tr w:rsidR="001814C0" w14:paraId="65F0ADA8" w14:textId="77777777">
        <w:tblPrEx>
          <w:tblCellMar>
            <w:top w:w="0" w:type="dxa"/>
            <w:left w:w="0" w:type="dxa"/>
            <w:bottom w:w="0" w:type="dxa"/>
            <w:right w:w="0" w:type="dxa"/>
          </w:tblCellMar>
        </w:tblPrEx>
        <w:trPr>
          <w:trHeight w:val="60"/>
        </w:trPr>
        <w:tc>
          <w:tcPr>
            <w:tcW w:w="18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6E7FBB" w14:textId="77777777" w:rsidR="001814C0" w:rsidRDefault="001814C0">
            <w:pPr>
              <w:pStyle w:val="BasicParagraph"/>
              <w:jc w:val="center"/>
            </w:pPr>
            <w:r>
              <w:rPr>
                <w:rFonts w:ascii="Arial Narrow MT Std" w:hAnsi="Arial Narrow MT Std" w:cs="Arial Narrow MT Std"/>
                <w:sz w:val="14"/>
                <w:szCs w:val="14"/>
              </w:rPr>
              <w:t>Classification according to:</w:t>
            </w:r>
          </w:p>
        </w:tc>
        <w:tc>
          <w:tcPr>
            <w:tcW w:w="3296"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26E373" w14:textId="77777777" w:rsidR="001814C0" w:rsidRDefault="001814C0">
            <w:pPr>
              <w:pStyle w:val="BasicParagraph"/>
              <w:jc w:val="center"/>
            </w:pPr>
            <w:r>
              <w:rPr>
                <w:rFonts w:ascii="Arial Narrow MT Std" w:hAnsi="Arial Narrow MT Std" w:cs="Arial Narrow MT Std"/>
                <w:sz w:val="14"/>
                <w:szCs w:val="14"/>
              </w:rPr>
              <w:t>Composition - % in each fraction</w:t>
            </w:r>
          </w:p>
        </w:tc>
      </w:tr>
      <w:tr w:rsidR="001814C0" w14:paraId="048F3828" w14:textId="77777777">
        <w:tblPrEx>
          <w:tblCellMar>
            <w:top w:w="0" w:type="dxa"/>
            <w:left w:w="0" w:type="dxa"/>
            <w:bottom w:w="0" w:type="dxa"/>
            <w:right w:w="0" w:type="dxa"/>
          </w:tblCellMar>
        </w:tblPrEx>
        <w:trPr>
          <w:trHeight w:val="429"/>
        </w:trPr>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430209" w14:textId="77777777" w:rsidR="001814C0" w:rsidRDefault="001814C0">
            <w:pPr>
              <w:pStyle w:val="BasicParagraph"/>
              <w:jc w:val="center"/>
              <w:rPr>
                <w:rFonts w:ascii="Arial Narrow MT Std" w:hAnsi="Arial Narrow MT Std" w:cs="Arial Narrow MT Std"/>
                <w:sz w:val="14"/>
                <w:szCs w:val="14"/>
              </w:rPr>
            </w:pPr>
            <w:r>
              <w:rPr>
                <w:rFonts w:ascii="Arial Narrow MT Std" w:hAnsi="Arial Narrow MT Std" w:cs="Arial Narrow MT Std"/>
                <w:sz w:val="14"/>
                <w:szCs w:val="14"/>
              </w:rPr>
              <w:t xml:space="preserve">Electrophoretic </w:t>
            </w:r>
          </w:p>
          <w:p w14:paraId="6EB204B5" w14:textId="77777777" w:rsidR="001814C0" w:rsidRDefault="001814C0">
            <w:pPr>
              <w:pStyle w:val="BasicParagraph"/>
              <w:jc w:val="center"/>
            </w:pPr>
            <w:r>
              <w:rPr>
                <w:rFonts w:ascii="Arial Narrow MT Std" w:hAnsi="Arial Narrow MT Std" w:cs="Arial Narrow MT Std"/>
                <w:sz w:val="14"/>
                <w:szCs w:val="14"/>
              </w:rPr>
              <w:t>Mobility</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6B941B" w14:textId="77777777" w:rsidR="001814C0" w:rsidRDefault="001814C0">
            <w:pPr>
              <w:pStyle w:val="BasicParagraph"/>
              <w:jc w:val="center"/>
            </w:pPr>
            <w:r>
              <w:rPr>
                <w:rFonts w:ascii="Arial Narrow MT Std" w:hAnsi="Arial Narrow MT Std" w:cs="Arial Narrow MT Std"/>
                <w:sz w:val="14"/>
                <w:szCs w:val="14"/>
              </w:rPr>
              <w:t>Ultracentrifuge</w:t>
            </w:r>
          </w:p>
        </w:tc>
        <w:tc>
          <w:tcPr>
            <w:tcW w:w="5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1DAF7E" w14:textId="77777777" w:rsidR="001814C0" w:rsidRDefault="001814C0">
            <w:pPr>
              <w:pStyle w:val="BasicParagraph"/>
              <w:jc w:val="center"/>
            </w:pPr>
            <w:r>
              <w:rPr>
                <w:rFonts w:ascii="Arial Narrow MT Std" w:hAnsi="Arial Narrow MT Std" w:cs="Arial Narrow MT Std"/>
                <w:sz w:val="14"/>
                <w:szCs w:val="14"/>
              </w:rPr>
              <w:t>Protein</w:t>
            </w:r>
          </w:p>
        </w:tc>
        <w:tc>
          <w:tcPr>
            <w:tcW w:w="8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E24CE3" w14:textId="77777777" w:rsidR="001814C0" w:rsidRDefault="001814C0">
            <w:pPr>
              <w:pStyle w:val="BasicParagraph"/>
              <w:jc w:val="center"/>
            </w:pPr>
            <w:r>
              <w:rPr>
                <w:rFonts w:ascii="Arial Narrow MT Std" w:hAnsi="Arial Narrow MT Std" w:cs="Arial Narrow MT Std"/>
                <w:sz w:val="14"/>
                <w:szCs w:val="14"/>
              </w:rPr>
              <w:t>Glyceride</w:t>
            </w:r>
          </w:p>
        </w:tc>
        <w:tc>
          <w:tcPr>
            <w:tcW w:w="7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AC91AE" w14:textId="77777777" w:rsidR="001814C0" w:rsidRDefault="001814C0">
            <w:pPr>
              <w:pStyle w:val="BasicParagraph"/>
              <w:jc w:val="center"/>
            </w:pPr>
            <w:r>
              <w:rPr>
                <w:rFonts w:ascii="Arial Narrow MT Std" w:hAnsi="Arial Narrow MT Std" w:cs="Arial Narrow MT Std"/>
                <w:sz w:val="14"/>
                <w:szCs w:val="14"/>
              </w:rPr>
              <w:t>Cholesterol</w:t>
            </w:r>
          </w:p>
        </w:tc>
        <w:tc>
          <w:tcPr>
            <w:tcW w:w="10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5DABA8" w14:textId="77777777" w:rsidR="001814C0" w:rsidRDefault="001814C0">
            <w:pPr>
              <w:pStyle w:val="BasicParagraph"/>
              <w:jc w:val="center"/>
            </w:pPr>
            <w:r>
              <w:rPr>
                <w:rFonts w:ascii="Arial Narrow MT Std" w:hAnsi="Arial Narrow MT Std" w:cs="Arial Narrow MT Std"/>
                <w:sz w:val="14"/>
                <w:szCs w:val="14"/>
              </w:rPr>
              <w:t>Phospholipids</w:t>
            </w:r>
          </w:p>
        </w:tc>
      </w:tr>
      <w:tr w:rsidR="001814C0" w14:paraId="17CEEAF0" w14:textId="77777777">
        <w:tblPrEx>
          <w:tblCellMar>
            <w:top w:w="0" w:type="dxa"/>
            <w:left w:w="0" w:type="dxa"/>
            <w:bottom w:w="0" w:type="dxa"/>
            <w:right w:w="0" w:type="dxa"/>
          </w:tblCellMar>
        </w:tblPrEx>
        <w:trPr>
          <w:trHeight w:val="60"/>
        </w:trPr>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6A0E22" w14:textId="77777777" w:rsidR="001814C0" w:rsidRDefault="001814C0">
            <w:pPr>
              <w:pStyle w:val="BasicParagraph"/>
              <w:jc w:val="center"/>
            </w:pPr>
            <w:r>
              <w:rPr>
                <w:rFonts w:ascii="Arial Narrow MT Std" w:hAnsi="Arial Narrow MT Std" w:cs="Arial Narrow MT Std"/>
                <w:sz w:val="14"/>
                <w:szCs w:val="14"/>
              </w:rPr>
              <w:t>Chylomicrons</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ACD949" w14:textId="77777777" w:rsidR="001814C0" w:rsidRDefault="001814C0">
            <w:pPr>
              <w:pStyle w:val="NoParagraphStyle"/>
              <w:spacing w:line="240" w:lineRule="auto"/>
              <w:textAlignment w:val="auto"/>
              <w:rPr>
                <w:rFonts w:ascii="Arial Narrow MT Std" w:hAnsi="Arial Narrow MT Std" w:cs="Times New Roman"/>
                <w:color w:val="auto"/>
              </w:rPr>
            </w:pPr>
          </w:p>
        </w:tc>
        <w:tc>
          <w:tcPr>
            <w:tcW w:w="5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18A26F" w14:textId="77777777" w:rsidR="001814C0" w:rsidRDefault="001814C0">
            <w:pPr>
              <w:pStyle w:val="BasicParagraph"/>
              <w:jc w:val="center"/>
            </w:pPr>
            <w:r>
              <w:rPr>
                <w:rFonts w:ascii="Arial Narrow MT Std" w:hAnsi="Arial Narrow MT Std" w:cs="Arial Narrow MT Std"/>
                <w:sz w:val="14"/>
                <w:szCs w:val="14"/>
              </w:rPr>
              <w:t>2%</w:t>
            </w:r>
          </w:p>
        </w:tc>
        <w:tc>
          <w:tcPr>
            <w:tcW w:w="8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1C38CA" w14:textId="77777777" w:rsidR="001814C0" w:rsidRDefault="001814C0">
            <w:pPr>
              <w:pStyle w:val="BasicParagraph"/>
              <w:jc w:val="center"/>
            </w:pPr>
            <w:r>
              <w:rPr>
                <w:rFonts w:ascii="Arial Narrow MT Std" w:hAnsi="Arial Narrow MT Std" w:cs="Arial Narrow MT Std"/>
                <w:sz w:val="14"/>
                <w:szCs w:val="14"/>
              </w:rPr>
              <w:t>98%</w:t>
            </w:r>
          </w:p>
        </w:tc>
        <w:tc>
          <w:tcPr>
            <w:tcW w:w="7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BB8DA1" w14:textId="77777777" w:rsidR="001814C0" w:rsidRDefault="001814C0">
            <w:pPr>
              <w:pStyle w:val="NoParagraphStyle"/>
              <w:spacing w:line="240" w:lineRule="auto"/>
              <w:textAlignment w:val="auto"/>
              <w:rPr>
                <w:rFonts w:ascii="Arial Narrow MT Std" w:hAnsi="Arial Narrow MT Std" w:cs="Times New Roman"/>
                <w:color w:val="auto"/>
              </w:rPr>
            </w:pPr>
          </w:p>
        </w:tc>
        <w:tc>
          <w:tcPr>
            <w:tcW w:w="10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3510B6" w14:textId="77777777" w:rsidR="001814C0" w:rsidRDefault="001814C0">
            <w:pPr>
              <w:pStyle w:val="NoParagraphStyle"/>
              <w:spacing w:line="240" w:lineRule="auto"/>
              <w:textAlignment w:val="auto"/>
              <w:rPr>
                <w:rFonts w:ascii="Arial Narrow MT Std" w:hAnsi="Arial Narrow MT Std" w:cs="Times New Roman"/>
                <w:color w:val="auto"/>
              </w:rPr>
            </w:pPr>
          </w:p>
        </w:tc>
      </w:tr>
      <w:tr w:rsidR="001814C0" w14:paraId="499DE465" w14:textId="77777777">
        <w:tblPrEx>
          <w:tblCellMar>
            <w:top w:w="0" w:type="dxa"/>
            <w:left w:w="0" w:type="dxa"/>
            <w:bottom w:w="0" w:type="dxa"/>
            <w:right w:w="0" w:type="dxa"/>
          </w:tblCellMar>
        </w:tblPrEx>
        <w:trPr>
          <w:trHeight w:val="60"/>
        </w:trPr>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17C456" w14:textId="77777777" w:rsidR="001814C0" w:rsidRDefault="001814C0">
            <w:pPr>
              <w:pStyle w:val="BasicParagraph"/>
              <w:jc w:val="center"/>
            </w:pPr>
            <w:r>
              <w:rPr>
                <w:rFonts w:ascii="Arial Narrow MT Std" w:hAnsi="Arial Narrow MT Std" w:cs="Arial Narrow MT Std"/>
                <w:sz w:val="14"/>
                <w:szCs w:val="14"/>
              </w:rPr>
              <w:t>Beta</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D41E90" w14:textId="77777777" w:rsidR="001814C0" w:rsidRDefault="001814C0">
            <w:pPr>
              <w:pStyle w:val="BasicParagraph"/>
              <w:jc w:val="center"/>
            </w:pPr>
            <w:r>
              <w:rPr>
                <w:rFonts w:ascii="Arial Narrow MT Std" w:hAnsi="Arial Narrow MT Std" w:cs="Arial Narrow MT Std"/>
                <w:sz w:val="14"/>
                <w:szCs w:val="14"/>
              </w:rPr>
              <w:t>LDL*</w:t>
            </w:r>
          </w:p>
        </w:tc>
        <w:tc>
          <w:tcPr>
            <w:tcW w:w="5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A555F3" w14:textId="77777777" w:rsidR="001814C0" w:rsidRDefault="001814C0">
            <w:pPr>
              <w:pStyle w:val="BasicParagraph"/>
              <w:jc w:val="center"/>
            </w:pPr>
            <w:r>
              <w:rPr>
                <w:rFonts w:ascii="Arial Narrow MT Std" w:hAnsi="Arial Narrow MT Std" w:cs="Arial Narrow MT Std"/>
                <w:sz w:val="14"/>
                <w:szCs w:val="14"/>
              </w:rPr>
              <w:t>21%</w:t>
            </w:r>
          </w:p>
        </w:tc>
        <w:tc>
          <w:tcPr>
            <w:tcW w:w="8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DF2ABD" w14:textId="77777777" w:rsidR="001814C0" w:rsidRDefault="001814C0">
            <w:pPr>
              <w:pStyle w:val="BasicParagraph"/>
              <w:jc w:val="center"/>
            </w:pPr>
            <w:r>
              <w:rPr>
                <w:rFonts w:ascii="Arial Narrow MT Std" w:hAnsi="Arial Narrow MT Std" w:cs="Arial Narrow MT Std"/>
                <w:sz w:val="14"/>
                <w:szCs w:val="14"/>
              </w:rPr>
              <w:t>12%</w:t>
            </w:r>
          </w:p>
        </w:tc>
        <w:tc>
          <w:tcPr>
            <w:tcW w:w="7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7757E0" w14:textId="77777777" w:rsidR="001814C0" w:rsidRDefault="001814C0">
            <w:pPr>
              <w:pStyle w:val="BasicParagraph"/>
              <w:jc w:val="center"/>
            </w:pPr>
            <w:r>
              <w:rPr>
                <w:rFonts w:ascii="Arial Narrow MT Std" w:hAnsi="Arial Narrow MT Std" w:cs="Arial Narrow MT Std"/>
                <w:sz w:val="14"/>
                <w:szCs w:val="14"/>
              </w:rPr>
              <w:t>45%</w:t>
            </w:r>
          </w:p>
        </w:tc>
        <w:tc>
          <w:tcPr>
            <w:tcW w:w="10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72DD3A" w14:textId="77777777" w:rsidR="001814C0" w:rsidRDefault="001814C0">
            <w:pPr>
              <w:pStyle w:val="BasicParagraph"/>
              <w:jc w:val="center"/>
            </w:pPr>
            <w:r>
              <w:rPr>
                <w:rFonts w:ascii="Arial Narrow MT Std" w:hAnsi="Arial Narrow MT Std" w:cs="Arial Narrow MT Std"/>
                <w:sz w:val="14"/>
                <w:szCs w:val="14"/>
              </w:rPr>
              <w:t>22%</w:t>
            </w:r>
          </w:p>
        </w:tc>
      </w:tr>
      <w:tr w:rsidR="001814C0" w14:paraId="4D867B7E" w14:textId="77777777">
        <w:tblPrEx>
          <w:tblCellMar>
            <w:top w:w="0" w:type="dxa"/>
            <w:left w:w="0" w:type="dxa"/>
            <w:bottom w:w="0" w:type="dxa"/>
            <w:right w:w="0" w:type="dxa"/>
          </w:tblCellMar>
        </w:tblPrEx>
        <w:trPr>
          <w:trHeight w:val="60"/>
        </w:trPr>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4FC6DD" w14:textId="77777777" w:rsidR="001814C0" w:rsidRDefault="001814C0">
            <w:pPr>
              <w:pStyle w:val="BasicParagraph"/>
              <w:jc w:val="center"/>
            </w:pPr>
            <w:r>
              <w:rPr>
                <w:rFonts w:ascii="Arial Narrow MT Std" w:hAnsi="Arial Narrow MT Std" w:cs="Arial Narrow MT Std"/>
                <w:sz w:val="14"/>
                <w:szCs w:val="14"/>
              </w:rPr>
              <w:t>pre-Beta</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8CF3C4" w14:textId="77777777" w:rsidR="001814C0" w:rsidRDefault="001814C0">
            <w:pPr>
              <w:pStyle w:val="BasicParagraph"/>
              <w:jc w:val="center"/>
            </w:pPr>
            <w:r>
              <w:rPr>
                <w:rFonts w:ascii="Arial Narrow MT Std" w:hAnsi="Arial Narrow MT Std" w:cs="Arial Narrow MT Std"/>
                <w:sz w:val="14"/>
                <w:szCs w:val="14"/>
              </w:rPr>
              <w:t>VLDL*</w:t>
            </w:r>
          </w:p>
        </w:tc>
        <w:tc>
          <w:tcPr>
            <w:tcW w:w="5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7053C2" w14:textId="77777777" w:rsidR="001814C0" w:rsidRDefault="001814C0">
            <w:pPr>
              <w:pStyle w:val="BasicParagraph"/>
              <w:jc w:val="center"/>
            </w:pPr>
            <w:r>
              <w:rPr>
                <w:rFonts w:ascii="Arial Narrow MT Std" w:hAnsi="Arial Narrow MT Std" w:cs="Arial Narrow MT Std"/>
                <w:sz w:val="14"/>
                <w:szCs w:val="14"/>
              </w:rPr>
              <w:t>10%</w:t>
            </w:r>
          </w:p>
        </w:tc>
        <w:tc>
          <w:tcPr>
            <w:tcW w:w="8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4A241A" w14:textId="77777777" w:rsidR="001814C0" w:rsidRDefault="001814C0">
            <w:pPr>
              <w:pStyle w:val="BasicParagraph"/>
              <w:jc w:val="center"/>
            </w:pPr>
            <w:r>
              <w:rPr>
                <w:rFonts w:ascii="Arial Narrow MT Std" w:hAnsi="Arial Narrow MT Std" w:cs="Arial Narrow MT Std"/>
                <w:sz w:val="14"/>
                <w:szCs w:val="14"/>
              </w:rPr>
              <w:t>55%</w:t>
            </w:r>
          </w:p>
        </w:tc>
        <w:tc>
          <w:tcPr>
            <w:tcW w:w="7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57BF34" w14:textId="77777777" w:rsidR="001814C0" w:rsidRDefault="001814C0">
            <w:pPr>
              <w:pStyle w:val="BasicParagraph"/>
              <w:jc w:val="center"/>
            </w:pPr>
            <w:r>
              <w:rPr>
                <w:rFonts w:ascii="Arial Narrow MT Std" w:hAnsi="Arial Narrow MT Std" w:cs="Arial Narrow MT Std"/>
                <w:sz w:val="14"/>
                <w:szCs w:val="14"/>
              </w:rPr>
              <w:t>13%</w:t>
            </w:r>
          </w:p>
        </w:tc>
        <w:tc>
          <w:tcPr>
            <w:tcW w:w="10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4F0BDA" w14:textId="77777777" w:rsidR="001814C0" w:rsidRDefault="001814C0">
            <w:pPr>
              <w:pStyle w:val="BasicParagraph"/>
              <w:jc w:val="center"/>
            </w:pPr>
            <w:r>
              <w:rPr>
                <w:rFonts w:ascii="Arial Narrow MT Std" w:hAnsi="Arial Narrow MT Std" w:cs="Arial Narrow MT Std"/>
                <w:sz w:val="14"/>
                <w:szCs w:val="14"/>
              </w:rPr>
              <w:t>22%</w:t>
            </w:r>
          </w:p>
        </w:tc>
      </w:tr>
      <w:tr w:rsidR="001814C0" w14:paraId="413CC7E9" w14:textId="77777777">
        <w:tblPrEx>
          <w:tblCellMar>
            <w:top w:w="0" w:type="dxa"/>
            <w:left w:w="0" w:type="dxa"/>
            <w:bottom w:w="0" w:type="dxa"/>
            <w:right w:w="0" w:type="dxa"/>
          </w:tblCellMar>
        </w:tblPrEx>
        <w:trPr>
          <w:trHeight w:val="60"/>
        </w:trPr>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3C6DAF" w14:textId="77777777" w:rsidR="001814C0" w:rsidRDefault="001814C0">
            <w:pPr>
              <w:pStyle w:val="BasicParagraph"/>
              <w:jc w:val="center"/>
            </w:pPr>
            <w:r>
              <w:rPr>
                <w:rFonts w:ascii="Arial Narrow MT Std" w:hAnsi="Arial Narrow MT Std" w:cs="Arial Narrow MT Std"/>
                <w:sz w:val="14"/>
                <w:szCs w:val="14"/>
              </w:rPr>
              <w:t>Alpha</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48B568" w14:textId="77777777" w:rsidR="001814C0" w:rsidRDefault="001814C0">
            <w:pPr>
              <w:pStyle w:val="BasicParagraph"/>
              <w:jc w:val="center"/>
            </w:pPr>
            <w:r>
              <w:rPr>
                <w:rFonts w:ascii="Arial Narrow MT Std" w:hAnsi="Arial Narrow MT Std" w:cs="Arial Narrow MT Std"/>
                <w:sz w:val="14"/>
                <w:szCs w:val="14"/>
              </w:rPr>
              <w:t>HDL*</w:t>
            </w:r>
          </w:p>
        </w:tc>
        <w:tc>
          <w:tcPr>
            <w:tcW w:w="5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6420A9" w14:textId="77777777" w:rsidR="001814C0" w:rsidRDefault="001814C0">
            <w:pPr>
              <w:pStyle w:val="BasicParagraph"/>
              <w:jc w:val="center"/>
            </w:pPr>
            <w:r>
              <w:rPr>
                <w:rFonts w:ascii="Arial Narrow MT Std" w:hAnsi="Arial Narrow MT Std" w:cs="Arial Narrow MT Std"/>
                <w:sz w:val="14"/>
                <w:szCs w:val="14"/>
              </w:rPr>
              <w:t>50%</w:t>
            </w:r>
          </w:p>
        </w:tc>
        <w:tc>
          <w:tcPr>
            <w:tcW w:w="8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45D0FA" w14:textId="77777777" w:rsidR="001814C0" w:rsidRDefault="001814C0">
            <w:pPr>
              <w:pStyle w:val="BasicParagraph"/>
              <w:jc w:val="center"/>
            </w:pPr>
            <w:r>
              <w:rPr>
                <w:rFonts w:ascii="Arial Narrow MT Std" w:hAnsi="Arial Narrow MT Std" w:cs="Arial Narrow MT Std"/>
                <w:sz w:val="14"/>
                <w:szCs w:val="14"/>
              </w:rPr>
              <w:t>6%</w:t>
            </w:r>
          </w:p>
        </w:tc>
        <w:tc>
          <w:tcPr>
            <w:tcW w:w="7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6F0201" w14:textId="77777777" w:rsidR="001814C0" w:rsidRDefault="001814C0">
            <w:pPr>
              <w:pStyle w:val="BasicParagraph"/>
              <w:jc w:val="center"/>
            </w:pPr>
            <w:r>
              <w:rPr>
                <w:rFonts w:ascii="Arial Narrow MT Std" w:hAnsi="Arial Narrow MT Std" w:cs="Arial Narrow MT Std"/>
                <w:sz w:val="14"/>
                <w:szCs w:val="14"/>
              </w:rPr>
              <w:t>18%</w:t>
            </w:r>
          </w:p>
        </w:tc>
        <w:tc>
          <w:tcPr>
            <w:tcW w:w="10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ACAB83" w14:textId="77777777" w:rsidR="001814C0" w:rsidRDefault="001814C0">
            <w:pPr>
              <w:pStyle w:val="BasicParagraph"/>
              <w:jc w:val="center"/>
            </w:pPr>
            <w:r>
              <w:rPr>
                <w:rFonts w:ascii="Arial Narrow MT Std" w:hAnsi="Arial Narrow MT Std" w:cs="Arial Narrow MT Std"/>
                <w:sz w:val="14"/>
                <w:szCs w:val="14"/>
              </w:rPr>
              <w:t>26%</w:t>
            </w:r>
          </w:p>
        </w:tc>
      </w:tr>
    </w:tbl>
    <w:p w14:paraId="53CE1148"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
    <w:p w14:paraId="2379D69E"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
    <w:p w14:paraId="142B2E9D"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*Non standard </w:t>
      </w:r>
      <w:proofErr w:type="spellStart"/>
      <w:r>
        <w:rPr>
          <w:rFonts w:ascii="Arial Narrow MT Std" w:hAnsi="Arial Narrow MT Std" w:cs="Arial Narrow MT Std"/>
          <w:sz w:val="18"/>
          <w:szCs w:val="18"/>
          <w:lang w:val="nl-NL"/>
        </w:rPr>
        <w:t>abbreviations</w:t>
      </w:r>
      <w:proofErr w:type="spellEnd"/>
      <w:r>
        <w:rPr>
          <w:rFonts w:ascii="Arial Narrow MT Std" w:hAnsi="Arial Narrow MT Std" w:cs="Arial Narrow MT Std"/>
          <w:sz w:val="18"/>
          <w:szCs w:val="18"/>
          <w:lang w:val="nl-NL"/>
        </w:rPr>
        <w:t xml:space="preserve">: LDL (low </w:t>
      </w:r>
      <w:proofErr w:type="spellStart"/>
      <w:r>
        <w:rPr>
          <w:rFonts w:ascii="Arial Narrow MT Std" w:hAnsi="Arial Narrow MT Std" w:cs="Arial Narrow MT Std"/>
          <w:sz w:val="18"/>
          <w:szCs w:val="18"/>
          <w:lang w:val="nl-NL"/>
        </w:rPr>
        <w:t>density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VLDL (</w:t>
      </w:r>
      <w:proofErr w:type="spellStart"/>
      <w:r>
        <w:rPr>
          <w:rFonts w:ascii="Arial Narrow MT Std" w:hAnsi="Arial Narrow MT Std" w:cs="Arial Narrow MT Std"/>
          <w:sz w:val="18"/>
          <w:szCs w:val="18"/>
          <w:lang w:val="nl-NL"/>
        </w:rPr>
        <w:t>very</w:t>
      </w:r>
      <w:proofErr w:type="spellEnd"/>
      <w:r>
        <w:rPr>
          <w:rFonts w:ascii="Arial Narrow MT Std" w:hAnsi="Arial Narrow MT Std" w:cs="Arial Narrow MT Std"/>
          <w:sz w:val="18"/>
          <w:szCs w:val="18"/>
          <w:lang w:val="nl-NL"/>
        </w:rPr>
        <w:t xml:space="preserve"> low-</w:t>
      </w:r>
      <w:proofErr w:type="spellStart"/>
      <w:r>
        <w:rPr>
          <w:rFonts w:ascii="Arial Narrow MT Std" w:hAnsi="Arial Narrow MT Std" w:cs="Arial Narrow MT Std"/>
          <w:sz w:val="18"/>
          <w:szCs w:val="18"/>
          <w:lang w:val="nl-NL"/>
        </w:rPr>
        <w:t>density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HDL (high </w:t>
      </w:r>
      <w:proofErr w:type="spellStart"/>
      <w:r>
        <w:rPr>
          <w:rFonts w:ascii="Arial Narrow MT Std" w:hAnsi="Arial Narrow MT Std" w:cs="Arial Narrow MT Std"/>
          <w:sz w:val="18"/>
          <w:szCs w:val="18"/>
          <w:lang w:val="nl-NL"/>
        </w:rPr>
        <w:t>density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w:t>
      </w:r>
    </w:p>
    <w:p w14:paraId="57A7EDE3" w14:textId="7777777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Various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exceptions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above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classifications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inevitably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exist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of these is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sinking</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which</w:t>
      </w:r>
      <w:proofErr w:type="spellEnd"/>
      <w:r>
        <w:rPr>
          <w:rFonts w:ascii="Arial Narrow MT Std" w:hAnsi="Arial Narrow MT Std" w:cs="Arial Narrow MT Std"/>
          <w:sz w:val="18"/>
          <w:szCs w:val="18"/>
          <w:lang w:val="nl-NL"/>
        </w:rPr>
        <w:t xml:space="preserve"> is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migrating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material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which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sinks</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ultracentrifuge </w:t>
      </w:r>
      <w:proofErr w:type="spellStart"/>
      <w:r>
        <w:rPr>
          <w:rFonts w:ascii="Arial Narrow MT Std" w:hAnsi="Arial Narrow MT Std" w:cs="Arial Narrow MT Std"/>
          <w:sz w:val="18"/>
          <w:szCs w:val="18"/>
          <w:lang w:val="nl-NL"/>
        </w:rPr>
        <w:t>along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LDL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migrating</w:t>
      </w:r>
      <w:proofErr w:type="spellEnd"/>
      <w:r>
        <w:rPr>
          <w:rFonts w:ascii="Arial Narrow MT Std" w:hAnsi="Arial Narrow MT Std" w:cs="Arial Narrow MT Std"/>
          <w:sz w:val="18"/>
          <w:szCs w:val="18"/>
          <w:lang w:val="nl-NL"/>
        </w:rPr>
        <w:t>) fraction.</w:t>
      </w:r>
      <w:r>
        <w:rPr>
          <w:rFonts w:ascii="Arial Narrow MT Std" w:hAnsi="Arial Narrow MT Std" w:cs="Arial Narrow MT Std"/>
          <w:sz w:val="18"/>
          <w:szCs w:val="18"/>
          <w:vertAlign w:val="superscript"/>
          <w:lang w:val="nl-NL"/>
        </w:rPr>
        <w:t>6</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Lp(a)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reported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Dahlen.</w:t>
      </w:r>
      <w:r>
        <w:rPr>
          <w:rFonts w:ascii="Arial Narrow MT Std" w:hAnsi="Arial Narrow MT Std" w:cs="Arial Narrow MT Std"/>
          <w:sz w:val="18"/>
          <w:szCs w:val="18"/>
          <w:vertAlign w:val="superscript"/>
          <w:lang w:val="nl-NL"/>
        </w:rPr>
        <w:t>7</w:t>
      </w:r>
      <w:r>
        <w:rPr>
          <w:rFonts w:ascii="Arial Narrow MT Std" w:hAnsi="Arial Narrow MT Std" w:cs="Arial Narrow MT Std"/>
          <w:sz w:val="18"/>
          <w:szCs w:val="18"/>
          <w:lang w:val="nl-NL"/>
        </w:rPr>
        <w:t xml:space="preserve"> It is </w:t>
      </w:r>
      <w:proofErr w:type="spellStart"/>
      <w:r>
        <w:rPr>
          <w:rFonts w:ascii="Arial Narrow MT Std" w:hAnsi="Arial Narrow MT Std" w:cs="Arial Narrow MT Std"/>
          <w:sz w:val="18"/>
          <w:szCs w:val="18"/>
          <w:lang w:val="nl-NL"/>
        </w:rPr>
        <w:t>considered</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variant found in 10%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population</w:t>
      </w:r>
      <w:proofErr w:type="spellEnd"/>
      <w:r>
        <w:rPr>
          <w:rFonts w:ascii="Arial Narrow MT Std" w:hAnsi="Arial Narrow MT Std" w:cs="Arial Narrow MT Std"/>
          <w:sz w:val="18"/>
          <w:szCs w:val="18"/>
          <w:lang w:val="nl-NL"/>
        </w:rPr>
        <w:t>.</w:t>
      </w:r>
    </w:p>
    <w:p w14:paraId="605E07C9"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Another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exception</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floating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which</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migrating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material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floating</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ultracentrifuge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VLDL. </w:t>
      </w: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abnormal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appears</w:t>
      </w:r>
      <w:proofErr w:type="spellEnd"/>
      <w:r>
        <w:rPr>
          <w:rFonts w:ascii="Arial Narrow MT Std" w:hAnsi="Arial Narrow MT Std" w:cs="Arial Narrow MT Std"/>
          <w:sz w:val="18"/>
          <w:szCs w:val="18"/>
          <w:lang w:val="nl-NL"/>
        </w:rPr>
        <w:t xml:space="preserve"> in Type III </w:t>
      </w:r>
      <w:proofErr w:type="spellStart"/>
      <w:r>
        <w:rPr>
          <w:rFonts w:ascii="Arial Narrow MT Std" w:hAnsi="Arial Narrow MT Std" w:cs="Arial Narrow MT Std"/>
          <w:sz w:val="18"/>
          <w:szCs w:val="18"/>
          <w:lang w:val="nl-NL"/>
        </w:rPr>
        <w:t>hyperlipoproteinemias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Various</w:t>
      </w:r>
      <w:proofErr w:type="spellEnd"/>
      <w:r>
        <w:rPr>
          <w:rFonts w:ascii="Arial Narrow MT Std" w:hAnsi="Arial Narrow MT Std" w:cs="Arial Narrow MT Std"/>
          <w:sz w:val="18"/>
          <w:szCs w:val="18"/>
          <w:lang w:val="nl-NL"/>
        </w:rPr>
        <w:t xml:space="preserve"> types of support media have been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electrophoretic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separation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Fredrickson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originally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paper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devising</w:t>
      </w:r>
      <w:proofErr w:type="spellEnd"/>
      <w:r>
        <w:rPr>
          <w:rFonts w:ascii="Arial Narrow MT Std" w:hAnsi="Arial Narrow MT Std" w:cs="Arial Narrow MT Std"/>
          <w:sz w:val="18"/>
          <w:szCs w:val="18"/>
          <w:lang w:val="nl-NL"/>
        </w:rPr>
        <w:t xml:space="preserve"> his </w:t>
      </w:r>
      <w:proofErr w:type="spellStart"/>
      <w:r>
        <w:rPr>
          <w:rFonts w:ascii="Arial Narrow MT Std" w:hAnsi="Arial Narrow MT Std" w:cs="Arial Narrow MT Std"/>
          <w:sz w:val="18"/>
          <w:szCs w:val="18"/>
          <w:lang w:val="nl-NL"/>
        </w:rPr>
        <w:t>classification</w:t>
      </w:r>
      <w:proofErr w:type="spellEnd"/>
      <w:r>
        <w:rPr>
          <w:rFonts w:ascii="Arial Narrow MT Std" w:hAnsi="Arial Narrow MT Std" w:cs="Arial Narrow MT Std"/>
          <w:sz w:val="18"/>
          <w:szCs w:val="18"/>
          <w:lang w:val="nl-NL"/>
        </w:rPr>
        <w:t xml:space="preserve"> system.</w:t>
      </w:r>
      <w:r>
        <w:rPr>
          <w:rFonts w:ascii="Arial Narrow MT Std" w:hAnsi="Arial Narrow MT Std" w:cs="Arial Narrow MT Std"/>
          <w:sz w:val="18"/>
          <w:szCs w:val="18"/>
          <w:vertAlign w:val="superscript"/>
          <w:lang w:val="nl-NL"/>
        </w:rPr>
        <w:t>1, 8</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Other</w:t>
      </w:r>
      <w:proofErr w:type="spellEnd"/>
      <w:r>
        <w:rPr>
          <w:rFonts w:ascii="Arial Narrow MT Std" w:hAnsi="Arial Narrow MT Std" w:cs="Arial Narrow MT Std"/>
          <w:sz w:val="18"/>
          <w:szCs w:val="18"/>
          <w:lang w:val="nl-NL"/>
        </w:rPr>
        <w:t xml:space="preserve"> media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have been </w:t>
      </w:r>
      <w:proofErr w:type="spellStart"/>
      <w:r>
        <w:rPr>
          <w:rFonts w:ascii="Arial Narrow MT Std" w:hAnsi="Arial Narrow MT Std" w:cs="Arial Narrow MT Std"/>
          <w:sz w:val="18"/>
          <w:szCs w:val="18"/>
          <w:lang w:val="nl-NL"/>
        </w:rPr>
        <w:t>employed</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agarose</w:t>
      </w:r>
      <w:proofErr w:type="spellEnd"/>
      <w:r>
        <w:rPr>
          <w:rFonts w:ascii="Arial Narrow MT Std" w:hAnsi="Arial Narrow MT Std" w:cs="Arial Narrow MT Std"/>
          <w:sz w:val="18"/>
          <w:szCs w:val="18"/>
          <w:lang w:val="nl-NL"/>
        </w:rPr>
        <w:t xml:space="preserve"> gel, </w:t>
      </w:r>
      <w:proofErr w:type="spellStart"/>
      <w:r>
        <w:rPr>
          <w:rFonts w:ascii="Arial Narrow MT Std" w:hAnsi="Arial Narrow MT Std" w:cs="Arial Narrow MT Std"/>
          <w:sz w:val="18"/>
          <w:szCs w:val="18"/>
          <w:lang w:val="nl-NL"/>
        </w:rPr>
        <w:t>starch</w:t>
      </w:r>
      <w:proofErr w:type="spellEnd"/>
      <w:r>
        <w:rPr>
          <w:rFonts w:ascii="Arial Narrow MT Std" w:hAnsi="Arial Narrow MT Std" w:cs="Arial Narrow MT Std"/>
          <w:sz w:val="18"/>
          <w:szCs w:val="18"/>
          <w:lang w:val="nl-NL"/>
        </w:rPr>
        <w:t xml:space="preserve"> block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polyacrylamide</w:t>
      </w:r>
      <w:proofErr w:type="spellEnd"/>
      <w:r>
        <w:rPr>
          <w:rFonts w:ascii="Arial Narrow MT Std" w:hAnsi="Arial Narrow MT Std" w:cs="Arial Narrow MT Std"/>
          <w:sz w:val="18"/>
          <w:szCs w:val="18"/>
          <w:lang w:val="nl-NL"/>
        </w:rPr>
        <w:t xml:space="preserve"> gel.</w:t>
      </w:r>
      <w:r>
        <w:rPr>
          <w:rFonts w:ascii="Arial Narrow MT Std" w:hAnsi="Arial Narrow MT Std" w:cs="Arial Narrow MT Std"/>
          <w:sz w:val="18"/>
          <w:szCs w:val="18"/>
          <w:vertAlign w:val="superscript"/>
          <w:lang w:val="nl-NL"/>
        </w:rPr>
        <w:t xml:space="preserve">5, 7 </w:t>
      </w:r>
      <w:r>
        <w:rPr>
          <w:rFonts w:ascii="Arial Narrow MT Std" w:hAnsi="Arial Narrow MT Std" w:cs="Arial Narrow MT Std"/>
          <w:sz w:val="18"/>
          <w:szCs w:val="18"/>
          <w:lang w:val="nl-NL"/>
        </w:rPr>
        <w:t xml:space="preserve">Cellulose </w:t>
      </w:r>
      <w:proofErr w:type="spellStart"/>
      <w:r>
        <w:rPr>
          <w:rFonts w:ascii="Arial Narrow MT Std" w:hAnsi="Arial Narrow MT Std" w:cs="Arial Narrow MT Std"/>
          <w:sz w:val="18"/>
          <w:szCs w:val="18"/>
          <w:lang w:val="nl-NL"/>
        </w:rPr>
        <w:t>acetate</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rapid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easy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handle,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a single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holding up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12 samples. It does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require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expensive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complicated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bulky</w:t>
      </w:r>
      <w:proofErr w:type="spellEnd"/>
      <w:r>
        <w:rPr>
          <w:rFonts w:ascii="Arial Narrow MT Std" w:hAnsi="Arial Narrow MT Std" w:cs="Arial Narrow MT Std"/>
          <w:sz w:val="18"/>
          <w:szCs w:val="18"/>
          <w:lang w:val="nl-NL"/>
        </w:rPr>
        <w:t xml:space="preserve"> equipment,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readily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adaptable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broad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scale</w:t>
      </w:r>
      <w:proofErr w:type="spellEnd"/>
      <w:r>
        <w:rPr>
          <w:rFonts w:ascii="Arial Narrow MT Std" w:hAnsi="Arial Narrow MT Std" w:cs="Arial Narrow MT Std"/>
          <w:sz w:val="18"/>
          <w:szCs w:val="18"/>
          <w:lang w:val="nl-NL"/>
        </w:rPr>
        <w:t xml:space="preserve"> screening programs.</w:t>
      </w:r>
    </w:p>
    <w:p w14:paraId="125DA08F"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proofErr w:type="gramStart"/>
      <w:r>
        <w:rPr>
          <w:rFonts w:ascii="Arial Narrow MT Std" w:hAnsi="Arial Narrow MT Std" w:cs="Arial Narrow MT Std"/>
          <w:sz w:val="18"/>
          <w:szCs w:val="18"/>
          <w:lang w:val="nl-NL"/>
        </w:rPr>
        <w:t>expensive</w:t>
      </w:r>
      <w:proofErr w:type="spellEnd"/>
      <w:proofErr w:type="gram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complicated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bulky</w:t>
      </w:r>
      <w:proofErr w:type="spellEnd"/>
      <w:r>
        <w:rPr>
          <w:rFonts w:ascii="Arial Narrow MT Std" w:hAnsi="Arial Narrow MT Std" w:cs="Arial Narrow MT Std"/>
          <w:sz w:val="18"/>
          <w:szCs w:val="18"/>
          <w:lang w:val="nl-NL"/>
        </w:rPr>
        <w:t xml:space="preserve"> equipment,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readily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adaptable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broad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scale</w:t>
      </w:r>
      <w:proofErr w:type="spellEnd"/>
      <w:r>
        <w:rPr>
          <w:rFonts w:ascii="Arial Narrow MT Std" w:hAnsi="Arial Narrow MT Std" w:cs="Arial Narrow MT Std"/>
          <w:sz w:val="18"/>
          <w:szCs w:val="18"/>
          <w:lang w:val="nl-NL"/>
        </w:rPr>
        <w:t xml:space="preserve"> screening programs.</w:t>
      </w:r>
    </w:p>
    <w:p w14:paraId="2CE54F10" w14:textId="7777777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PRINCIPLE</w:t>
      </w:r>
    </w:p>
    <w:p w14:paraId="7416ECBB"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The specimen is </w:t>
      </w:r>
      <w:proofErr w:type="spellStart"/>
      <w:r>
        <w:rPr>
          <w:rFonts w:ascii="Arial Narrow MT Std" w:hAnsi="Arial Narrow MT Std" w:cs="Arial Narrow MT Std"/>
          <w:sz w:val="18"/>
          <w:szCs w:val="18"/>
          <w:lang w:val="nl-NL"/>
        </w:rPr>
        <w:t>applied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a cellulose </w:t>
      </w:r>
      <w:proofErr w:type="spellStart"/>
      <w:r>
        <w:rPr>
          <w:rFonts w:ascii="Arial Narrow MT Std" w:hAnsi="Arial Narrow MT Std" w:cs="Arial Narrow MT Std"/>
          <w:sz w:val="18"/>
          <w:szCs w:val="18"/>
          <w:lang w:val="nl-NL"/>
        </w:rPr>
        <w:t>acetate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which</w:t>
      </w:r>
      <w:proofErr w:type="spellEnd"/>
      <w:r>
        <w:rPr>
          <w:rFonts w:ascii="Arial Narrow MT Std" w:hAnsi="Arial Narrow MT Std" w:cs="Arial Narrow MT Std"/>
          <w:sz w:val="18"/>
          <w:szCs w:val="18"/>
          <w:lang w:val="nl-NL"/>
        </w:rPr>
        <w:t xml:space="preserve"> has been </w:t>
      </w:r>
      <w:proofErr w:type="spellStart"/>
      <w:r>
        <w:rPr>
          <w:rFonts w:ascii="Arial Narrow MT Std" w:hAnsi="Arial Narrow MT Std" w:cs="Arial Narrow MT Std"/>
          <w:sz w:val="18"/>
          <w:szCs w:val="18"/>
          <w:lang w:val="nl-NL"/>
        </w:rPr>
        <w:t>presoaked</w:t>
      </w:r>
      <w:proofErr w:type="spellEnd"/>
      <w:r>
        <w:rPr>
          <w:rFonts w:ascii="Arial Narrow MT Std" w:hAnsi="Arial Narrow MT Std" w:cs="Arial Narrow MT Std"/>
          <w:sz w:val="18"/>
          <w:szCs w:val="18"/>
          <w:lang w:val="nl-NL"/>
        </w:rPr>
        <w:t xml:space="preserve"> in a tris-</w:t>
      </w:r>
      <w:proofErr w:type="spellStart"/>
      <w:r>
        <w:rPr>
          <w:rFonts w:ascii="Arial Narrow MT Std" w:hAnsi="Arial Narrow MT Std" w:cs="Arial Narrow MT Std"/>
          <w:sz w:val="18"/>
          <w:szCs w:val="18"/>
          <w:lang w:val="nl-NL"/>
        </w:rPr>
        <w:t>barbital</w:t>
      </w:r>
      <w:proofErr w:type="spellEnd"/>
      <w:r>
        <w:rPr>
          <w:rFonts w:ascii="Arial Narrow MT Std" w:hAnsi="Arial Narrow MT Std" w:cs="Arial Narrow MT Std"/>
          <w:sz w:val="18"/>
          <w:szCs w:val="18"/>
          <w:lang w:val="nl-NL"/>
        </w:rPr>
        <w:t xml:space="preserve"> buffer at pH 8.8. The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fractions</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separated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a methanol solution of Fat Red 7B at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alkaline </w:t>
      </w:r>
      <w:proofErr w:type="spellStart"/>
      <w:r>
        <w:rPr>
          <w:rFonts w:ascii="Arial Narrow MT Std" w:hAnsi="Arial Narrow MT Std" w:cs="Arial Narrow MT Std"/>
          <w:sz w:val="18"/>
          <w:szCs w:val="18"/>
          <w:lang w:val="nl-NL"/>
        </w:rPr>
        <w:t>pH.</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stained</w:t>
      </w:r>
      <w:proofErr w:type="spellEnd"/>
      <w:r>
        <w:rPr>
          <w:rFonts w:ascii="Arial Narrow MT Std" w:hAnsi="Arial Narrow MT Std" w:cs="Arial Narrow MT Std"/>
          <w:sz w:val="18"/>
          <w:szCs w:val="18"/>
          <w:lang w:val="nl-NL"/>
        </w:rPr>
        <w:t xml:space="preserve"> bands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visually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inspected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qualitative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results</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quantitated</w:t>
      </w:r>
      <w:proofErr w:type="spellEnd"/>
      <w:r>
        <w:rPr>
          <w:rFonts w:ascii="Arial Narrow MT Std" w:hAnsi="Arial Narrow MT Std" w:cs="Arial Narrow MT Std"/>
          <w:sz w:val="18"/>
          <w:szCs w:val="18"/>
          <w:lang w:val="nl-NL"/>
        </w:rPr>
        <w:t xml:space="preserve"> in a scanning </w:t>
      </w:r>
      <w:proofErr w:type="spellStart"/>
      <w:r>
        <w:rPr>
          <w:rFonts w:ascii="Arial Narrow MT Std" w:hAnsi="Arial Narrow MT Std" w:cs="Arial Narrow MT Std"/>
          <w:sz w:val="18"/>
          <w:szCs w:val="18"/>
          <w:lang w:val="nl-NL"/>
        </w:rPr>
        <w:t>densitometer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using</w:t>
      </w:r>
      <w:proofErr w:type="spellEnd"/>
      <w:r>
        <w:rPr>
          <w:rFonts w:ascii="Arial Narrow MT Std" w:hAnsi="Arial Narrow MT Std" w:cs="Arial Narrow MT Std"/>
          <w:sz w:val="18"/>
          <w:szCs w:val="18"/>
          <w:lang w:val="nl-NL"/>
        </w:rPr>
        <w:t xml:space="preserve"> a 525 nm filter.</w:t>
      </w:r>
    </w:p>
    <w:p w14:paraId="2E84AC8F"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REAGENTS</w:t>
      </w:r>
    </w:p>
    <w:p w14:paraId="32DCAFB5"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1.</w:t>
      </w:r>
      <w:r>
        <w:rPr>
          <w:rFonts w:ascii="Arial Narrow MT Std" w:hAnsi="Arial Narrow MT Std" w:cs="Arial Narrow MT Std"/>
          <w:b/>
          <w:bCs/>
          <w:sz w:val="18"/>
          <w:szCs w:val="18"/>
          <w:lang w:val="nl-NL"/>
        </w:rPr>
        <w:tab/>
        <w:t>Electra HR Buffer (Cat. No. 5805)</w:t>
      </w:r>
    </w:p>
    <w:p w14:paraId="574D90B6"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lastRenderedPageBreak/>
        <w:tab/>
      </w:r>
      <w:proofErr w:type="spellStart"/>
      <w:r>
        <w:rPr>
          <w:rFonts w:ascii="Arial Narrow MT Std" w:hAnsi="Arial Narrow MT Std" w:cs="Arial Narrow MT Std"/>
          <w:b/>
          <w:bCs/>
          <w:sz w:val="18"/>
          <w:szCs w:val="18"/>
          <w:lang w:val="nl-NL"/>
        </w:rPr>
        <w:t>Ingredients</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Electra HR Buffer is a tris-</w:t>
      </w:r>
      <w:proofErr w:type="spellStart"/>
      <w:r>
        <w:rPr>
          <w:rFonts w:ascii="Arial Narrow MT Std" w:hAnsi="Arial Narrow MT Std" w:cs="Arial Narrow MT Std"/>
          <w:sz w:val="18"/>
          <w:szCs w:val="18"/>
          <w:lang w:val="nl-NL"/>
        </w:rPr>
        <w:t>barbital</w:t>
      </w:r>
      <w:proofErr w:type="spellEnd"/>
      <w:r>
        <w:rPr>
          <w:rFonts w:ascii="Arial Narrow MT Std" w:hAnsi="Arial Narrow MT Std" w:cs="Arial Narrow MT Std"/>
          <w:sz w:val="18"/>
          <w:szCs w:val="18"/>
          <w:lang w:val="nl-NL"/>
        </w:rPr>
        <w:t>-</w:t>
      </w:r>
      <w:proofErr w:type="spellStart"/>
      <w:r>
        <w:rPr>
          <w:rFonts w:ascii="Arial Narrow MT Std" w:hAnsi="Arial Narrow MT Std" w:cs="Arial Narrow MT Std"/>
          <w:sz w:val="18"/>
          <w:szCs w:val="18"/>
          <w:lang w:val="nl-NL"/>
        </w:rPr>
        <w:t>sodium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barbital</w:t>
      </w:r>
      <w:proofErr w:type="spellEnd"/>
      <w:r>
        <w:rPr>
          <w:rFonts w:ascii="Arial Narrow MT Std" w:hAnsi="Arial Narrow MT Std" w:cs="Arial Narrow MT Std"/>
          <w:sz w:val="18"/>
          <w:szCs w:val="18"/>
          <w:lang w:val="nl-NL"/>
        </w:rPr>
        <w:t xml:space="preserve"> buffer.</w:t>
      </w:r>
    </w:p>
    <w:p w14:paraId="55B58DC7" w14:textId="2EADD881"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b/>
          <w:bCs/>
          <w:sz w:val="18"/>
          <w:szCs w:val="18"/>
          <w:lang w:val="nl-NL"/>
        </w:rPr>
        <w:t>WARNING: FOR IN-VITRO DIAGNOSTIC USE. DO NOT INGEST. HARMFUL IF SWALLOWED.</w:t>
      </w:r>
      <w:r>
        <w:rPr>
          <w:rFonts w:ascii="Arial Narrow MT Std" w:hAnsi="Arial Narrow MT Std" w:cs="Arial Narrow MT Std"/>
          <w:sz w:val="18"/>
          <w:szCs w:val="18"/>
          <w:lang w:val="nl-NL"/>
        </w:rPr>
        <w:t xml:space="preserve"> The buffer </w:t>
      </w:r>
      <w:proofErr w:type="spellStart"/>
      <w:r>
        <w:rPr>
          <w:rFonts w:ascii="Arial Narrow MT Std" w:hAnsi="Arial Narrow MT Std" w:cs="Arial Narrow MT Std"/>
          <w:sz w:val="18"/>
          <w:szCs w:val="18"/>
          <w:lang w:val="nl-NL"/>
        </w:rPr>
        <w:t>contains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barbital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which</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sufficient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quantity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toxic</w:t>
      </w:r>
      <w:proofErr w:type="spellEnd"/>
      <w:r>
        <w:rPr>
          <w:rFonts w:ascii="Arial Narrow MT Std" w:hAnsi="Arial Narrow MT Std" w:cs="Arial Narrow MT Std"/>
          <w:sz w:val="18"/>
          <w:szCs w:val="18"/>
          <w:lang w:val="nl-NL"/>
        </w:rPr>
        <w:t>.</w:t>
      </w:r>
    </w:p>
    <w:p w14:paraId="310CE835" w14:textId="5E579910"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b/>
          <w:bCs/>
          <w:sz w:val="18"/>
          <w:szCs w:val="18"/>
          <w:lang w:val="nl-NL"/>
        </w:rPr>
        <w:t>Preparation</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for</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Use</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Dissolve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package in 650 </w:t>
      </w:r>
      <w:proofErr w:type="spellStart"/>
      <w:r>
        <w:rPr>
          <w:rFonts w:ascii="Arial Narrow MT Std" w:hAnsi="Arial Narrow MT Std" w:cs="Arial Narrow MT Std"/>
          <w:sz w:val="18"/>
          <w:szCs w:val="18"/>
          <w:lang w:val="nl-NL"/>
        </w:rPr>
        <w:t>mL</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deionized</w:t>
      </w:r>
      <w:proofErr w:type="spellEnd"/>
      <w:r>
        <w:rPr>
          <w:rFonts w:ascii="Arial Narrow MT Std" w:hAnsi="Arial Narrow MT Std" w:cs="Arial Narrow MT Std"/>
          <w:sz w:val="18"/>
          <w:szCs w:val="18"/>
          <w:lang w:val="nl-NL"/>
        </w:rPr>
        <w:t xml:space="preserve"> water. The buffer is ready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material</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completely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dissolved</w:t>
      </w:r>
      <w:proofErr w:type="spellEnd"/>
      <w:r>
        <w:rPr>
          <w:rFonts w:ascii="Arial Narrow MT Std" w:hAnsi="Arial Narrow MT Std" w:cs="Arial Narrow MT Std"/>
          <w:sz w:val="18"/>
          <w:szCs w:val="18"/>
          <w:lang w:val="nl-NL"/>
        </w:rPr>
        <w:t>.</w:t>
      </w:r>
    </w:p>
    <w:p w14:paraId="5734F5B8" w14:textId="6197F099"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b/>
          <w:bCs/>
          <w:sz w:val="18"/>
          <w:szCs w:val="18"/>
          <w:lang w:val="nl-NL"/>
        </w:rPr>
        <w:t xml:space="preserve">Storage </w:t>
      </w:r>
      <w:proofErr w:type="spellStart"/>
      <w:r>
        <w:rPr>
          <w:rFonts w:ascii="Arial Narrow MT Std" w:hAnsi="Arial Narrow MT Std" w:cs="Arial Narrow MT Std"/>
          <w:b/>
          <w:bCs/>
          <w:sz w:val="18"/>
          <w:szCs w:val="18"/>
          <w:lang w:val="nl-NL"/>
        </w:rPr>
        <w:t>and</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Stability</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packaged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dissolved</w:t>
      </w:r>
      <w:proofErr w:type="spellEnd"/>
      <w:r>
        <w:rPr>
          <w:rFonts w:ascii="Arial Narrow MT Std" w:hAnsi="Arial Narrow MT Std" w:cs="Arial Narrow MT Std"/>
          <w:sz w:val="18"/>
          <w:szCs w:val="18"/>
          <w:lang w:val="nl-NL"/>
        </w:rPr>
        <w:t xml:space="preserve"> buffers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stored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closed</w:t>
      </w:r>
      <w:proofErr w:type="spellEnd"/>
      <w:r>
        <w:rPr>
          <w:rFonts w:ascii="Arial Narrow MT Std" w:hAnsi="Arial Narrow MT Std" w:cs="Arial Narrow MT Std"/>
          <w:sz w:val="18"/>
          <w:szCs w:val="18"/>
          <w:lang w:val="nl-NL"/>
        </w:rPr>
        <w:t xml:space="preserve"> at room </w:t>
      </w:r>
      <w:proofErr w:type="spellStart"/>
      <w:r>
        <w:rPr>
          <w:rFonts w:ascii="Arial Narrow MT Std" w:hAnsi="Arial Narrow MT Std" w:cs="Arial Narrow MT Std"/>
          <w:sz w:val="18"/>
          <w:szCs w:val="18"/>
          <w:lang w:val="nl-NL"/>
        </w:rPr>
        <w:t>temperature</w:t>
      </w:r>
      <w:proofErr w:type="spellEnd"/>
      <w:r>
        <w:rPr>
          <w:rFonts w:ascii="Arial Narrow MT Std" w:hAnsi="Arial Narrow MT Std" w:cs="Arial Narrow MT Std"/>
          <w:sz w:val="18"/>
          <w:szCs w:val="18"/>
          <w:lang w:val="nl-NL"/>
        </w:rPr>
        <w:t xml:space="preserve"> (15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30°C). </w:t>
      </w:r>
      <w:proofErr w:type="spellStart"/>
      <w:r>
        <w:rPr>
          <w:rFonts w:ascii="Arial Narrow MT Std" w:hAnsi="Arial Narrow MT Std" w:cs="Arial Narrow MT Std"/>
          <w:sz w:val="18"/>
          <w:szCs w:val="18"/>
          <w:lang w:val="nl-NL"/>
        </w:rPr>
        <w:t>Packaged</w:t>
      </w:r>
      <w:proofErr w:type="spellEnd"/>
      <w:r>
        <w:rPr>
          <w:rFonts w:ascii="Arial Narrow MT Std" w:hAnsi="Arial Narrow MT Std" w:cs="Arial Narrow MT Std"/>
          <w:sz w:val="18"/>
          <w:szCs w:val="18"/>
          <w:lang w:val="nl-NL"/>
        </w:rPr>
        <w:t xml:space="preserve"> buffer is </w:t>
      </w:r>
      <w:proofErr w:type="spellStart"/>
      <w:r>
        <w:rPr>
          <w:rFonts w:ascii="Arial Narrow MT Std" w:hAnsi="Arial Narrow MT Std" w:cs="Arial Narrow MT Std"/>
          <w:sz w:val="18"/>
          <w:szCs w:val="18"/>
          <w:lang w:val="nl-NL"/>
        </w:rPr>
        <w:t>stable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until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expiration</w:t>
      </w:r>
      <w:proofErr w:type="spellEnd"/>
      <w:r>
        <w:rPr>
          <w:rFonts w:ascii="Arial Narrow MT Std" w:hAnsi="Arial Narrow MT Std" w:cs="Arial Narrow MT Std"/>
          <w:sz w:val="18"/>
          <w:szCs w:val="18"/>
          <w:lang w:val="nl-NL"/>
        </w:rPr>
        <w:t xml:space="preserve"> date on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package. </w:t>
      </w:r>
      <w:proofErr w:type="spellStart"/>
      <w:r>
        <w:rPr>
          <w:rFonts w:ascii="Arial Narrow MT Std" w:hAnsi="Arial Narrow MT Std" w:cs="Arial Narrow MT Std"/>
          <w:sz w:val="18"/>
          <w:szCs w:val="18"/>
          <w:lang w:val="nl-NL"/>
        </w:rPr>
        <w:t>Dissolved</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can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stored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two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months</w:t>
      </w:r>
      <w:proofErr w:type="spellEnd"/>
      <w:r>
        <w:rPr>
          <w:rFonts w:ascii="Arial Narrow MT Std" w:hAnsi="Arial Narrow MT Std" w:cs="Arial Narrow MT Std"/>
          <w:sz w:val="18"/>
          <w:szCs w:val="18"/>
          <w:lang w:val="nl-NL"/>
        </w:rPr>
        <w:t xml:space="preserve"> at 15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30°C.</w:t>
      </w:r>
    </w:p>
    <w:p w14:paraId="25C38417" w14:textId="1CF60C1B"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b/>
          <w:bCs/>
          <w:sz w:val="18"/>
          <w:szCs w:val="18"/>
          <w:lang w:val="nl-NL"/>
        </w:rPr>
        <w:t>Signs</w:t>
      </w:r>
      <w:proofErr w:type="spellEnd"/>
      <w:r>
        <w:rPr>
          <w:rFonts w:ascii="Arial Narrow MT Std" w:hAnsi="Arial Narrow MT Std" w:cs="Arial Narrow MT Std"/>
          <w:b/>
          <w:bCs/>
          <w:sz w:val="18"/>
          <w:szCs w:val="18"/>
          <w:lang w:val="nl-NL"/>
        </w:rPr>
        <w:t xml:space="preserve"> of </w:t>
      </w:r>
      <w:proofErr w:type="spellStart"/>
      <w:r>
        <w:rPr>
          <w:rFonts w:ascii="Arial Narrow MT Std" w:hAnsi="Arial Narrow MT Std" w:cs="Arial Narrow MT Std"/>
          <w:b/>
          <w:bCs/>
          <w:sz w:val="18"/>
          <w:szCs w:val="18"/>
          <w:lang w:val="nl-NL"/>
        </w:rPr>
        <w:t>Deterioration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Discard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packaged</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material</w:t>
      </w:r>
      <w:proofErr w:type="spellEnd"/>
      <w:r>
        <w:rPr>
          <w:rFonts w:ascii="Arial Narrow MT Std" w:hAnsi="Arial Narrow MT Std" w:cs="Arial Narrow MT Std"/>
          <w:sz w:val="18"/>
          <w:szCs w:val="18"/>
          <w:lang w:val="nl-NL"/>
        </w:rPr>
        <w:t xml:space="preserve"> shows </w:t>
      </w:r>
      <w:proofErr w:type="spellStart"/>
      <w:r>
        <w:rPr>
          <w:rFonts w:ascii="Arial Narrow MT Std" w:hAnsi="Arial Narrow MT Std" w:cs="Arial Narrow MT Std"/>
          <w:sz w:val="18"/>
          <w:szCs w:val="18"/>
          <w:lang w:val="nl-NL"/>
        </w:rPr>
        <w:t>signs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dampness</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discoloration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Discard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dissolved</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becomes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turbid</w:t>
      </w:r>
      <w:proofErr w:type="spellEnd"/>
      <w:r>
        <w:rPr>
          <w:rFonts w:ascii="Arial Narrow MT Std" w:hAnsi="Arial Narrow MT Std" w:cs="Arial Narrow MT Std"/>
          <w:sz w:val="18"/>
          <w:szCs w:val="18"/>
          <w:lang w:val="nl-NL"/>
        </w:rPr>
        <w:t>.</w:t>
      </w:r>
    </w:p>
    <w:p w14:paraId="58AF1D94"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b/>
          <w:bCs/>
          <w:sz w:val="18"/>
          <w:szCs w:val="18"/>
          <w:lang w:val="nl-NL"/>
        </w:rPr>
      </w:pPr>
      <w:r>
        <w:rPr>
          <w:rFonts w:ascii="Arial Narrow MT Std" w:hAnsi="Arial Narrow MT Std" w:cs="Arial Narrow MT Std"/>
          <w:sz w:val="18"/>
          <w:szCs w:val="18"/>
          <w:lang w:val="nl-NL"/>
        </w:rPr>
        <w:t>2.</w:t>
      </w:r>
      <w:r>
        <w:rPr>
          <w:rFonts w:ascii="Arial Narrow MT Std" w:hAnsi="Arial Narrow MT Std" w:cs="Arial Narrow MT Std"/>
          <w:sz w:val="18"/>
          <w:szCs w:val="18"/>
          <w:lang w:val="nl-NL"/>
        </w:rPr>
        <w:tab/>
      </w:r>
      <w:proofErr w:type="spellStart"/>
      <w:r>
        <w:rPr>
          <w:rFonts w:ascii="Arial Narrow MT Std" w:hAnsi="Arial Narrow MT Std" w:cs="Arial Narrow MT Std"/>
          <w:b/>
          <w:bCs/>
          <w:sz w:val="18"/>
          <w:szCs w:val="18"/>
          <w:lang w:val="nl-NL"/>
        </w:rPr>
        <w:t>Lipoprotein</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Stain</w:t>
      </w:r>
      <w:proofErr w:type="spellEnd"/>
      <w:r>
        <w:rPr>
          <w:rFonts w:ascii="Arial Narrow MT Std" w:hAnsi="Arial Narrow MT Std" w:cs="Arial Narrow MT Std"/>
          <w:b/>
          <w:bCs/>
          <w:sz w:val="18"/>
          <w:szCs w:val="18"/>
          <w:lang w:val="nl-NL"/>
        </w:rPr>
        <w:t xml:space="preserve"> (Cat. No. 5322) </w:t>
      </w:r>
    </w:p>
    <w:p w14:paraId="510E8B95" w14:textId="263B183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b/>
          <w:bCs/>
          <w:sz w:val="18"/>
          <w:szCs w:val="18"/>
          <w:lang w:val="nl-NL"/>
        </w:rPr>
        <w:t>Ingredients</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bottle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contains</w:t>
      </w:r>
      <w:proofErr w:type="spellEnd"/>
      <w:r>
        <w:rPr>
          <w:rFonts w:ascii="Arial Narrow MT Std" w:hAnsi="Arial Narrow MT Std" w:cs="Arial Narrow MT Std"/>
          <w:sz w:val="18"/>
          <w:szCs w:val="18"/>
          <w:lang w:val="nl-NL"/>
        </w:rPr>
        <w:t xml:space="preserve"> 0.28% (w/v) Fat Red 7B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dissolution in methanol. </w:t>
      </w:r>
    </w:p>
    <w:p w14:paraId="360DC4A5" w14:textId="441CB67E"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ab/>
      </w:r>
      <w:r>
        <w:rPr>
          <w:rFonts w:ascii="Arial Narrow MT Std" w:hAnsi="Arial Narrow MT Std" w:cs="Arial Narrow MT Std"/>
          <w:b/>
          <w:bCs/>
          <w:sz w:val="18"/>
          <w:szCs w:val="18"/>
        </w:rPr>
        <w:t>WARNING: FOR IN-VITRO DIAGNOSTIC USE.</w:t>
      </w:r>
    </w:p>
    <w:p w14:paraId="493DCEE6" w14:textId="1C91E8AD"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b/>
          <w:bCs/>
          <w:sz w:val="18"/>
          <w:szCs w:val="18"/>
          <w:lang w:val="nl-NL"/>
        </w:rPr>
        <w:t>Preparation</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for</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Use</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Prepare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stock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solution at </w:t>
      </w:r>
      <w:proofErr w:type="spellStart"/>
      <w:r>
        <w:rPr>
          <w:rFonts w:ascii="Arial Narrow MT Std" w:hAnsi="Arial Narrow MT Std" w:cs="Arial Narrow MT Std"/>
          <w:sz w:val="18"/>
          <w:szCs w:val="18"/>
          <w:lang w:val="nl-NL"/>
        </w:rPr>
        <w:t>least</w:t>
      </w:r>
      <w:proofErr w:type="spellEnd"/>
      <w:r>
        <w:rPr>
          <w:rFonts w:ascii="Arial Narrow MT Std" w:hAnsi="Arial Narrow MT Std" w:cs="Arial Narrow MT Std"/>
          <w:sz w:val="18"/>
          <w:szCs w:val="18"/>
          <w:lang w:val="nl-NL"/>
        </w:rPr>
        <w:t xml:space="preserve"> 24 </w:t>
      </w:r>
      <w:proofErr w:type="spellStart"/>
      <w:r>
        <w:rPr>
          <w:rFonts w:ascii="Arial Narrow MT Std" w:hAnsi="Arial Narrow MT Std" w:cs="Arial Narrow MT Std"/>
          <w:sz w:val="18"/>
          <w:szCs w:val="18"/>
          <w:lang w:val="nl-NL"/>
        </w:rPr>
        <w:t>hours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before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Dissolve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in 1 L methanol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stir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24 </w:t>
      </w:r>
      <w:proofErr w:type="spellStart"/>
      <w:r>
        <w:rPr>
          <w:rFonts w:ascii="Arial Narrow MT Std" w:hAnsi="Arial Narrow MT Std" w:cs="Arial Narrow MT Std"/>
          <w:sz w:val="18"/>
          <w:szCs w:val="18"/>
          <w:lang w:val="nl-NL"/>
        </w:rPr>
        <w:t>hours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Allow</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set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24 </w:t>
      </w:r>
      <w:proofErr w:type="spellStart"/>
      <w:r>
        <w:rPr>
          <w:rFonts w:ascii="Arial Narrow MT Std" w:hAnsi="Arial Narrow MT Std" w:cs="Arial Narrow MT Std"/>
          <w:sz w:val="18"/>
          <w:szCs w:val="18"/>
          <w:lang w:val="nl-NL"/>
        </w:rPr>
        <w:t>hours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filter it.</w:t>
      </w:r>
    </w:p>
    <w:p w14:paraId="6337290A" w14:textId="2497F3B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b/>
          <w:bCs/>
          <w:sz w:val="18"/>
          <w:szCs w:val="18"/>
          <w:lang w:val="nl-NL"/>
        </w:rPr>
        <w:t xml:space="preserve">Storage </w:t>
      </w:r>
      <w:proofErr w:type="spellStart"/>
      <w:r>
        <w:rPr>
          <w:rFonts w:ascii="Arial Narrow MT Std" w:hAnsi="Arial Narrow MT Std" w:cs="Arial Narrow MT Std"/>
          <w:b/>
          <w:bCs/>
          <w:sz w:val="18"/>
          <w:szCs w:val="18"/>
          <w:lang w:val="nl-NL"/>
        </w:rPr>
        <w:t>and</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Stability</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reagent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stable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until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expiration</w:t>
      </w:r>
      <w:proofErr w:type="spellEnd"/>
      <w:r>
        <w:rPr>
          <w:rFonts w:ascii="Arial Narrow MT Std" w:hAnsi="Arial Narrow MT Std" w:cs="Arial Narrow MT Std"/>
          <w:sz w:val="18"/>
          <w:szCs w:val="18"/>
          <w:lang w:val="nl-NL"/>
        </w:rPr>
        <w:t xml:space="preserve"> date on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bottle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stored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capped</w:t>
      </w:r>
      <w:proofErr w:type="spellEnd"/>
      <w:r>
        <w:rPr>
          <w:rFonts w:ascii="Arial Narrow MT Std" w:hAnsi="Arial Narrow MT Std" w:cs="Arial Narrow MT Std"/>
          <w:sz w:val="18"/>
          <w:szCs w:val="18"/>
          <w:lang w:val="nl-NL"/>
        </w:rPr>
        <w:t xml:space="preserve"> at 15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30°C. The stock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stable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2 </w:t>
      </w:r>
      <w:proofErr w:type="spellStart"/>
      <w:r>
        <w:rPr>
          <w:rFonts w:ascii="Arial Narrow MT Std" w:hAnsi="Arial Narrow MT Std" w:cs="Arial Narrow MT Std"/>
          <w:sz w:val="18"/>
          <w:szCs w:val="18"/>
          <w:lang w:val="nl-NL"/>
        </w:rPr>
        <w:t>years</w:t>
      </w:r>
      <w:proofErr w:type="spellEnd"/>
      <w:r>
        <w:rPr>
          <w:rFonts w:ascii="Arial Narrow MT Std" w:hAnsi="Arial Narrow MT Std" w:cs="Arial Narrow MT Std"/>
          <w:sz w:val="18"/>
          <w:szCs w:val="18"/>
          <w:lang w:val="nl-NL"/>
        </w:rPr>
        <w:t xml:space="preserve"> at 15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30°C.</w:t>
      </w:r>
    </w:p>
    <w:p w14:paraId="562E5C84" w14:textId="746D762A"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b/>
          <w:bCs/>
          <w:sz w:val="18"/>
          <w:szCs w:val="18"/>
          <w:lang w:val="nl-NL"/>
        </w:rPr>
        <w:t>Signs</w:t>
      </w:r>
      <w:proofErr w:type="spellEnd"/>
      <w:r>
        <w:rPr>
          <w:rFonts w:ascii="Arial Narrow MT Std" w:hAnsi="Arial Narrow MT Std" w:cs="Arial Narrow MT Std"/>
          <w:b/>
          <w:bCs/>
          <w:sz w:val="18"/>
          <w:szCs w:val="18"/>
          <w:lang w:val="nl-NL"/>
        </w:rPr>
        <w:t xml:space="preserve"> of </w:t>
      </w:r>
      <w:proofErr w:type="spellStart"/>
      <w:r>
        <w:rPr>
          <w:rFonts w:ascii="Arial Narrow MT Std" w:hAnsi="Arial Narrow MT Std" w:cs="Arial Narrow MT Std"/>
          <w:b/>
          <w:bCs/>
          <w:sz w:val="18"/>
          <w:szCs w:val="18"/>
          <w:lang w:val="nl-NL"/>
        </w:rPr>
        <w:t>Deterioration</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Discard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a large </w:t>
      </w:r>
      <w:proofErr w:type="spellStart"/>
      <w:r>
        <w:rPr>
          <w:rFonts w:ascii="Arial Narrow MT Std" w:hAnsi="Arial Narrow MT Std" w:cs="Arial Narrow MT Std"/>
          <w:sz w:val="18"/>
          <w:szCs w:val="18"/>
          <w:lang w:val="nl-NL"/>
        </w:rPr>
        <w:t>amount</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precipitate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forms</w:t>
      </w:r>
      <w:proofErr w:type="spellEnd"/>
      <w:r>
        <w:rPr>
          <w:rFonts w:ascii="Arial Narrow MT Std" w:hAnsi="Arial Narrow MT Std" w:cs="Arial Narrow MT Std"/>
          <w:sz w:val="18"/>
          <w:szCs w:val="18"/>
          <w:lang w:val="nl-NL"/>
        </w:rPr>
        <w:t xml:space="preserve">. A small </w:t>
      </w:r>
      <w:proofErr w:type="spellStart"/>
      <w:r>
        <w:rPr>
          <w:rFonts w:ascii="Arial Narrow MT Std" w:hAnsi="Arial Narrow MT Std" w:cs="Arial Narrow MT Std"/>
          <w:sz w:val="18"/>
          <w:szCs w:val="18"/>
          <w:lang w:val="nl-NL"/>
        </w:rPr>
        <w:t>amount</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precipitate</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w:t>
      </w:r>
    </w:p>
    <w:p w14:paraId="4BA025C5"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b/>
          <w:bCs/>
          <w:sz w:val="18"/>
          <w:szCs w:val="18"/>
          <w:lang w:val="nl-NL"/>
        </w:rPr>
      </w:pPr>
      <w:r>
        <w:rPr>
          <w:rFonts w:ascii="Arial Narrow MT Std" w:hAnsi="Arial Narrow MT Std" w:cs="Arial Narrow MT Std"/>
          <w:sz w:val="18"/>
          <w:szCs w:val="18"/>
          <w:lang w:val="nl-NL"/>
        </w:rPr>
        <w:t>3.</w:t>
      </w:r>
      <w:r>
        <w:rPr>
          <w:rFonts w:ascii="Arial Narrow MT Std" w:hAnsi="Arial Narrow MT Std" w:cs="Arial Narrow MT Std"/>
          <w:sz w:val="18"/>
          <w:szCs w:val="18"/>
          <w:lang w:val="nl-NL"/>
        </w:rPr>
        <w:tab/>
      </w:r>
      <w:r>
        <w:rPr>
          <w:rFonts w:ascii="Arial Narrow MT Std" w:hAnsi="Arial Narrow MT Std" w:cs="Arial Narrow MT Std"/>
          <w:b/>
          <w:bCs/>
          <w:sz w:val="18"/>
          <w:szCs w:val="18"/>
          <w:lang w:val="nl-NL"/>
        </w:rPr>
        <w:t xml:space="preserve">Titan </w:t>
      </w:r>
      <w:proofErr w:type="spellStart"/>
      <w:r>
        <w:rPr>
          <w:rFonts w:ascii="Arial Narrow MT Std" w:hAnsi="Arial Narrow MT Std" w:cs="Arial Narrow MT Std"/>
          <w:b/>
          <w:bCs/>
          <w:sz w:val="18"/>
          <w:szCs w:val="18"/>
          <w:lang w:val="nl-NL"/>
        </w:rPr>
        <w:t>Lipo</w:t>
      </w:r>
      <w:proofErr w:type="spellEnd"/>
      <w:r>
        <w:rPr>
          <w:rFonts w:ascii="Arial Narrow MT Std" w:hAnsi="Arial Narrow MT Std" w:cs="Arial Narrow MT Std"/>
          <w:b/>
          <w:bCs/>
          <w:sz w:val="18"/>
          <w:szCs w:val="18"/>
          <w:lang w:val="nl-NL"/>
        </w:rPr>
        <w:t xml:space="preserve"> Plates </w:t>
      </w:r>
      <w:r>
        <w:rPr>
          <w:rFonts w:ascii="Arial Narrow MT Std" w:hAnsi="Arial Narrow MT Std" w:cs="Arial Narrow MT Std"/>
          <w:b/>
          <w:bCs/>
          <w:sz w:val="18"/>
          <w:szCs w:val="18"/>
        </w:rPr>
        <w:t>(Cat. No. 3900)</w:t>
      </w:r>
    </w:p>
    <w:p w14:paraId="59D5CD08" w14:textId="265B1C6D"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b/>
          <w:bCs/>
          <w:sz w:val="18"/>
          <w:szCs w:val="18"/>
          <w:lang w:val="nl-NL"/>
        </w:rPr>
        <w:t>Ingredients</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Cellulose </w:t>
      </w:r>
      <w:proofErr w:type="spellStart"/>
      <w:r>
        <w:rPr>
          <w:rFonts w:ascii="Arial Narrow MT Std" w:hAnsi="Arial Narrow MT Std" w:cs="Arial Narrow MT Std"/>
          <w:sz w:val="18"/>
          <w:szCs w:val="18"/>
          <w:lang w:val="nl-NL"/>
        </w:rPr>
        <w:t>acetate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w:t>
      </w:r>
    </w:p>
    <w:p w14:paraId="7A279D45" w14:textId="105E3C1F"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ab/>
        <w:t>WARNING: FOR IN-VITRO DIAGNOSTIC USE.</w:t>
      </w:r>
    </w:p>
    <w:p w14:paraId="5CC95973" w14:textId="0A351F6C"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b/>
          <w:bCs/>
          <w:sz w:val="18"/>
          <w:szCs w:val="18"/>
          <w:lang w:val="nl-NL"/>
        </w:rPr>
        <w:t>Preparation</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for</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Use</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 xml:space="preserve"> are ready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packaged</w:t>
      </w:r>
      <w:proofErr w:type="spellEnd"/>
      <w:r>
        <w:rPr>
          <w:rFonts w:ascii="Arial Narrow MT Std" w:hAnsi="Arial Narrow MT Std" w:cs="Arial Narrow MT Std"/>
          <w:sz w:val="18"/>
          <w:szCs w:val="18"/>
          <w:lang w:val="nl-NL"/>
        </w:rPr>
        <w:t xml:space="preserve">. </w:t>
      </w:r>
    </w:p>
    <w:p w14:paraId="33797482" w14:textId="33032184"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b/>
          <w:bCs/>
          <w:sz w:val="18"/>
          <w:szCs w:val="18"/>
          <w:lang w:val="nl-NL"/>
        </w:rPr>
        <w:t xml:space="preserve">Storage </w:t>
      </w:r>
      <w:proofErr w:type="spellStart"/>
      <w:r>
        <w:rPr>
          <w:rFonts w:ascii="Arial Narrow MT Std" w:hAnsi="Arial Narrow MT Std" w:cs="Arial Narrow MT Std"/>
          <w:b/>
          <w:bCs/>
          <w:sz w:val="18"/>
          <w:szCs w:val="18"/>
          <w:lang w:val="nl-NL"/>
        </w:rPr>
        <w:t>and</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Stability</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stored</w:t>
      </w:r>
      <w:proofErr w:type="spellEnd"/>
      <w:r>
        <w:rPr>
          <w:rFonts w:ascii="Arial Narrow MT Std" w:hAnsi="Arial Narrow MT Std" w:cs="Arial Narrow MT Std"/>
          <w:sz w:val="18"/>
          <w:szCs w:val="18"/>
          <w:lang w:val="nl-NL"/>
        </w:rPr>
        <w:t xml:space="preserve"> at 15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30°C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stable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indefinitely</w:t>
      </w:r>
      <w:proofErr w:type="spellEnd"/>
      <w:r>
        <w:rPr>
          <w:rFonts w:ascii="Arial Narrow MT Std" w:hAnsi="Arial Narrow MT Std" w:cs="Arial Narrow MT Std"/>
          <w:sz w:val="18"/>
          <w:szCs w:val="18"/>
          <w:lang w:val="nl-NL"/>
        </w:rPr>
        <w:t>.</w:t>
      </w:r>
    </w:p>
    <w:p w14:paraId="55777000" w14:textId="7777777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INSTRUMENTS</w:t>
      </w:r>
    </w:p>
    <w:p w14:paraId="6210827F"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Any</w:t>
      </w:r>
      <w:proofErr w:type="spellEnd"/>
      <w:r>
        <w:rPr>
          <w:rFonts w:ascii="Arial Narrow MT Std" w:hAnsi="Arial Narrow MT Std" w:cs="Arial Narrow MT Std"/>
          <w:sz w:val="18"/>
          <w:szCs w:val="18"/>
          <w:lang w:val="nl-NL"/>
        </w:rPr>
        <w:t xml:space="preserve"> high-</w:t>
      </w:r>
      <w:proofErr w:type="spellStart"/>
      <w:r>
        <w:rPr>
          <w:rFonts w:ascii="Arial Narrow MT Std" w:hAnsi="Arial Narrow MT Std" w:cs="Arial Narrow MT Std"/>
          <w:sz w:val="18"/>
          <w:szCs w:val="18"/>
          <w:lang w:val="nl-NL"/>
        </w:rPr>
        <w:t>quality</w:t>
      </w:r>
      <w:proofErr w:type="spellEnd"/>
      <w:r>
        <w:rPr>
          <w:rFonts w:ascii="Arial Narrow MT Std" w:hAnsi="Arial Narrow MT Std" w:cs="Arial Narrow MT Std"/>
          <w:sz w:val="18"/>
          <w:szCs w:val="18"/>
          <w:lang w:val="nl-NL"/>
        </w:rPr>
        <w:t xml:space="preserve"> scanning </w:t>
      </w:r>
      <w:proofErr w:type="spellStart"/>
      <w:r>
        <w:rPr>
          <w:rFonts w:ascii="Arial Narrow MT Std" w:hAnsi="Arial Narrow MT Std" w:cs="Arial Narrow MT Std"/>
          <w:sz w:val="18"/>
          <w:szCs w:val="18"/>
          <w:lang w:val="nl-NL"/>
        </w:rPr>
        <w:t>densitometer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capable</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accurately</w:t>
      </w:r>
      <w:proofErr w:type="spellEnd"/>
      <w:r>
        <w:rPr>
          <w:rFonts w:ascii="Arial Narrow MT Std" w:hAnsi="Arial Narrow MT Std" w:cs="Arial Narrow MT Std"/>
          <w:sz w:val="18"/>
          <w:szCs w:val="18"/>
          <w:lang w:val="nl-NL"/>
        </w:rPr>
        <w:t xml:space="preserve"> scanning </w:t>
      </w:r>
      <w:proofErr w:type="spellStart"/>
      <w:r>
        <w:rPr>
          <w:rFonts w:ascii="Arial Narrow MT Std" w:hAnsi="Arial Narrow MT Std" w:cs="Arial Narrow MT Std"/>
          <w:sz w:val="18"/>
          <w:szCs w:val="18"/>
          <w:lang w:val="nl-NL"/>
        </w:rPr>
        <w:t>uncleared</w:t>
      </w:r>
      <w:proofErr w:type="spellEnd"/>
      <w:r>
        <w:rPr>
          <w:rFonts w:ascii="Arial Narrow MT Std" w:hAnsi="Arial Narrow MT Std" w:cs="Arial Narrow MT Std"/>
          <w:sz w:val="18"/>
          <w:szCs w:val="18"/>
          <w:lang w:val="nl-NL"/>
        </w:rPr>
        <w:t xml:space="preserve"> cellulose </w:t>
      </w:r>
      <w:proofErr w:type="spellStart"/>
      <w:r>
        <w:rPr>
          <w:rFonts w:ascii="Arial Narrow MT Std" w:hAnsi="Arial Narrow MT Std" w:cs="Arial Narrow MT Std"/>
          <w:sz w:val="18"/>
          <w:szCs w:val="18"/>
          <w:lang w:val="nl-NL"/>
        </w:rPr>
        <w:t>acetate</w:t>
      </w:r>
      <w:proofErr w:type="spellEnd"/>
      <w:r>
        <w:rPr>
          <w:rFonts w:ascii="Arial Narrow MT Std" w:hAnsi="Arial Narrow MT Std" w:cs="Arial Narrow MT Std"/>
          <w:sz w:val="18"/>
          <w:szCs w:val="18"/>
          <w:lang w:val="nl-NL"/>
        </w:rPr>
        <w:t xml:space="preserve"> on a backing at a wavelength of 525 nm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Recommended</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Helena EDC</w:t>
      </w:r>
      <w:r>
        <w:rPr>
          <w:rFonts w:ascii="Arial Narrow MT Std" w:hAnsi="Arial Narrow MT Std" w:cs="Arial Narrow MT Std"/>
          <w:spacing w:val="-2"/>
          <w:sz w:val="18"/>
          <w:szCs w:val="18"/>
          <w:lang w:val="nl-NL"/>
        </w:rPr>
        <w:t xml:space="preserve"> </w:t>
      </w:r>
      <w:r>
        <w:rPr>
          <w:rFonts w:ascii="Arial Narrow MT Std" w:hAnsi="Arial Narrow MT Std" w:cs="Arial Narrow MT Std"/>
          <w:sz w:val="18"/>
          <w:szCs w:val="18"/>
          <w:lang w:val="nl-NL"/>
        </w:rPr>
        <w:t xml:space="preserve">(Cat. No. 1375) </w:t>
      </w:r>
      <w:proofErr w:type="spellStart"/>
      <w:r>
        <w:rPr>
          <w:rFonts w:ascii="Arial Narrow MT Std" w:hAnsi="Arial Narrow MT Std" w:cs="Arial Narrow MT Std"/>
          <w:sz w:val="18"/>
          <w:szCs w:val="18"/>
          <w:lang w:val="nl-NL"/>
        </w:rPr>
        <w:t>densitometer</w:t>
      </w:r>
      <w:proofErr w:type="spellEnd"/>
      <w:r>
        <w:rPr>
          <w:rFonts w:ascii="Arial Narrow MT Std" w:hAnsi="Arial Narrow MT Std" w:cs="Arial Narrow MT Std"/>
          <w:sz w:val="18"/>
          <w:szCs w:val="18"/>
          <w:lang w:val="nl-NL"/>
        </w:rPr>
        <w:t>.</w:t>
      </w:r>
    </w:p>
    <w:p w14:paraId="2E6B1B74" w14:textId="7777777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SPECIMEN COLLECTION AND HANDLING</w:t>
      </w:r>
    </w:p>
    <w:p w14:paraId="5E08F865"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Specimen:</w:t>
      </w:r>
      <w:r>
        <w:rPr>
          <w:rFonts w:ascii="Arial Narrow MT Std" w:hAnsi="Arial Narrow MT Std" w:cs="Arial Narrow MT Std"/>
          <w:sz w:val="18"/>
          <w:szCs w:val="18"/>
          <w:lang w:val="nl-NL"/>
        </w:rPr>
        <w:t xml:space="preserve"> Serum or plasma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samples </w:t>
      </w:r>
      <w:proofErr w:type="spellStart"/>
      <w:r>
        <w:rPr>
          <w:rFonts w:ascii="Arial Narrow MT Std" w:hAnsi="Arial Narrow MT Std" w:cs="Arial Narrow MT Std"/>
          <w:sz w:val="18"/>
          <w:szCs w:val="18"/>
          <w:lang w:val="nl-NL"/>
        </w:rPr>
        <w:t>collected</w:t>
      </w:r>
      <w:proofErr w:type="spellEnd"/>
      <w:r>
        <w:rPr>
          <w:rFonts w:ascii="Arial Narrow MT Std" w:hAnsi="Arial Narrow MT Std" w:cs="Arial Narrow MT Std"/>
          <w:sz w:val="18"/>
          <w:szCs w:val="18"/>
          <w:lang w:val="nl-NL"/>
        </w:rPr>
        <w:t xml:space="preserve"> in EDTA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p>
    <w:p w14:paraId="192E30EE"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proofErr w:type="gramStart"/>
      <w:r>
        <w:rPr>
          <w:rFonts w:ascii="Arial Narrow MT Std" w:hAnsi="Arial Narrow MT Std" w:cs="Arial Narrow MT Std"/>
          <w:sz w:val="18"/>
          <w:szCs w:val="18"/>
          <w:lang w:val="nl-NL"/>
        </w:rPr>
        <w:t>used</w:t>
      </w:r>
      <w:proofErr w:type="spellEnd"/>
      <w:proofErr w:type="gramEnd"/>
      <w:r>
        <w:rPr>
          <w:rFonts w:ascii="Arial Narrow MT Std" w:hAnsi="Arial Narrow MT Std" w:cs="Arial Narrow MT Std"/>
          <w:sz w:val="18"/>
          <w:szCs w:val="18"/>
          <w:lang w:val="nl-NL"/>
        </w:rPr>
        <w:t xml:space="preserve">. Do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w:t>
      </w:r>
      <w:proofErr w:type="spellEnd"/>
      <w:r>
        <w:rPr>
          <w:rFonts w:ascii="Arial Narrow MT Std" w:hAnsi="Arial Narrow MT Std" w:cs="Arial Narrow MT Std"/>
          <w:sz w:val="18"/>
          <w:szCs w:val="18"/>
          <w:lang w:val="nl-NL"/>
        </w:rPr>
        <w:t xml:space="preserve"> plasma </w:t>
      </w:r>
      <w:proofErr w:type="spellStart"/>
      <w:r>
        <w:rPr>
          <w:rFonts w:ascii="Arial Narrow MT Std" w:hAnsi="Arial Narrow MT Std" w:cs="Arial Narrow MT Std"/>
          <w:sz w:val="18"/>
          <w:szCs w:val="18"/>
          <w:lang w:val="nl-NL"/>
        </w:rPr>
        <w:t>collected</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heparin</w:t>
      </w:r>
      <w:proofErr w:type="spellEnd"/>
      <w:r>
        <w:rPr>
          <w:rFonts w:ascii="Arial Narrow MT Std" w:hAnsi="Arial Narrow MT Std" w:cs="Arial Narrow MT Std"/>
          <w:sz w:val="18"/>
          <w:szCs w:val="18"/>
          <w:lang w:val="nl-NL"/>
        </w:rPr>
        <w:t>.</w:t>
      </w:r>
    </w:p>
    <w:p w14:paraId="1C17E611"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Patient</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Preparation</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For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most accurate </w:t>
      </w:r>
      <w:proofErr w:type="spellStart"/>
      <w:r>
        <w:rPr>
          <w:rFonts w:ascii="Arial Narrow MT Std" w:hAnsi="Arial Narrow MT Std" w:cs="Arial Narrow MT Std"/>
          <w:sz w:val="18"/>
          <w:szCs w:val="18"/>
          <w:lang w:val="nl-NL"/>
        </w:rPr>
        <w:t>phenotyping</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patterns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following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precautions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observed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before</w:t>
      </w:r>
      <w:proofErr w:type="spellEnd"/>
      <w:r>
        <w:rPr>
          <w:rFonts w:ascii="Arial Narrow MT Std" w:hAnsi="Arial Narrow MT Std" w:cs="Arial Narrow MT Std"/>
          <w:sz w:val="18"/>
          <w:szCs w:val="18"/>
          <w:lang w:val="nl-NL"/>
        </w:rPr>
        <w:t xml:space="preserve"> sampling:</w:t>
      </w:r>
      <w:r>
        <w:rPr>
          <w:rFonts w:ascii="Arial Narrow MT Std" w:hAnsi="Arial Narrow MT Std" w:cs="Arial Narrow MT Std"/>
          <w:sz w:val="18"/>
          <w:szCs w:val="18"/>
          <w:vertAlign w:val="superscript"/>
          <w:lang w:val="nl-NL"/>
        </w:rPr>
        <w:t>9</w:t>
      </w:r>
    </w:p>
    <w:p w14:paraId="5BE1D837" w14:textId="77777777"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1.</w:t>
      </w:r>
      <w:r>
        <w:rPr>
          <w:rFonts w:ascii="Arial Narrow MT Std" w:hAnsi="Arial Narrow MT Std" w:cs="Arial Narrow MT Std"/>
          <w:sz w:val="18"/>
          <w:szCs w:val="18"/>
          <w:lang w:val="nl-NL"/>
        </w:rPr>
        <w:tab/>
        <w:t xml:space="preserve">Discontinue </w:t>
      </w:r>
      <w:proofErr w:type="spellStart"/>
      <w:r>
        <w:rPr>
          <w:rFonts w:ascii="Arial Narrow MT Std" w:hAnsi="Arial Narrow MT Std" w:cs="Arial Narrow MT Std"/>
          <w:sz w:val="18"/>
          <w:szCs w:val="18"/>
          <w:lang w:val="nl-NL"/>
        </w:rPr>
        <w:t>all</w:t>
      </w:r>
      <w:proofErr w:type="spellEnd"/>
      <w:r>
        <w:rPr>
          <w:rFonts w:ascii="Arial Narrow MT Std" w:hAnsi="Arial Narrow MT Std" w:cs="Arial Narrow MT Std"/>
          <w:sz w:val="18"/>
          <w:szCs w:val="18"/>
          <w:lang w:val="nl-NL"/>
        </w:rPr>
        <w:t xml:space="preserve"> drugs,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possible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3-4 weeks.</w:t>
      </w:r>
    </w:p>
    <w:p w14:paraId="02309F1C" w14:textId="1A299009"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2.</w:t>
      </w:r>
      <w:r>
        <w:rPr>
          <w:rFonts w:ascii="Arial Narrow MT Std" w:hAnsi="Arial Narrow MT Std" w:cs="Arial Narrow MT Std"/>
          <w:sz w:val="18"/>
          <w:szCs w:val="18"/>
          <w:lang w:val="nl-NL"/>
        </w:rPr>
        <w:tab/>
        <w:t xml:space="preserve">The </w:t>
      </w:r>
      <w:proofErr w:type="spellStart"/>
      <w:r>
        <w:rPr>
          <w:rFonts w:ascii="Arial Narrow MT Std" w:hAnsi="Arial Narrow MT Std" w:cs="Arial Narrow MT Std"/>
          <w:sz w:val="18"/>
          <w:szCs w:val="18"/>
          <w:lang w:val="nl-NL"/>
        </w:rPr>
        <w:t>patient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maintaining</w:t>
      </w:r>
      <w:proofErr w:type="spellEnd"/>
      <w:r>
        <w:rPr>
          <w:rFonts w:ascii="Arial Narrow MT Std" w:hAnsi="Arial Narrow MT Std" w:cs="Arial Narrow MT Std"/>
          <w:sz w:val="18"/>
          <w:szCs w:val="18"/>
          <w:lang w:val="nl-NL"/>
        </w:rPr>
        <w:t xml:space="preserve"> a standard </w:t>
      </w:r>
      <w:proofErr w:type="spellStart"/>
      <w:r>
        <w:rPr>
          <w:rFonts w:ascii="Arial Narrow MT Std" w:hAnsi="Arial Narrow MT Std" w:cs="Arial Narrow MT Std"/>
          <w:sz w:val="18"/>
          <w:szCs w:val="18"/>
          <w:lang w:val="nl-NL"/>
        </w:rPr>
        <w:t>weight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on a </w:t>
      </w:r>
      <w:proofErr w:type="spellStart"/>
      <w:r>
        <w:rPr>
          <w:rFonts w:ascii="Arial Narrow MT Std" w:hAnsi="Arial Narrow MT Std" w:cs="Arial Narrow MT Std"/>
          <w:sz w:val="18"/>
          <w:szCs w:val="18"/>
          <w:lang w:val="nl-NL"/>
        </w:rPr>
        <w:t>diet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considered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at </w:t>
      </w:r>
      <w:proofErr w:type="spellStart"/>
      <w:r>
        <w:rPr>
          <w:rFonts w:ascii="Arial Narrow MT Std" w:hAnsi="Arial Narrow MT Std" w:cs="Arial Narrow MT Std"/>
          <w:sz w:val="18"/>
          <w:szCs w:val="18"/>
          <w:lang w:val="nl-NL"/>
        </w:rPr>
        <w:t>least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week.</w:t>
      </w:r>
    </w:p>
    <w:p w14:paraId="1E54A295" w14:textId="77777777"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3.</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Wait</w:t>
      </w:r>
      <w:proofErr w:type="spellEnd"/>
      <w:r>
        <w:rPr>
          <w:rFonts w:ascii="Arial Narrow MT Std" w:hAnsi="Arial Narrow MT Std" w:cs="Arial Narrow MT Std"/>
          <w:sz w:val="18"/>
          <w:szCs w:val="18"/>
          <w:lang w:val="nl-NL"/>
        </w:rPr>
        <w:t xml:space="preserve"> 4-8 weeks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myocardial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infarction</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similar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traumatic</w:t>
      </w:r>
      <w:proofErr w:type="spellEnd"/>
      <w:r>
        <w:rPr>
          <w:rFonts w:ascii="Arial Narrow MT Std" w:hAnsi="Arial Narrow MT Std" w:cs="Arial Narrow MT Std"/>
          <w:sz w:val="18"/>
          <w:szCs w:val="18"/>
          <w:lang w:val="nl-NL"/>
        </w:rPr>
        <w:t xml:space="preserve"> episode.</w:t>
      </w:r>
    </w:p>
    <w:p w14:paraId="2FEDE475" w14:textId="47875CE5"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4.</w:t>
      </w:r>
      <w:r>
        <w:rPr>
          <w:rFonts w:ascii="Arial Narrow MT Std" w:hAnsi="Arial Narrow MT Std" w:cs="Arial Narrow MT Std"/>
          <w:sz w:val="18"/>
          <w:szCs w:val="18"/>
          <w:lang w:val="nl-NL"/>
        </w:rPr>
        <w:tab/>
        <w:t xml:space="preserve">The </w:t>
      </w:r>
      <w:proofErr w:type="spellStart"/>
      <w:r>
        <w:rPr>
          <w:rFonts w:ascii="Arial Narrow MT Std" w:hAnsi="Arial Narrow MT Std" w:cs="Arial Narrow MT Std"/>
          <w:sz w:val="18"/>
          <w:szCs w:val="18"/>
          <w:lang w:val="nl-NL"/>
        </w:rPr>
        <w:t>patient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fasting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a 12-14 </w:t>
      </w:r>
      <w:proofErr w:type="spellStart"/>
      <w:r>
        <w:rPr>
          <w:rFonts w:ascii="Arial Narrow MT Std" w:hAnsi="Arial Narrow MT Std" w:cs="Arial Narrow MT Std"/>
          <w:sz w:val="18"/>
          <w:szCs w:val="18"/>
          <w:lang w:val="nl-NL"/>
        </w:rPr>
        <w:t>hour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period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Chylomicrons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appear</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blood</w:t>
      </w:r>
      <w:proofErr w:type="spellEnd"/>
      <w:r>
        <w:rPr>
          <w:rFonts w:ascii="Arial Narrow MT Std" w:hAnsi="Arial Narrow MT Std" w:cs="Arial Narrow MT Std"/>
          <w:sz w:val="18"/>
          <w:szCs w:val="18"/>
          <w:lang w:val="nl-NL"/>
        </w:rPr>
        <w:t xml:space="preserve"> 2-10 </w:t>
      </w:r>
      <w:proofErr w:type="spellStart"/>
      <w:r>
        <w:rPr>
          <w:rFonts w:ascii="Arial Narrow MT Std" w:hAnsi="Arial Narrow MT Std" w:cs="Arial Narrow MT Std"/>
          <w:sz w:val="18"/>
          <w:szCs w:val="18"/>
          <w:lang w:val="nl-NL"/>
        </w:rPr>
        <w:t>hours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meal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therefore</w:t>
      </w:r>
      <w:proofErr w:type="spellEnd"/>
      <w:r>
        <w:rPr>
          <w:rFonts w:ascii="Arial Narrow MT Std" w:hAnsi="Arial Narrow MT Std" w:cs="Arial Narrow MT Std"/>
          <w:sz w:val="18"/>
          <w:szCs w:val="18"/>
          <w:lang w:val="nl-NL"/>
        </w:rPr>
        <w:t xml:space="preserve">, a 12-14 </w:t>
      </w:r>
      <w:proofErr w:type="spellStart"/>
      <w:r>
        <w:rPr>
          <w:rFonts w:ascii="Arial Narrow MT Std" w:hAnsi="Arial Narrow MT Std" w:cs="Arial Narrow MT Std"/>
          <w:sz w:val="18"/>
          <w:szCs w:val="18"/>
          <w:lang w:val="nl-NL"/>
        </w:rPr>
        <w:t>hour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fast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necessary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define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hyperlipoproteinemia</w:t>
      </w:r>
      <w:proofErr w:type="spellEnd"/>
      <w:r>
        <w:rPr>
          <w:rFonts w:ascii="Arial Narrow MT Std" w:hAnsi="Arial Narrow MT Std" w:cs="Arial Narrow MT Std"/>
          <w:sz w:val="18"/>
          <w:szCs w:val="18"/>
          <w:lang w:val="nl-NL"/>
        </w:rPr>
        <w:t>.</w:t>
      </w:r>
    </w:p>
    <w:p w14:paraId="54621B11"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vertAlign w:val="superscript"/>
          <w:lang w:val="nl-NL"/>
        </w:rPr>
      </w:pPr>
      <w:r>
        <w:rPr>
          <w:rFonts w:ascii="Arial Narrow MT Std" w:hAnsi="Arial Narrow MT Std" w:cs="Arial Narrow MT Std"/>
          <w:b/>
          <w:bCs/>
          <w:sz w:val="18"/>
          <w:szCs w:val="18"/>
          <w:lang w:val="nl-NL"/>
        </w:rPr>
        <w:br/>
      </w:r>
      <w:proofErr w:type="spellStart"/>
      <w:r>
        <w:rPr>
          <w:rFonts w:ascii="Arial Narrow MT Std" w:hAnsi="Arial Narrow MT Std" w:cs="Arial Narrow MT Std"/>
          <w:b/>
          <w:bCs/>
          <w:sz w:val="18"/>
          <w:szCs w:val="18"/>
          <w:lang w:val="nl-NL"/>
        </w:rPr>
        <w:t>Interfering</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Substances</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Heparin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therapy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causes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activation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lipase, </w:t>
      </w:r>
      <w:proofErr w:type="spellStart"/>
      <w:r>
        <w:rPr>
          <w:rFonts w:ascii="Arial Narrow MT Std" w:hAnsi="Arial Narrow MT Std" w:cs="Arial Narrow MT Std"/>
          <w:sz w:val="18"/>
          <w:szCs w:val="18"/>
          <w:lang w:val="nl-NL"/>
        </w:rPr>
        <w:t>which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relative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migration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rates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especially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lipoprotein.</w:t>
      </w:r>
      <w:r>
        <w:rPr>
          <w:rFonts w:ascii="Arial Narrow MT Std" w:hAnsi="Arial Narrow MT Std" w:cs="Arial Narrow MT Std"/>
          <w:sz w:val="18"/>
          <w:szCs w:val="18"/>
          <w:vertAlign w:val="superscript"/>
          <w:lang w:val="nl-NL"/>
        </w:rPr>
        <w:t xml:space="preserve">10 </w:t>
      </w:r>
    </w:p>
    <w:p w14:paraId="52B54EB7"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Serum Storage:</w:t>
      </w:r>
      <w:r>
        <w:rPr>
          <w:rFonts w:ascii="Arial Narrow MT Std" w:hAnsi="Arial Narrow MT Std" w:cs="Arial Narrow MT Std"/>
          <w:sz w:val="18"/>
          <w:szCs w:val="18"/>
          <w:lang w:val="nl-NL"/>
        </w:rPr>
        <w:t xml:space="preserve"> For best </w:t>
      </w:r>
      <w:proofErr w:type="spellStart"/>
      <w:r>
        <w:rPr>
          <w:rFonts w:ascii="Arial Narrow MT Std" w:hAnsi="Arial Narrow MT Std" w:cs="Arial Narrow MT Std"/>
          <w:sz w:val="18"/>
          <w:szCs w:val="18"/>
          <w:lang w:val="nl-NL"/>
        </w:rPr>
        <w:t>results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fresh</w:t>
      </w:r>
      <w:proofErr w:type="spellEnd"/>
      <w:r>
        <w:rPr>
          <w:rFonts w:ascii="Arial Narrow MT Std" w:hAnsi="Arial Narrow MT Std" w:cs="Arial Narrow MT Std"/>
          <w:sz w:val="18"/>
          <w:szCs w:val="18"/>
          <w:lang w:val="nl-NL"/>
        </w:rPr>
        <w:t xml:space="preserve"> serum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w:t>
      </w:r>
    </w:p>
    <w:p w14:paraId="10999FC5"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vertAlign w:val="superscript"/>
          <w:lang w:val="nl-NL"/>
        </w:rPr>
      </w:pPr>
      <w:r>
        <w:rPr>
          <w:rFonts w:ascii="Arial Narrow MT Std" w:hAnsi="Arial Narrow MT Std" w:cs="Arial Narrow MT Std"/>
          <w:sz w:val="18"/>
          <w:szCs w:val="18"/>
          <w:lang w:val="nl-NL"/>
        </w:rPr>
        <w:t xml:space="preserve">Storage at 2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r>
        <w:rPr>
          <w:rFonts w:ascii="Arial Narrow MT Std" w:hAnsi="Arial Narrow MT Std" w:cs="Arial Narrow MT Std"/>
          <w:sz w:val="18"/>
          <w:szCs w:val="18"/>
        </w:rPr>
        <w:t>8°C</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no more </w:t>
      </w:r>
      <w:proofErr w:type="spellStart"/>
      <w:r>
        <w:rPr>
          <w:rFonts w:ascii="Arial Narrow MT Std" w:hAnsi="Arial Narrow MT Std" w:cs="Arial Narrow MT Std"/>
          <w:sz w:val="18"/>
          <w:szCs w:val="18"/>
          <w:lang w:val="nl-NL"/>
        </w:rPr>
        <w:t>than</w:t>
      </w:r>
      <w:proofErr w:type="spellEnd"/>
      <w:r>
        <w:rPr>
          <w:rFonts w:ascii="Arial Narrow MT Std" w:hAnsi="Arial Narrow MT Std" w:cs="Arial Narrow MT Std"/>
          <w:sz w:val="18"/>
          <w:szCs w:val="18"/>
          <w:lang w:val="nl-NL"/>
        </w:rPr>
        <w:t xml:space="preserve"> 5 </w:t>
      </w:r>
      <w:proofErr w:type="spellStart"/>
      <w:r>
        <w:rPr>
          <w:rFonts w:ascii="Arial Narrow MT Std" w:hAnsi="Arial Narrow MT Std" w:cs="Arial Narrow MT Std"/>
          <w:sz w:val="18"/>
          <w:szCs w:val="18"/>
          <w:lang w:val="nl-NL"/>
        </w:rPr>
        <w:t>days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yields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satisfactory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results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Prolonged</w:t>
      </w:r>
      <w:proofErr w:type="spellEnd"/>
      <w:r>
        <w:rPr>
          <w:rFonts w:ascii="Arial Narrow MT Std" w:hAnsi="Arial Narrow MT Std" w:cs="Arial Narrow MT Std"/>
          <w:sz w:val="18"/>
          <w:szCs w:val="18"/>
          <w:lang w:val="nl-NL"/>
        </w:rPr>
        <w:t xml:space="preserve"> storage </w:t>
      </w:r>
      <w:proofErr w:type="spellStart"/>
      <w:r>
        <w:rPr>
          <w:rFonts w:ascii="Arial Narrow MT Std" w:hAnsi="Arial Narrow MT Std" w:cs="Arial Narrow MT Std"/>
          <w:sz w:val="18"/>
          <w:szCs w:val="18"/>
          <w:lang w:val="nl-NL"/>
        </w:rPr>
        <w:t>increases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migration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rate</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 xml:space="preserve">. Do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freeze.</w:t>
      </w:r>
      <w:r>
        <w:rPr>
          <w:rFonts w:ascii="Arial Narrow MT Std" w:hAnsi="Arial Narrow MT Std" w:cs="Arial Narrow MT Std"/>
          <w:sz w:val="18"/>
          <w:szCs w:val="18"/>
          <w:vertAlign w:val="superscript"/>
          <w:lang w:val="nl-NL"/>
        </w:rPr>
        <w:t>11</w:t>
      </w:r>
    </w:p>
    <w:p w14:paraId="70930182"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PROCEDURE</w:t>
      </w:r>
    </w:p>
    <w:p w14:paraId="52ADDA3A"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Materials</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Provided</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following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materials</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needed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Helena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Procedure.</w:t>
      </w:r>
      <w:r>
        <w:rPr>
          <w:rFonts w:ascii="Arial Narrow MT Std" w:hAnsi="Arial Narrow MT Std" w:cs="Arial Narrow MT Std"/>
          <w:sz w:val="18"/>
          <w:szCs w:val="18"/>
          <w:lang w:val="nl-NL"/>
        </w:rPr>
        <w:tab/>
      </w:r>
    </w:p>
    <w:p w14:paraId="7299C29A"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Item</w:t>
      </w:r>
      <w:r>
        <w:rPr>
          <w:rFonts w:ascii="Arial Narrow MT Std" w:hAnsi="Arial Narrow MT Std" w:cs="Arial Narrow MT Std"/>
          <w:b/>
          <w:bCs/>
          <w:sz w:val="18"/>
          <w:szCs w:val="18"/>
          <w:lang w:val="nl-NL"/>
        </w:rPr>
        <w:tab/>
      </w:r>
    </w:p>
    <w:p w14:paraId="0FCB7E7E" w14:textId="77777777" w:rsidR="001814C0" w:rsidRDefault="001814C0" w:rsidP="001814C0">
      <w:pPr>
        <w:pStyle w:val="BasicParagraph"/>
        <w:tabs>
          <w:tab w:val="left" w:pos="384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Hardware</w:t>
      </w:r>
      <w:r>
        <w:rPr>
          <w:rFonts w:ascii="Arial Narrow MT Std" w:hAnsi="Arial Narrow MT Std" w:cs="Arial Narrow MT Std"/>
          <w:b/>
          <w:bCs/>
          <w:sz w:val="18"/>
          <w:szCs w:val="18"/>
          <w:lang w:val="nl-NL"/>
        </w:rPr>
        <w:tab/>
        <w:t>Cat. No.</w:t>
      </w:r>
    </w:p>
    <w:p w14:paraId="0CC054A9"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Super Z-12 Applicator</w:t>
      </w:r>
      <w:r>
        <w:rPr>
          <w:rFonts w:ascii="Arial Narrow MT Std" w:hAnsi="Arial Narrow MT Std" w:cs="Arial Narrow MT Std"/>
          <w:sz w:val="18"/>
          <w:szCs w:val="18"/>
          <w:lang w:val="nl-NL"/>
        </w:rPr>
        <w:tab/>
        <w:t>4090</w:t>
      </w:r>
    </w:p>
    <w:p w14:paraId="497C834D"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Super Z-12 Sample Well Plate (2)</w:t>
      </w:r>
      <w:r>
        <w:rPr>
          <w:rFonts w:ascii="Arial Narrow MT Std" w:hAnsi="Arial Narrow MT Std" w:cs="Arial Narrow MT Std"/>
          <w:sz w:val="18"/>
          <w:szCs w:val="18"/>
          <w:lang w:val="nl-NL"/>
        </w:rPr>
        <w:tab/>
        <w:t>4096</w:t>
      </w:r>
    </w:p>
    <w:p w14:paraId="48C60BBF"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Super CK </w:t>
      </w:r>
      <w:proofErr w:type="spellStart"/>
      <w:r>
        <w:rPr>
          <w:rFonts w:ascii="Arial Narrow MT Std" w:hAnsi="Arial Narrow MT Std" w:cs="Arial Narrow MT Std"/>
          <w:sz w:val="18"/>
          <w:szCs w:val="18"/>
          <w:lang w:val="nl-NL"/>
        </w:rPr>
        <w:t>Aligning</w:t>
      </w:r>
      <w:proofErr w:type="spellEnd"/>
      <w:r>
        <w:rPr>
          <w:rFonts w:ascii="Arial Narrow MT Std" w:hAnsi="Arial Narrow MT Std" w:cs="Arial Narrow MT Std"/>
          <w:sz w:val="18"/>
          <w:szCs w:val="18"/>
          <w:lang w:val="nl-NL"/>
        </w:rPr>
        <w:t xml:space="preserve"> Base</w:t>
      </w:r>
      <w:r>
        <w:rPr>
          <w:rFonts w:ascii="Arial Narrow MT Std" w:hAnsi="Arial Narrow MT Std" w:cs="Arial Narrow MT Std"/>
          <w:sz w:val="18"/>
          <w:szCs w:val="18"/>
          <w:lang w:val="nl-NL"/>
        </w:rPr>
        <w:tab/>
        <w:t>4094</w:t>
      </w:r>
    </w:p>
    <w:p w14:paraId="70BD7201"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Super Z Applicator</w:t>
      </w:r>
      <w:r>
        <w:rPr>
          <w:rFonts w:ascii="Arial Narrow MT Std" w:hAnsi="Arial Narrow MT Std" w:cs="Arial Narrow MT Std"/>
          <w:sz w:val="18"/>
          <w:szCs w:val="18"/>
          <w:lang w:val="nl-NL"/>
        </w:rPr>
        <w:tab/>
        <w:t>4084</w:t>
      </w:r>
    </w:p>
    <w:p w14:paraId="2ECB857A"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Super Z Sample Well Plate (2)</w:t>
      </w:r>
      <w:r>
        <w:rPr>
          <w:rFonts w:ascii="Arial Narrow MT Std" w:hAnsi="Arial Narrow MT Std" w:cs="Arial Narrow MT Std"/>
          <w:sz w:val="18"/>
          <w:szCs w:val="18"/>
          <w:lang w:val="nl-NL"/>
        </w:rPr>
        <w:tab/>
        <w:t>4085</w:t>
      </w:r>
    </w:p>
    <w:p w14:paraId="50CC6F90"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Super Z </w:t>
      </w:r>
      <w:proofErr w:type="spellStart"/>
      <w:r>
        <w:rPr>
          <w:rFonts w:ascii="Arial Narrow MT Std" w:hAnsi="Arial Narrow MT Std" w:cs="Arial Narrow MT Std"/>
          <w:sz w:val="18"/>
          <w:szCs w:val="18"/>
          <w:lang w:val="nl-NL"/>
        </w:rPr>
        <w:t>Aligning</w:t>
      </w:r>
      <w:proofErr w:type="spellEnd"/>
      <w:r>
        <w:rPr>
          <w:rFonts w:ascii="Arial Narrow MT Std" w:hAnsi="Arial Narrow MT Std" w:cs="Arial Narrow MT Std"/>
          <w:sz w:val="18"/>
          <w:szCs w:val="18"/>
          <w:lang w:val="nl-NL"/>
        </w:rPr>
        <w:t xml:space="preserve"> Base</w:t>
      </w:r>
      <w:r>
        <w:rPr>
          <w:rFonts w:ascii="Arial Narrow MT Std" w:hAnsi="Arial Narrow MT Std" w:cs="Arial Narrow MT Std"/>
          <w:sz w:val="18"/>
          <w:szCs w:val="18"/>
          <w:lang w:val="nl-NL"/>
        </w:rPr>
        <w:tab/>
        <w:t>4086</w:t>
      </w:r>
    </w:p>
    <w:p w14:paraId="4DE0C3C6"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Zip Zone® Applicator</w:t>
      </w:r>
      <w:r>
        <w:rPr>
          <w:rFonts w:ascii="Arial Narrow MT Std" w:hAnsi="Arial Narrow MT Std" w:cs="Arial Narrow MT Std"/>
          <w:sz w:val="18"/>
          <w:szCs w:val="18"/>
          <w:lang w:val="nl-NL"/>
        </w:rPr>
        <w:tab/>
        <w:t>4080</w:t>
      </w:r>
    </w:p>
    <w:p w14:paraId="42C36250"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Zip Zone® Sample Well Plate</w:t>
      </w:r>
      <w:r>
        <w:rPr>
          <w:rFonts w:ascii="Arial Narrow MT Std" w:hAnsi="Arial Narrow MT Std" w:cs="Arial Narrow MT Std"/>
          <w:sz w:val="18"/>
          <w:szCs w:val="18"/>
          <w:lang w:val="nl-NL"/>
        </w:rPr>
        <w:tab/>
        <w:t>4081</w:t>
      </w:r>
    </w:p>
    <w:p w14:paraId="5C9F79AB"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Zip Zone® </w:t>
      </w:r>
      <w:proofErr w:type="spellStart"/>
      <w:r>
        <w:rPr>
          <w:rFonts w:ascii="Arial Narrow MT Std" w:hAnsi="Arial Narrow MT Std" w:cs="Arial Narrow MT Std"/>
          <w:sz w:val="18"/>
          <w:szCs w:val="18"/>
          <w:lang w:val="nl-NL"/>
        </w:rPr>
        <w:t>Aligning</w:t>
      </w:r>
      <w:proofErr w:type="spellEnd"/>
      <w:r>
        <w:rPr>
          <w:rFonts w:ascii="Arial Narrow MT Std" w:hAnsi="Arial Narrow MT Std" w:cs="Arial Narrow MT Std"/>
          <w:sz w:val="18"/>
          <w:szCs w:val="18"/>
          <w:lang w:val="nl-NL"/>
        </w:rPr>
        <w:t xml:space="preserve"> Base</w:t>
      </w:r>
      <w:r>
        <w:rPr>
          <w:rFonts w:ascii="Arial Narrow MT Std" w:hAnsi="Arial Narrow MT Std" w:cs="Arial Narrow MT Std"/>
          <w:sz w:val="18"/>
          <w:szCs w:val="18"/>
          <w:lang w:val="nl-NL"/>
        </w:rPr>
        <w:tab/>
        <w:t>4082</w:t>
      </w:r>
    </w:p>
    <w:p w14:paraId="6D0B7075"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5 </w:t>
      </w:r>
      <w:proofErr w:type="spellStart"/>
      <w:r>
        <w:rPr>
          <w:rFonts w:ascii="Arial Narrow MT Std" w:hAnsi="Arial Narrow MT Std" w:cs="Arial Narrow MT Std"/>
          <w:sz w:val="18"/>
          <w:szCs w:val="18"/>
          <w:lang w:val="nl-NL"/>
        </w:rPr>
        <w:t>μL</w:t>
      </w:r>
      <w:proofErr w:type="spellEnd"/>
      <w:r>
        <w:rPr>
          <w:rFonts w:ascii="Arial Narrow MT Std" w:hAnsi="Arial Narrow MT Std" w:cs="Arial Narrow MT Std"/>
          <w:sz w:val="18"/>
          <w:szCs w:val="18"/>
          <w:lang w:val="nl-NL"/>
        </w:rPr>
        <w:t xml:space="preserve"> Microdispenser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Tubes</w:t>
      </w:r>
      <w:r>
        <w:rPr>
          <w:rFonts w:ascii="Arial Narrow MT Std" w:hAnsi="Arial Narrow MT Std" w:cs="Arial Narrow MT Std"/>
          <w:sz w:val="18"/>
          <w:szCs w:val="18"/>
          <w:lang w:val="nl-NL"/>
        </w:rPr>
        <w:tab/>
        <w:t>6008</w:t>
      </w:r>
    </w:p>
    <w:p w14:paraId="6AE62273"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1000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Set</w:t>
      </w:r>
      <w:r>
        <w:rPr>
          <w:rFonts w:ascii="Arial Narrow MT Std" w:hAnsi="Arial Narrow MT Std" w:cs="Arial Narrow MT Std"/>
          <w:sz w:val="18"/>
          <w:szCs w:val="18"/>
          <w:lang w:val="nl-NL"/>
        </w:rPr>
        <w:tab/>
        <w:t>5122</w:t>
      </w:r>
    </w:p>
    <w:p w14:paraId="19C48FFD" w14:textId="77777777" w:rsidR="001814C0" w:rsidRDefault="001814C0" w:rsidP="001814C0">
      <w:pPr>
        <w:pStyle w:val="BasicParagraph"/>
        <w:tabs>
          <w:tab w:val="left" w:pos="3940"/>
        </w:tabs>
        <w:suppressAutoHyphens/>
        <w:jc w:val="both"/>
        <w:rPr>
          <w:rStyle w:val="Shading"/>
          <w:rFonts w:eastAsia="Arial"/>
        </w:rPr>
      </w:pPr>
      <w:r>
        <w:rPr>
          <w:rFonts w:ascii="Arial Narrow MT Std" w:hAnsi="Arial Narrow MT Std" w:cs="Arial Narrow MT Std"/>
          <w:sz w:val="18"/>
          <w:szCs w:val="18"/>
        </w:rPr>
        <w:t>Titan III Carrying Rack</w:t>
      </w:r>
      <w:r>
        <w:rPr>
          <w:rFonts w:ascii="Arial Narrow MT Std" w:hAnsi="Arial Narrow MT Std" w:cs="Arial Narrow MT Std"/>
          <w:sz w:val="18"/>
          <w:szCs w:val="18"/>
        </w:rPr>
        <w:tab/>
        <w:t>5110</w:t>
      </w:r>
    </w:p>
    <w:p w14:paraId="24D49A47"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Bufferizer</w:t>
      </w:r>
      <w:proofErr w:type="spellEnd"/>
      <w:r>
        <w:rPr>
          <w:rFonts w:ascii="Arial Narrow MT Std" w:hAnsi="Arial Narrow MT Std" w:cs="Arial Narrow MT Std"/>
          <w:sz w:val="18"/>
          <w:szCs w:val="18"/>
          <w:lang w:val="nl-NL"/>
        </w:rPr>
        <w:tab/>
        <w:t>5093</w:t>
      </w:r>
    </w:p>
    <w:p w14:paraId="0B2F6692"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Coolant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Sponges</w:t>
      </w:r>
      <w:proofErr w:type="spellEnd"/>
      <w:r>
        <w:rPr>
          <w:rFonts w:ascii="Arial Narrow MT Std" w:hAnsi="Arial Narrow MT Std" w:cs="Arial Narrow MT Std"/>
          <w:sz w:val="18"/>
          <w:szCs w:val="18"/>
          <w:lang w:val="nl-NL"/>
        </w:rPr>
        <w:tab/>
        <w:t>5045</w:t>
      </w:r>
    </w:p>
    <w:p w14:paraId="347E9B2C" w14:textId="77777777" w:rsidR="001814C0" w:rsidRDefault="001814C0" w:rsidP="001814C0">
      <w:pPr>
        <w:pStyle w:val="BasicParagraph"/>
        <w:tabs>
          <w:tab w:val="left" w:pos="38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Consumables</w:t>
      </w:r>
      <w:proofErr w:type="spellEnd"/>
      <w:r>
        <w:rPr>
          <w:rFonts w:ascii="Arial Narrow MT Std" w:hAnsi="Arial Narrow MT Std" w:cs="Arial Narrow MT Std"/>
          <w:b/>
          <w:bCs/>
          <w:sz w:val="18"/>
          <w:szCs w:val="18"/>
          <w:lang w:val="nl-NL"/>
        </w:rPr>
        <w:tab/>
        <w:t>Cat. No.</w:t>
      </w:r>
    </w:p>
    <w:p w14:paraId="7813C04C" w14:textId="77777777" w:rsidR="001814C0" w:rsidRDefault="001814C0" w:rsidP="001814C0">
      <w:pPr>
        <w:pStyle w:val="BasicParagraph"/>
        <w:tabs>
          <w:tab w:val="left" w:pos="3940"/>
        </w:tabs>
        <w:suppressAutoHyphens/>
        <w:jc w:val="both"/>
        <w:rPr>
          <w:rStyle w:val="Shading"/>
          <w:rFonts w:eastAsia="Arial"/>
        </w:rPr>
      </w:pPr>
      <w:r>
        <w:rPr>
          <w:rFonts w:ascii="Arial Narrow MT Std" w:hAnsi="Arial Narrow MT Std" w:cs="Arial Narrow MT Std"/>
          <w:sz w:val="18"/>
          <w:szCs w:val="18"/>
        </w:rPr>
        <w:lastRenderedPageBreak/>
        <w:t xml:space="preserve">Titan® III </w:t>
      </w:r>
      <w:proofErr w:type="spellStart"/>
      <w:r>
        <w:rPr>
          <w:rFonts w:ascii="Arial Narrow MT Std" w:hAnsi="Arial Narrow MT Std" w:cs="Arial Narrow MT Std"/>
          <w:sz w:val="18"/>
          <w:szCs w:val="18"/>
        </w:rPr>
        <w:t>Lipo</w:t>
      </w:r>
      <w:proofErr w:type="spellEnd"/>
      <w:r>
        <w:rPr>
          <w:rFonts w:ascii="Arial Narrow MT Std" w:hAnsi="Arial Narrow MT Std" w:cs="Arial Narrow MT Std"/>
          <w:sz w:val="18"/>
          <w:szCs w:val="18"/>
        </w:rPr>
        <w:t xml:space="preserve"> (60 mm x 76 mm)</w:t>
      </w:r>
      <w:r>
        <w:rPr>
          <w:rFonts w:ascii="Arial Narrow MT Std" w:hAnsi="Arial Narrow MT Std" w:cs="Arial Narrow MT Std"/>
          <w:sz w:val="18"/>
          <w:szCs w:val="18"/>
        </w:rPr>
        <w:tab/>
        <w:t>3900</w:t>
      </w:r>
    </w:p>
    <w:p w14:paraId="28C5113B"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Electra® HR Buffer</w:t>
      </w:r>
      <w:r>
        <w:rPr>
          <w:rFonts w:ascii="Arial Narrow MT Std" w:hAnsi="Arial Narrow MT Std" w:cs="Arial Narrow MT Std"/>
          <w:sz w:val="18"/>
          <w:szCs w:val="18"/>
          <w:lang w:val="nl-NL"/>
        </w:rPr>
        <w:tab/>
        <w:t>5805</w:t>
      </w:r>
    </w:p>
    <w:p w14:paraId="2B32D462"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Lipotrol</w:t>
      </w:r>
      <w:proofErr w:type="spellEnd"/>
      <w:r>
        <w:rPr>
          <w:rFonts w:ascii="Arial Narrow MT Std" w:hAnsi="Arial Narrow MT Std" w:cs="Arial Narrow MT Std"/>
          <w:sz w:val="18"/>
          <w:szCs w:val="18"/>
          <w:lang w:val="nl-NL"/>
        </w:rPr>
        <w:tab/>
        <w:t>5069</w:t>
      </w:r>
    </w:p>
    <w:p w14:paraId="580A862C"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ab/>
        <w:t>5322</w:t>
      </w:r>
    </w:p>
    <w:p w14:paraId="26CA2645"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Blotters</w:t>
      </w:r>
      <w:proofErr w:type="spellEnd"/>
      <w:r>
        <w:rPr>
          <w:rFonts w:ascii="Arial Narrow MT Std" w:hAnsi="Arial Narrow MT Std" w:cs="Arial Narrow MT Std"/>
          <w:sz w:val="18"/>
          <w:szCs w:val="18"/>
          <w:lang w:val="nl-NL"/>
        </w:rPr>
        <w:t xml:space="preserve"> (89 mm x 108 mm)</w:t>
      </w:r>
      <w:r>
        <w:rPr>
          <w:rFonts w:ascii="Arial Narrow MT Std" w:hAnsi="Arial Narrow MT Std" w:cs="Arial Narrow MT Std"/>
          <w:sz w:val="18"/>
          <w:szCs w:val="18"/>
          <w:lang w:val="nl-NL"/>
        </w:rPr>
        <w:tab/>
        <w:t>5037</w:t>
      </w:r>
    </w:p>
    <w:p w14:paraId="342AE834"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Blotters</w:t>
      </w:r>
      <w:proofErr w:type="spellEnd"/>
      <w:r>
        <w:rPr>
          <w:rFonts w:ascii="Arial Narrow MT Std" w:hAnsi="Arial Narrow MT Std" w:cs="Arial Narrow MT Std"/>
          <w:sz w:val="18"/>
          <w:szCs w:val="18"/>
          <w:lang w:val="nl-NL"/>
        </w:rPr>
        <w:t xml:space="preserve"> (76 mm x 102 mm)</w:t>
      </w:r>
      <w:r>
        <w:rPr>
          <w:rFonts w:ascii="Arial Narrow MT Std" w:hAnsi="Arial Narrow MT Std" w:cs="Arial Narrow MT Std"/>
          <w:sz w:val="18"/>
          <w:szCs w:val="18"/>
          <w:lang w:val="nl-NL"/>
        </w:rPr>
        <w:tab/>
        <w:t>5034</w:t>
      </w:r>
    </w:p>
    <w:p w14:paraId="6D1AE323"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Report Forms (1 pad)</w:t>
      </w:r>
      <w:r>
        <w:rPr>
          <w:rFonts w:ascii="Arial Narrow MT Std" w:hAnsi="Arial Narrow MT Std" w:cs="Arial Narrow MT Std"/>
          <w:sz w:val="18"/>
          <w:szCs w:val="18"/>
          <w:lang w:val="nl-NL"/>
        </w:rPr>
        <w:tab/>
        <w:t>5214</w:t>
      </w:r>
    </w:p>
    <w:p w14:paraId="3B88A429"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Zip Zone </w:t>
      </w:r>
      <w:proofErr w:type="spellStart"/>
      <w:r>
        <w:rPr>
          <w:rFonts w:ascii="Arial Narrow MT Std" w:hAnsi="Arial Narrow MT Std" w:cs="Arial Narrow MT Std"/>
          <w:sz w:val="18"/>
          <w:szCs w:val="18"/>
          <w:lang w:val="nl-NL"/>
        </w:rPr>
        <w:t>Prep</w:t>
      </w:r>
      <w:proofErr w:type="spellEnd"/>
      <w:r>
        <w:rPr>
          <w:rFonts w:ascii="Arial Narrow MT Std" w:hAnsi="Arial Narrow MT Std" w:cs="Arial Narrow MT Std"/>
          <w:sz w:val="18"/>
          <w:szCs w:val="18"/>
          <w:lang w:val="nl-NL"/>
        </w:rPr>
        <w:tab/>
        <w:t>5090</w:t>
      </w:r>
    </w:p>
    <w:p w14:paraId="040E88D9"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Titan Plastic </w:t>
      </w:r>
      <w:proofErr w:type="spellStart"/>
      <w:r>
        <w:rPr>
          <w:rFonts w:ascii="Arial Narrow MT Std" w:hAnsi="Arial Narrow MT Std" w:cs="Arial Narrow MT Std"/>
          <w:sz w:val="18"/>
          <w:szCs w:val="18"/>
          <w:lang w:val="nl-NL"/>
        </w:rPr>
        <w:t>Envelopes</w:t>
      </w:r>
      <w:proofErr w:type="spellEnd"/>
      <w:r>
        <w:rPr>
          <w:rFonts w:ascii="Arial Narrow MT Std" w:hAnsi="Arial Narrow MT Std" w:cs="Arial Narrow MT Std"/>
          <w:sz w:val="18"/>
          <w:szCs w:val="18"/>
          <w:lang w:val="nl-NL"/>
        </w:rPr>
        <w:t xml:space="preserve"> (large)</w:t>
      </w:r>
      <w:r>
        <w:rPr>
          <w:rFonts w:ascii="Arial Narrow MT Std" w:hAnsi="Arial Narrow MT Std" w:cs="Arial Narrow MT Std"/>
          <w:sz w:val="18"/>
          <w:szCs w:val="18"/>
          <w:lang w:val="nl-NL"/>
        </w:rPr>
        <w:tab/>
        <w:t>5053</w:t>
      </w:r>
    </w:p>
    <w:p w14:paraId="3CA4990A"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Titan Plastic </w:t>
      </w:r>
      <w:proofErr w:type="spellStart"/>
      <w:r>
        <w:rPr>
          <w:rFonts w:ascii="Arial Narrow MT Std" w:hAnsi="Arial Narrow MT Std" w:cs="Arial Narrow MT Std"/>
          <w:sz w:val="18"/>
          <w:szCs w:val="18"/>
          <w:lang w:val="nl-NL"/>
        </w:rPr>
        <w:t>Envelopes</w:t>
      </w:r>
      <w:proofErr w:type="spellEnd"/>
      <w:r>
        <w:rPr>
          <w:rFonts w:ascii="Arial Narrow MT Std" w:hAnsi="Arial Narrow MT Std" w:cs="Arial Narrow MT Std"/>
          <w:sz w:val="18"/>
          <w:szCs w:val="18"/>
          <w:lang w:val="nl-NL"/>
        </w:rPr>
        <w:t xml:space="preserve"> (small)</w:t>
      </w:r>
      <w:r>
        <w:rPr>
          <w:rFonts w:ascii="Arial Narrow MT Std" w:hAnsi="Arial Narrow MT Std" w:cs="Arial Narrow MT Std"/>
          <w:sz w:val="18"/>
          <w:szCs w:val="18"/>
          <w:lang w:val="nl-NL"/>
        </w:rPr>
        <w:tab/>
        <w:t>5052</w:t>
      </w:r>
    </w:p>
    <w:p w14:paraId="118FF4EB"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Helena Marker</w:t>
      </w:r>
      <w:r>
        <w:rPr>
          <w:rFonts w:ascii="Arial Narrow MT Std" w:hAnsi="Arial Narrow MT Std" w:cs="Arial Narrow MT Std"/>
          <w:sz w:val="18"/>
          <w:szCs w:val="18"/>
          <w:lang w:val="nl-NL"/>
        </w:rPr>
        <w:tab/>
        <w:t>5000</w:t>
      </w:r>
    </w:p>
    <w:p w14:paraId="5AB39E81"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Zip Zone® </w:t>
      </w:r>
      <w:proofErr w:type="spellStart"/>
      <w:r>
        <w:rPr>
          <w:rFonts w:ascii="Arial Narrow MT Std" w:hAnsi="Arial Narrow MT Std" w:cs="Arial Narrow MT Std"/>
          <w:sz w:val="18"/>
          <w:szCs w:val="18"/>
          <w:lang w:val="nl-NL"/>
        </w:rPr>
        <w:t>Chamber</w:t>
      </w:r>
      <w:proofErr w:type="spellEnd"/>
      <w:r>
        <w:rPr>
          <w:rFonts w:ascii="Arial Narrow MT Std" w:hAnsi="Arial Narrow MT Std" w:cs="Arial Narrow MT Std"/>
          <w:sz w:val="18"/>
          <w:szCs w:val="18"/>
          <w:lang w:val="nl-NL"/>
        </w:rPr>
        <w:t xml:space="preserve"> Wicks</w:t>
      </w:r>
      <w:r>
        <w:rPr>
          <w:rFonts w:ascii="Arial Narrow MT Std" w:hAnsi="Arial Narrow MT Std" w:cs="Arial Narrow MT Std"/>
          <w:sz w:val="18"/>
          <w:szCs w:val="18"/>
          <w:lang w:val="nl-NL"/>
        </w:rPr>
        <w:tab/>
        <w:t>5081</w:t>
      </w:r>
    </w:p>
    <w:p w14:paraId="37D4B17A"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rPr>
      </w:pPr>
      <w:r>
        <w:rPr>
          <w:rFonts w:ascii="Arial Narrow MT Std" w:hAnsi="Arial Narrow MT Std" w:cs="Arial Narrow MT Std"/>
          <w:sz w:val="18"/>
          <w:szCs w:val="18"/>
        </w:rPr>
        <w:t>Glue Stick</w:t>
      </w:r>
      <w:r>
        <w:rPr>
          <w:rFonts w:ascii="Arial Narrow MT Std" w:hAnsi="Arial Narrow MT Std" w:cs="Arial Narrow MT Std"/>
          <w:sz w:val="18"/>
          <w:szCs w:val="18"/>
        </w:rPr>
        <w:tab/>
        <w:t>5002</w:t>
      </w:r>
    </w:p>
    <w:p w14:paraId="75A95D66" w14:textId="77777777" w:rsidR="001814C0" w:rsidRDefault="001814C0" w:rsidP="001814C0">
      <w:pPr>
        <w:pStyle w:val="BasicParagraph"/>
        <w:tabs>
          <w:tab w:val="left" w:pos="39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rPr>
        <w:t>Quality Control Chart</w:t>
      </w:r>
      <w:r>
        <w:rPr>
          <w:rFonts w:ascii="Arial Narrow MT Std" w:hAnsi="Arial Narrow MT Std" w:cs="Arial Narrow MT Std"/>
          <w:sz w:val="18"/>
          <w:szCs w:val="18"/>
        </w:rPr>
        <w:tab/>
        <w:t>5109</w:t>
      </w:r>
    </w:p>
    <w:p w14:paraId="7D710837"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Materials</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Needed</w:t>
      </w:r>
      <w:proofErr w:type="spellEnd"/>
      <w:r>
        <w:rPr>
          <w:rFonts w:ascii="Arial Narrow MT Std" w:hAnsi="Arial Narrow MT Std" w:cs="Arial Narrow MT Std"/>
          <w:b/>
          <w:bCs/>
          <w:sz w:val="18"/>
          <w:szCs w:val="18"/>
          <w:lang w:val="nl-NL"/>
        </w:rPr>
        <w:t xml:space="preserve"> But </w:t>
      </w:r>
      <w:proofErr w:type="spellStart"/>
      <w:r>
        <w:rPr>
          <w:rFonts w:ascii="Arial Narrow MT Std" w:hAnsi="Arial Narrow MT Std" w:cs="Arial Narrow MT Std"/>
          <w:b/>
          <w:bCs/>
          <w:sz w:val="18"/>
          <w:szCs w:val="18"/>
          <w:lang w:val="nl-NL"/>
        </w:rPr>
        <w:t>Not</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Provided</w:t>
      </w:r>
      <w:proofErr w:type="spellEnd"/>
      <w:r>
        <w:rPr>
          <w:rFonts w:ascii="Arial Narrow MT Std" w:hAnsi="Arial Narrow MT Std" w:cs="Arial Narrow MT Std"/>
          <w:b/>
          <w:bCs/>
          <w:sz w:val="18"/>
          <w:szCs w:val="18"/>
          <w:lang w:val="nl-NL"/>
        </w:rPr>
        <w:t>:</w:t>
      </w:r>
    </w:p>
    <w:p w14:paraId="7455110D" w14:textId="77777777" w:rsidR="001814C0" w:rsidRDefault="001814C0" w:rsidP="001814C0">
      <w:pPr>
        <w:pStyle w:val="BasicParagraph"/>
        <w:tabs>
          <w:tab w:val="left" w:pos="16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br/>
        <w:t xml:space="preserve">1.0 N </w:t>
      </w:r>
      <w:proofErr w:type="spellStart"/>
      <w:r>
        <w:rPr>
          <w:rFonts w:ascii="Arial Narrow MT Std" w:hAnsi="Arial Narrow MT Std" w:cs="Arial Narrow MT Std"/>
          <w:sz w:val="18"/>
          <w:szCs w:val="18"/>
          <w:lang w:val="nl-NL"/>
        </w:rPr>
        <w:t>Sodium</w:t>
      </w:r>
      <w:proofErr w:type="spellEnd"/>
      <w:r>
        <w:rPr>
          <w:rFonts w:ascii="Arial Narrow MT Std" w:hAnsi="Arial Narrow MT Std" w:cs="Arial Narrow MT Std"/>
          <w:sz w:val="18"/>
          <w:szCs w:val="18"/>
          <w:lang w:val="nl-NL"/>
        </w:rPr>
        <w:t xml:space="preserve"> Hydroxide: 40 g </w:t>
      </w:r>
      <w:proofErr w:type="spellStart"/>
      <w:r>
        <w:rPr>
          <w:rFonts w:ascii="Arial Narrow MT Std" w:hAnsi="Arial Narrow MT Std" w:cs="Arial Narrow MT Std"/>
          <w:sz w:val="18"/>
          <w:szCs w:val="18"/>
          <w:lang w:val="nl-NL"/>
        </w:rPr>
        <w:t>NaOH</w:t>
      </w:r>
      <w:proofErr w:type="spellEnd"/>
      <w:r>
        <w:rPr>
          <w:rFonts w:ascii="Arial Narrow MT Std" w:hAnsi="Arial Narrow MT Std" w:cs="Arial Narrow MT Std"/>
          <w:sz w:val="18"/>
          <w:szCs w:val="18"/>
          <w:lang w:val="nl-NL"/>
        </w:rPr>
        <w:t xml:space="preserve"> pellets </w:t>
      </w:r>
      <w:proofErr w:type="spellStart"/>
      <w:r>
        <w:rPr>
          <w:rFonts w:ascii="Arial Narrow MT Std" w:hAnsi="Arial Narrow MT Std" w:cs="Arial Narrow MT Std"/>
          <w:sz w:val="18"/>
          <w:szCs w:val="18"/>
          <w:lang w:val="nl-NL"/>
        </w:rPr>
        <w:t>diluted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1 liter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deionized</w:t>
      </w:r>
      <w:proofErr w:type="spellEnd"/>
      <w:r>
        <w:rPr>
          <w:rFonts w:ascii="Arial Narrow MT Std" w:hAnsi="Arial Narrow MT Std" w:cs="Arial Narrow MT Std"/>
          <w:sz w:val="18"/>
          <w:szCs w:val="18"/>
          <w:lang w:val="nl-NL"/>
        </w:rPr>
        <w:t xml:space="preserve"> water</w:t>
      </w:r>
    </w:p>
    <w:p w14:paraId="7E7C0F4A" w14:textId="77777777" w:rsidR="001814C0" w:rsidRDefault="001814C0" w:rsidP="001814C0">
      <w:pPr>
        <w:pStyle w:val="BasicParagraph"/>
        <w:tabs>
          <w:tab w:val="left" w:pos="16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 xml:space="preserve">Scanning </w:t>
      </w:r>
      <w:proofErr w:type="spellStart"/>
      <w:r>
        <w:rPr>
          <w:rFonts w:ascii="Arial Narrow MT Std" w:hAnsi="Arial Narrow MT Std" w:cs="Arial Narrow MT Std"/>
          <w:sz w:val="18"/>
          <w:szCs w:val="18"/>
          <w:lang w:val="nl-NL"/>
        </w:rPr>
        <w:t>densitometer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525 nm filter. Helena EDC is </w:t>
      </w:r>
      <w:proofErr w:type="spellStart"/>
      <w:r>
        <w:rPr>
          <w:rFonts w:ascii="Arial Narrow MT Std" w:hAnsi="Arial Narrow MT Std" w:cs="Arial Narrow MT Std"/>
          <w:sz w:val="18"/>
          <w:szCs w:val="18"/>
          <w:lang w:val="nl-NL"/>
        </w:rPr>
        <w:t>recommended</w:t>
      </w:r>
      <w:proofErr w:type="spellEnd"/>
    </w:p>
    <w:p w14:paraId="7863758D" w14:textId="77777777" w:rsidR="001814C0" w:rsidRDefault="001814C0" w:rsidP="001814C0">
      <w:pPr>
        <w:pStyle w:val="BasicParagraph"/>
        <w:tabs>
          <w:tab w:val="left" w:pos="16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Mechanical</w:t>
      </w:r>
      <w:proofErr w:type="spellEnd"/>
      <w:r>
        <w:rPr>
          <w:rFonts w:ascii="Arial Narrow MT Std" w:hAnsi="Arial Narrow MT Std" w:cs="Arial Narrow MT Std"/>
          <w:sz w:val="18"/>
          <w:szCs w:val="18"/>
          <w:lang w:val="nl-NL"/>
        </w:rPr>
        <w:t xml:space="preserve"> rotator (</w:t>
      </w:r>
      <w:proofErr w:type="spellStart"/>
      <w:r>
        <w:rPr>
          <w:rFonts w:ascii="Arial Narrow MT Std" w:hAnsi="Arial Narrow MT Std" w:cs="Arial Narrow MT Std"/>
          <w:sz w:val="18"/>
          <w:szCs w:val="18"/>
          <w:lang w:val="nl-NL"/>
        </w:rPr>
        <w:t>adjustable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slow speed)</w:t>
      </w:r>
    </w:p>
    <w:p w14:paraId="1AA1A32D" w14:textId="77777777" w:rsidR="001814C0" w:rsidRDefault="001814C0" w:rsidP="001814C0">
      <w:pPr>
        <w:pStyle w:val="BasicParagraph"/>
        <w:tabs>
          <w:tab w:val="left" w:pos="16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Glass</w:t>
      </w:r>
      <w:proofErr w:type="spellEnd"/>
      <w:r>
        <w:rPr>
          <w:rFonts w:ascii="Arial Narrow MT Std" w:hAnsi="Arial Narrow MT Std" w:cs="Arial Narrow MT Std"/>
          <w:sz w:val="18"/>
          <w:szCs w:val="18"/>
          <w:lang w:val="nl-NL"/>
        </w:rPr>
        <w:t xml:space="preserve"> slides (of </w:t>
      </w:r>
      <w:proofErr w:type="spellStart"/>
      <w:r>
        <w:rPr>
          <w:rFonts w:ascii="Arial Narrow MT Std" w:hAnsi="Arial Narrow MT Std" w:cs="Arial Narrow MT Std"/>
          <w:sz w:val="18"/>
          <w:szCs w:val="18"/>
          <w:lang w:val="nl-NL"/>
        </w:rPr>
        <w:t>sufficient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size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cover cellulose </w:t>
      </w:r>
      <w:proofErr w:type="spellStart"/>
      <w:r>
        <w:rPr>
          <w:rFonts w:ascii="Arial Narrow MT Std" w:hAnsi="Arial Narrow MT Std" w:cs="Arial Narrow MT Std"/>
          <w:sz w:val="18"/>
          <w:szCs w:val="18"/>
          <w:lang w:val="nl-NL"/>
        </w:rPr>
        <w:t>acetate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w:t>
      </w:r>
    </w:p>
    <w:p w14:paraId="45FDC00D" w14:textId="77777777" w:rsidR="001814C0" w:rsidRDefault="001814C0" w:rsidP="001814C0">
      <w:pPr>
        <w:pStyle w:val="BasicParagraph"/>
        <w:tabs>
          <w:tab w:val="left" w:pos="16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br/>
        <w:t xml:space="preserve">Glycerine solution: </w:t>
      </w:r>
      <w:proofErr w:type="spellStart"/>
      <w:r>
        <w:rPr>
          <w:rFonts w:ascii="Arial Narrow MT Std" w:hAnsi="Arial Narrow MT Std" w:cs="Arial Narrow MT Std"/>
          <w:sz w:val="18"/>
          <w:szCs w:val="18"/>
          <w:lang w:val="nl-NL"/>
        </w:rPr>
        <w:t>Working</w:t>
      </w:r>
      <w:proofErr w:type="spellEnd"/>
      <w:r>
        <w:rPr>
          <w:rFonts w:ascii="Arial Narrow MT Std" w:hAnsi="Arial Narrow MT Std" w:cs="Arial Narrow MT Std"/>
          <w:sz w:val="18"/>
          <w:szCs w:val="18"/>
          <w:lang w:val="nl-NL"/>
        </w:rPr>
        <w:t xml:space="preserve"> solution = 3 </w:t>
      </w:r>
      <w:proofErr w:type="spellStart"/>
      <w:r>
        <w:rPr>
          <w:rFonts w:ascii="Arial Narrow MT Std" w:hAnsi="Arial Narrow MT Std" w:cs="Arial Narrow MT Std"/>
          <w:sz w:val="18"/>
          <w:szCs w:val="18"/>
          <w:lang w:val="nl-NL"/>
        </w:rPr>
        <w:t>parts</w:t>
      </w:r>
      <w:proofErr w:type="spellEnd"/>
      <w:r>
        <w:rPr>
          <w:rFonts w:ascii="Arial Narrow MT Std" w:hAnsi="Arial Narrow MT Std" w:cs="Arial Narrow MT Std"/>
          <w:sz w:val="18"/>
          <w:szCs w:val="18"/>
          <w:lang w:val="nl-NL"/>
        </w:rPr>
        <w:t xml:space="preserve"> glycerine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1 part </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deionized</w:t>
      </w:r>
      <w:proofErr w:type="spellEnd"/>
      <w:r>
        <w:rPr>
          <w:rFonts w:ascii="Arial Narrow MT Std" w:hAnsi="Arial Narrow MT Std" w:cs="Arial Narrow MT Std"/>
          <w:sz w:val="18"/>
          <w:szCs w:val="18"/>
          <w:lang w:val="nl-NL"/>
        </w:rPr>
        <w:t xml:space="preserve"> water.</w:t>
      </w:r>
    </w:p>
    <w:p w14:paraId="32BD903C" w14:textId="77777777" w:rsidR="001814C0" w:rsidRDefault="001814C0" w:rsidP="001814C0">
      <w:pPr>
        <w:pStyle w:val="BasicParagraph"/>
        <w:tabs>
          <w:tab w:val="left" w:pos="16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br/>
      </w:r>
      <w:proofErr w:type="spellStart"/>
      <w:r>
        <w:rPr>
          <w:rFonts w:ascii="Arial Narrow MT Std" w:hAnsi="Arial Narrow MT Std" w:cs="Arial Narrow MT Std"/>
          <w:sz w:val="18"/>
          <w:szCs w:val="18"/>
          <w:lang w:val="nl-NL"/>
        </w:rPr>
        <w:t>Working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Solution: </w:t>
      </w:r>
      <w:proofErr w:type="spellStart"/>
      <w:r>
        <w:rPr>
          <w:rFonts w:ascii="Arial Narrow MT Std" w:hAnsi="Arial Narrow MT Std" w:cs="Arial Narrow MT Std"/>
          <w:sz w:val="18"/>
          <w:szCs w:val="18"/>
          <w:lang w:val="nl-NL"/>
        </w:rPr>
        <w:t>Prepare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working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solution </w:t>
      </w:r>
      <w:proofErr w:type="spellStart"/>
      <w:r>
        <w:rPr>
          <w:rFonts w:ascii="Arial Narrow MT Std" w:hAnsi="Arial Narrow MT Std" w:cs="Arial Narrow MT Std"/>
          <w:sz w:val="18"/>
          <w:szCs w:val="18"/>
          <w:lang w:val="nl-NL"/>
        </w:rPr>
        <w:t>immediately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before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Add</w:t>
      </w:r>
      <w:proofErr w:type="spellEnd"/>
      <w:r>
        <w:rPr>
          <w:rFonts w:ascii="Arial Narrow MT Std" w:hAnsi="Arial Narrow MT Std" w:cs="Arial Narrow MT Std"/>
          <w:sz w:val="18"/>
          <w:szCs w:val="18"/>
          <w:lang w:val="nl-NL"/>
        </w:rPr>
        <w:t xml:space="preserve"> 30 </w:t>
      </w:r>
      <w:proofErr w:type="spellStart"/>
      <w:r>
        <w:rPr>
          <w:rFonts w:ascii="Arial Narrow MT Std" w:hAnsi="Arial Narrow MT Std" w:cs="Arial Narrow MT Std"/>
          <w:sz w:val="18"/>
          <w:szCs w:val="18"/>
          <w:lang w:val="nl-NL"/>
        </w:rPr>
        <w:t>mL</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shallow</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Pipette</w:t>
      </w:r>
      <w:proofErr w:type="spellEnd"/>
      <w:r>
        <w:rPr>
          <w:rFonts w:ascii="Arial Narrow MT Std" w:hAnsi="Arial Narrow MT Std" w:cs="Arial Narrow MT Std"/>
          <w:sz w:val="18"/>
          <w:szCs w:val="18"/>
          <w:lang w:val="nl-NL"/>
        </w:rPr>
        <w:t xml:space="preserve"> 10 </w:t>
      </w:r>
      <w:proofErr w:type="spellStart"/>
      <w:r>
        <w:rPr>
          <w:rFonts w:ascii="Arial Narrow MT Std" w:hAnsi="Arial Narrow MT Std" w:cs="Arial Narrow MT Std"/>
          <w:sz w:val="18"/>
          <w:szCs w:val="18"/>
          <w:lang w:val="nl-NL"/>
        </w:rPr>
        <w:t>mL</w:t>
      </w:r>
      <w:proofErr w:type="spellEnd"/>
      <w:r>
        <w:rPr>
          <w:rFonts w:ascii="Arial Narrow MT Std" w:hAnsi="Arial Narrow MT Std" w:cs="Arial Narrow MT Std"/>
          <w:sz w:val="18"/>
          <w:szCs w:val="18"/>
          <w:lang w:val="nl-NL"/>
        </w:rPr>
        <w:t xml:space="preserve"> of 1.0 N </w:t>
      </w:r>
      <w:proofErr w:type="spellStart"/>
      <w:r>
        <w:rPr>
          <w:rFonts w:ascii="Arial Narrow MT Std" w:hAnsi="Arial Narrow MT Std" w:cs="Arial Narrow MT Std"/>
          <w:sz w:val="18"/>
          <w:szCs w:val="18"/>
          <w:lang w:val="nl-NL"/>
        </w:rPr>
        <w:t>sodium</w:t>
      </w:r>
      <w:proofErr w:type="spellEnd"/>
      <w:r>
        <w:rPr>
          <w:rFonts w:ascii="Arial Narrow MT Std" w:hAnsi="Arial Narrow MT Std" w:cs="Arial Narrow MT Std"/>
          <w:sz w:val="18"/>
          <w:szCs w:val="18"/>
          <w:lang w:val="nl-NL"/>
        </w:rPr>
        <w:t xml:space="preserve"> hydroxide </w:t>
      </w:r>
      <w:proofErr w:type="spellStart"/>
      <w:r>
        <w:rPr>
          <w:rFonts w:ascii="Arial Narrow MT Std" w:hAnsi="Arial Narrow MT Std" w:cs="Arial Narrow MT Std"/>
          <w:sz w:val="18"/>
          <w:szCs w:val="18"/>
          <w:lang w:val="nl-NL"/>
        </w:rPr>
        <w:t>into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while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swirling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solution. A </w:t>
      </w:r>
      <w:proofErr w:type="spellStart"/>
      <w:r>
        <w:rPr>
          <w:rFonts w:ascii="Arial Narrow MT Std" w:hAnsi="Arial Narrow MT Std" w:cs="Arial Narrow MT Std"/>
          <w:sz w:val="18"/>
          <w:szCs w:val="18"/>
          <w:lang w:val="nl-NL"/>
        </w:rPr>
        <w:t>dark</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precipitate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begin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form, but </w:t>
      </w:r>
      <w:proofErr w:type="spellStart"/>
      <w:r>
        <w:rPr>
          <w:rFonts w:ascii="Arial Narrow MT Std" w:hAnsi="Arial Narrow MT Std" w:cs="Arial Narrow MT Std"/>
          <w:sz w:val="18"/>
          <w:szCs w:val="18"/>
          <w:lang w:val="nl-NL"/>
        </w:rPr>
        <w:t>will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affect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performance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working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discarded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Discard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a large </w:t>
      </w:r>
      <w:proofErr w:type="spellStart"/>
      <w:r>
        <w:rPr>
          <w:rFonts w:ascii="Arial Narrow MT Std" w:hAnsi="Arial Narrow MT Std" w:cs="Arial Narrow MT Std"/>
          <w:sz w:val="18"/>
          <w:szCs w:val="18"/>
          <w:lang w:val="nl-NL"/>
        </w:rPr>
        <w:t>amount</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precipitate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forms</w:t>
      </w:r>
      <w:proofErr w:type="spellEnd"/>
      <w:r>
        <w:rPr>
          <w:rFonts w:ascii="Arial Narrow MT Std" w:hAnsi="Arial Narrow MT Std" w:cs="Arial Narrow MT Std"/>
          <w:sz w:val="18"/>
          <w:szCs w:val="18"/>
          <w:lang w:val="nl-NL"/>
        </w:rPr>
        <w:t xml:space="preserve">. A small </w:t>
      </w:r>
      <w:proofErr w:type="spellStart"/>
      <w:r>
        <w:rPr>
          <w:rFonts w:ascii="Arial Narrow MT Std" w:hAnsi="Arial Narrow MT Std" w:cs="Arial Narrow MT Std"/>
          <w:sz w:val="18"/>
          <w:szCs w:val="18"/>
          <w:lang w:val="nl-NL"/>
        </w:rPr>
        <w:t>amount</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precipitate</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w:t>
      </w:r>
    </w:p>
    <w:p w14:paraId="2D531BA6" w14:textId="77777777" w:rsidR="001814C0" w:rsidRDefault="001814C0" w:rsidP="001814C0">
      <w:pPr>
        <w:pStyle w:val="BasicParagraph"/>
        <w:tabs>
          <w:tab w:val="right" w:pos="160"/>
          <w:tab w:val="left" w:pos="220"/>
          <w:tab w:val="right" w:pos="540"/>
          <w:tab w:val="left" w:pos="620"/>
        </w:tabs>
        <w:suppressAutoHyphens/>
        <w:spacing w:before="90"/>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SUMMARY OF CONDITIONS</w:t>
      </w:r>
      <w:r>
        <w:rPr>
          <w:rFonts w:ascii="Arial Narrow MT Std" w:hAnsi="Arial Narrow MT Std" w:cs="Arial Narrow MT Std"/>
          <w:b/>
          <w:bCs/>
          <w:sz w:val="18"/>
          <w:szCs w:val="18"/>
          <w:lang w:val="nl-NL"/>
        </w:rPr>
        <w:tab/>
      </w:r>
    </w:p>
    <w:p w14:paraId="68587E94"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Plate</w:t>
      </w:r>
      <w:r>
        <w:rPr>
          <w:rFonts w:ascii="Arial Narrow MT Std" w:hAnsi="Arial Narrow MT Std" w:cs="Arial Narrow MT Std"/>
          <w:sz w:val="18"/>
          <w:szCs w:val="18"/>
          <w:lang w:val="nl-NL"/>
        </w:rPr>
        <w:tab/>
        <w:t xml:space="preserve">Titan III </w:t>
      </w:r>
      <w:proofErr w:type="spellStart"/>
      <w:r>
        <w:rPr>
          <w:rFonts w:ascii="Arial Narrow MT Std" w:hAnsi="Arial Narrow MT Std" w:cs="Arial Narrow MT Std"/>
          <w:sz w:val="18"/>
          <w:szCs w:val="18"/>
          <w:lang w:val="nl-NL"/>
        </w:rPr>
        <w:t>Lipo</w:t>
      </w:r>
      <w:proofErr w:type="spellEnd"/>
      <w:r>
        <w:rPr>
          <w:rFonts w:ascii="Arial Narrow MT Std" w:hAnsi="Arial Narrow MT Std" w:cs="Arial Narrow MT Std"/>
          <w:sz w:val="18"/>
          <w:szCs w:val="18"/>
          <w:lang w:val="nl-NL"/>
        </w:rPr>
        <w:t xml:space="preserve"> </w:t>
      </w:r>
      <w:r>
        <w:rPr>
          <w:rFonts w:ascii="Arial Narrow MT Std" w:hAnsi="Arial Narrow MT Std" w:cs="Arial Narrow MT Std"/>
          <w:sz w:val="18"/>
          <w:szCs w:val="18"/>
        </w:rPr>
        <w:t>(Cat. No. 3900)</w:t>
      </w:r>
    </w:p>
    <w:p w14:paraId="25FCD45A"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Buffer</w:t>
      </w:r>
      <w:r>
        <w:rPr>
          <w:rFonts w:ascii="Arial Narrow MT Std" w:hAnsi="Arial Narrow MT Std" w:cs="Arial Narrow MT Std"/>
          <w:sz w:val="18"/>
          <w:szCs w:val="18"/>
          <w:lang w:val="nl-NL"/>
        </w:rPr>
        <w:tab/>
        <w:t xml:space="preserve">Electra HR </w:t>
      </w:r>
      <w:proofErr w:type="spellStart"/>
      <w:r>
        <w:rPr>
          <w:rFonts w:ascii="Arial Narrow MT Std" w:hAnsi="Arial Narrow MT Std" w:cs="Arial Narrow MT Std"/>
          <w:sz w:val="18"/>
          <w:szCs w:val="18"/>
          <w:lang w:val="nl-NL"/>
        </w:rPr>
        <w:t>diluted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650 </w:t>
      </w:r>
      <w:proofErr w:type="spellStart"/>
      <w:r>
        <w:rPr>
          <w:rFonts w:ascii="Arial Narrow MT Std" w:hAnsi="Arial Narrow MT Std" w:cs="Arial Narrow MT Std"/>
          <w:sz w:val="18"/>
          <w:szCs w:val="18"/>
          <w:lang w:val="nl-NL"/>
        </w:rPr>
        <w:t>mL</w:t>
      </w:r>
      <w:proofErr w:type="spellEnd"/>
    </w:p>
    <w:p w14:paraId="6F6B3957"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Soaking</w:t>
      </w:r>
      <w:proofErr w:type="spellEnd"/>
      <w:r>
        <w:rPr>
          <w:rFonts w:ascii="Arial Narrow MT Std" w:hAnsi="Arial Narrow MT Std" w:cs="Arial Narrow MT Std"/>
          <w:sz w:val="18"/>
          <w:szCs w:val="18"/>
          <w:lang w:val="nl-NL"/>
        </w:rPr>
        <w:t xml:space="preserve"> Time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Plate</w:t>
      </w:r>
      <w:r>
        <w:rPr>
          <w:rFonts w:ascii="Arial Narrow MT Std" w:hAnsi="Arial Narrow MT Std" w:cs="Arial Narrow MT Std"/>
          <w:sz w:val="18"/>
          <w:szCs w:val="18"/>
          <w:lang w:val="nl-NL"/>
        </w:rPr>
        <w:tab/>
        <w:t>15-20 minutes</w:t>
      </w:r>
    </w:p>
    <w:p w14:paraId="7F83A4BB"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Sample </w:t>
      </w:r>
      <w:proofErr w:type="spellStart"/>
      <w:r>
        <w:rPr>
          <w:rFonts w:ascii="Arial Narrow MT Std" w:hAnsi="Arial Narrow MT Std" w:cs="Arial Narrow MT Std"/>
          <w:sz w:val="18"/>
          <w:szCs w:val="18"/>
          <w:lang w:val="nl-NL"/>
        </w:rPr>
        <w:t>Size</w:t>
      </w:r>
      <w:proofErr w:type="spellEnd"/>
      <w:r>
        <w:rPr>
          <w:rFonts w:ascii="Arial Narrow MT Std" w:hAnsi="Arial Narrow MT Std" w:cs="Arial Narrow MT Std"/>
          <w:sz w:val="18"/>
          <w:szCs w:val="18"/>
          <w:lang w:val="nl-NL"/>
        </w:rPr>
        <w:t xml:space="preserve"> </w:t>
      </w:r>
      <w:r>
        <w:rPr>
          <w:rFonts w:ascii="Arial Narrow MT Std" w:hAnsi="Arial Narrow MT Std" w:cs="Arial Narrow MT Std"/>
          <w:sz w:val="18"/>
          <w:szCs w:val="18"/>
          <w:lang w:val="nl-NL"/>
        </w:rPr>
        <w:tab/>
        <w:t xml:space="preserve">5 </w:t>
      </w:r>
      <w:proofErr w:type="spellStart"/>
      <w:r>
        <w:rPr>
          <w:rFonts w:ascii="Arial Narrow MT Std" w:hAnsi="Arial Narrow MT Std" w:cs="Arial Narrow MT Std"/>
          <w:sz w:val="18"/>
          <w:szCs w:val="18"/>
          <w:lang w:val="nl-NL"/>
        </w:rPr>
        <w:t>pL</w:t>
      </w:r>
      <w:proofErr w:type="spellEnd"/>
    </w:p>
    <w:p w14:paraId="785389F3"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Application Point </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Cathode</w:t>
      </w:r>
      <w:proofErr w:type="spellEnd"/>
    </w:p>
    <w:p w14:paraId="37E01E66"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Number</w:t>
      </w:r>
      <w:proofErr w:type="spellEnd"/>
      <w:r>
        <w:rPr>
          <w:rFonts w:ascii="Arial Narrow MT Std" w:hAnsi="Arial Narrow MT Std" w:cs="Arial Narrow MT Std"/>
          <w:sz w:val="18"/>
          <w:szCs w:val="18"/>
          <w:lang w:val="nl-NL"/>
        </w:rPr>
        <w:t xml:space="preserve"> of Applications </w:t>
      </w:r>
      <w:r>
        <w:rPr>
          <w:rFonts w:ascii="Arial Narrow MT Std" w:hAnsi="Arial Narrow MT Std" w:cs="Arial Narrow MT Std"/>
          <w:sz w:val="18"/>
          <w:szCs w:val="18"/>
          <w:lang w:val="nl-NL"/>
        </w:rPr>
        <w:tab/>
        <w:t>2</w:t>
      </w:r>
    </w:p>
    <w:p w14:paraId="2BFAF0EB"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Time </w:t>
      </w:r>
      <w:r>
        <w:rPr>
          <w:rFonts w:ascii="Arial Narrow MT Std" w:hAnsi="Arial Narrow MT Std" w:cs="Arial Narrow MT Std"/>
          <w:sz w:val="18"/>
          <w:szCs w:val="18"/>
          <w:lang w:val="nl-NL"/>
        </w:rPr>
        <w:tab/>
        <w:t>25 minutes</w:t>
      </w:r>
    </w:p>
    <w:p w14:paraId="54F9343F"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Voltage </w:t>
      </w:r>
      <w:r>
        <w:rPr>
          <w:rFonts w:ascii="Arial Narrow MT Std" w:hAnsi="Arial Narrow MT Std" w:cs="Arial Narrow MT Std"/>
          <w:sz w:val="18"/>
          <w:szCs w:val="18"/>
          <w:lang w:val="nl-NL"/>
        </w:rPr>
        <w:tab/>
        <w:t>180 V</w:t>
      </w:r>
    </w:p>
    <w:p w14:paraId="77563CA9"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Time </w:t>
      </w:r>
      <w:r>
        <w:rPr>
          <w:rFonts w:ascii="Arial Narrow MT Std" w:hAnsi="Arial Narrow MT Std" w:cs="Arial Narrow MT Std"/>
          <w:sz w:val="18"/>
          <w:szCs w:val="18"/>
          <w:lang w:val="nl-NL"/>
        </w:rPr>
        <w:tab/>
        <w:t>15-25 minutes</w:t>
      </w:r>
    </w:p>
    <w:p w14:paraId="42620F30" w14:textId="77777777" w:rsidR="001814C0" w:rsidRDefault="001814C0" w:rsidP="001814C0">
      <w:pPr>
        <w:pStyle w:val="BasicParagraph"/>
        <w:tabs>
          <w:tab w:val="left" w:pos="32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Filter Wavelength </w:t>
      </w:r>
      <w:r>
        <w:rPr>
          <w:rFonts w:ascii="Arial Narrow MT Std" w:hAnsi="Arial Narrow MT Std" w:cs="Arial Narrow MT Std"/>
          <w:sz w:val="18"/>
          <w:szCs w:val="18"/>
          <w:lang w:val="nl-NL"/>
        </w:rPr>
        <w:tab/>
        <w:t>525 nm</w:t>
      </w:r>
    </w:p>
    <w:p w14:paraId="46ED7E93" w14:textId="77777777" w:rsidR="001814C0" w:rsidRDefault="001814C0" w:rsidP="001814C0">
      <w:pPr>
        <w:pStyle w:val="BasicParagraph"/>
        <w:tabs>
          <w:tab w:val="right" w:pos="160"/>
          <w:tab w:val="left" w:pos="220"/>
          <w:tab w:val="right" w:pos="540"/>
          <w:tab w:val="left" w:pos="620"/>
        </w:tabs>
        <w:suppressAutoHyphens/>
        <w:spacing w:before="90"/>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STEP-BY-STEP METHOD</w:t>
      </w:r>
    </w:p>
    <w:p w14:paraId="201DBAF3" w14:textId="5C6E1287" w:rsidR="001814C0" w:rsidRDefault="00C24DBA"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sidRPr="00C24DBA">
        <w:rPr>
          <w:rFonts w:ascii="Arial Narrow MT Std" w:hAnsi="Arial Narrow MT Std" w:cs="Arial Narrow MT Std"/>
          <w:sz w:val="18"/>
          <w:szCs w:val="18"/>
          <w:lang w:val="nl-NL"/>
        </w:rPr>
        <w:drawing>
          <wp:anchor distT="0" distB="0" distL="114300" distR="114300" simplePos="0" relativeHeight="251658240" behindDoc="1" locked="0" layoutInCell="1" allowOverlap="1" wp14:anchorId="64C5B73C" wp14:editId="49E1F70D">
            <wp:simplePos x="0" y="0"/>
            <wp:positionH relativeFrom="column">
              <wp:posOffset>5828762</wp:posOffset>
            </wp:positionH>
            <wp:positionV relativeFrom="paragraph">
              <wp:posOffset>166370</wp:posOffset>
            </wp:positionV>
            <wp:extent cx="939800" cy="914400"/>
            <wp:effectExtent l="0" t="0" r="0" b="0"/>
            <wp:wrapTight wrapText="bothSides">
              <wp:wrapPolygon edited="0">
                <wp:start x="292" y="0"/>
                <wp:lineTo x="292" y="21300"/>
                <wp:lineTo x="21016" y="21300"/>
                <wp:lineTo x="21016" y="0"/>
                <wp:lineTo x="292" y="0"/>
              </wp:wrapPolygon>
            </wp:wrapTight>
            <wp:docPr id="1855436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436066" name=""/>
                    <pic:cNvPicPr/>
                  </pic:nvPicPr>
                  <pic:blipFill>
                    <a:blip r:embed="rId9">
                      <a:extLst>
                        <a:ext uri="{28A0092B-C50C-407E-A947-70E740481C1C}">
                          <a14:useLocalDpi xmlns:a14="http://schemas.microsoft.com/office/drawing/2010/main" val="0"/>
                        </a:ext>
                      </a:extLst>
                    </a:blip>
                    <a:stretch>
                      <a:fillRect/>
                    </a:stretch>
                  </pic:blipFill>
                  <pic:spPr>
                    <a:xfrm>
                      <a:off x="0" y="0"/>
                      <a:ext cx="939800" cy="914400"/>
                    </a:xfrm>
                    <a:prstGeom prst="rect">
                      <a:avLst/>
                    </a:prstGeom>
                  </pic:spPr>
                </pic:pic>
              </a:graphicData>
            </a:graphic>
            <wp14:sizeRelH relativeFrom="page">
              <wp14:pctWidth>0</wp14:pctWidth>
            </wp14:sizeRelH>
            <wp14:sizeRelV relativeFrom="page">
              <wp14:pctHeight>0</wp14:pctHeight>
            </wp14:sizeRelV>
          </wp:anchor>
        </w:drawing>
      </w:r>
      <w:r w:rsidR="001814C0">
        <w:rPr>
          <w:rFonts w:ascii="Arial Narrow MT Std" w:hAnsi="Arial Narrow MT Std" w:cs="Arial Narrow MT Std"/>
          <w:b/>
          <w:bCs/>
          <w:sz w:val="18"/>
          <w:szCs w:val="18"/>
          <w:lang w:val="nl-NL"/>
        </w:rPr>
        <w:t>A.</w:t>
      </w:r>
      <w:r w:rsidR="001814C0">
        <w:rPr>
          <w:rFonts w:ascii="Arial Narrow MT Std" w:hAnsi="Arial Narrow MT Std" w:cs="Arial Narrow MT Std"/>
          <w:b/>
          <w:bCs/>
          <w:sz w:val="18"/>
          <w:szCs w:val="18"/>
          <w:lang w:val="nl-NL"/>
        </w:rPr>
        <w:tab/>
        <w:t xml:space="preserve">Titan III </w:t>
      </w:r>
      <w:proofErr w:type="spellStart"/>
      <w:r w:rsidR="001814C0">
        <w:rPr>
          <w:rFonts w:ascii="Arial Narrow MT Std" w:hAnsi="Arial Narrow MT Std" w:cs="Arial Narrow MT Std"/>
          <w:b/>
          <w:bCs/>
          <w:sz w:val="18"/>
          <w:szCs w:val="18"/>
          <w:lang w:val="nl-NL"/>
        </w:rPr>
        <w:t>Lipo</w:t>
      </w:r>
      <w:proofErr w:type="spellEnd"/>
      <w:r w:rsidR="001814C0">
        <w:rPr>
          <w:rFonts w:ascii="Arial Narrow MT Std" w:hAnsi="Arial Narrow MT Std" w:cs="Arial Narrow MT Std"/>
          <w:b/>
          <w:bCs/>
          <w:sz w:val="18"/>
          <w:szCs w:val="18"/>
          <w:lang w:val="nl-NL"/>
        </w:rPr>
        <w:t xml:space="preserve"> Plate </w:t>
      </w:r>
      <w:proofErr w:type="spellStart"/>
      <w:r w:rsidR="001814C0">
        <w:rPr>
          <w:rFonts w:ascii="Arial Narrow MT Std" w:hAnsi="Arial Narrow MT Std" w:cs="Arial Narrow MT Std"/>
          <w:b/>
          <w:bCs/>
          <w:sz w:val="18"/>
          <w:szCs w:val="18"/>
          <w:lang w:val="nl-NL"/>
        </w:rPr>
        <w:t>Preparation</w:t>
      </w:r>
      <w:proofErr w:type="spellEnd"/>
    </w:p>
    <w:p w14:paraId="2F99C52F" w14:textId="002311CA"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1.</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Dissolve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package of Electra HR Buffer in 650 </w:t>
      </w:r>
      <w:proofErr w:type="spellStart"/>
      <w:r>
        <w:rPr>
          <w:rFonts w:ascii="Arial Narrow MT Std" w:hAnsi="Arial Narrow MT Std" w:cs="Arial Narrow MT Std"/>
          <w:sz w:val="18"/>
          <w:szCs w:val="18"/>
          <w:lang w:val="nl-NL"/>
        </w:rPr>
        <w:t>mL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deionized</w:t>
      </w:r>
      <w:proofErr w:type="spellEnd"/>
      <w:r>
        <w:rPr>
          <w:rFonts w:ascii="Arial Narrow MT Std" w:hAnsi="Arial Narrow MT Std" w:cs="Arial Narrow MT Std"/>
          <w:sz w:val="18"/>
          <w:szCs w:val="18"/>
          <w:lang w:val="nl-NL"/>
        </w:rPr>
        <w:t xml:space="preserve"> water.</w:t>
      </w:r>
      <w:r w:rsidR="00C24DBA" w:rsidRPr="00C24DBA">
        <w:rPr>
          <w:noProof/>
        </w:rPr>
        <w:t xml:space="preserve"> </w:t>
      </w:r>
    </w:p>
    <w:p w14:paraId="392E6BCC" w14:textId="38A3359F"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2.</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Properly</w:t>
      </w:r>
      <w:proofErr w:type="spellEnd"/>
      <w:r>
        <w:rPr>
          <w:rFonts w:ascii="Arial Narrow MT Std" w:hAnsi="Arial Narrow MT Std" w:cs="Arial Narrow MT Std"/>
          <w:sz w:val="18"/>
          <w:szCs w:val="18"/>
          <w:lang w:val="nl-NL"/>
        </w:rPr>
        <w:t xml:space="preserve"> code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required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number</w:t>
      </w:r>
      <w:proofErr w:type="spellEnd"/>
      <w:r>
        <w:rPr>
          <w:rFonts w:ascii="Arial Narrow MT Std" w:hAnsi="Arial Narrow MT Std" w:cs="Arial Narrow MT Std"/>
          <w:sz w:val="18"/>
          <w:szCs w:val="18"/>
          <w:lang w:val="nl-NL"/>
        </w:rPr>
        <w:t xml:space="preserve"> of Titan III </w:t>
      </w:r>
      <w:proofErr w:type="spellStart"/>
      <w:r>
        <w:rPr>
          <w:rFonts w:ascii="Arial Narrow MT Std" w:hAnsi="Arial Narrow MT Std" w:cs="Arial Narrow MT Std"/>
          <w:sz w:val="18"/>
          <w:szCs w:val="18"/>
          <w:lang w:val="nl-NL"/>
        </w:rPr>
        <w:t>Lipo</w:t>
      </w:r>
      <w:proofErr w:type="spellEnd"/>
      <w:r>
        <w:rPr>
          <w:rFonts w:ascii="Arial Narrow MT Std" w:hAnsi="Arial Narrow MT Std" w:cs="Arial Narrow MT Std"/>
          <w:sz w:val="18"/>
          <w:szCs w:val="18"/>
          <w:lang w:val="nl-NL"/>
        </w:rPr>
        <w:t xml:space="preserve"> Plates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marking</w:t>
      </w:r>
      <w:proofErr w:type="spellEnd"/>
      <w:r>
        <w:rPr>
          <w:rFonts w:ascii="Arial Narrow MT Std" w:hAnsi="Arial Narrow MT Std" w:cs="Arial Narrow MT Std"/>
          <w:sz w:val="18"/>
          <w:szCs w:val="18"/>
          <w:lang w:val="nl-NL"/>
        </w:rPr>
        <w:t xml:space="preserve"> on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glossy, hard side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a marker. It is </w:t>
      </w:r>
      <w:proofErr w:type="spellStart"/>
      <w:r>
        <w:rPr>
          <w:rFonts w:ascii="Arial Narrow MT Std" w:hAnsi="Arial Narrow MT Std" w:cs="Arial Narrow MT Std"/>
          <w:sz w:val="18"/>
          <w:szCs w:val="18"/>
          <w:lang w:val="nl-NL"/>
        </w:rPr>
        <w:t>suggested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identification</w:t>
      </w:r>
      <w:proofErr w:type="spellEnd"/>
      <w:r>
        <w:rPr>
          <w:rFonts w:ascii="Arial Narrow MT Std" w:hAnsi="Arial Narrow MT Std" w:cs="Arial Narrow MT Std"/>
          <w:sz w:val="18"/>
          <w:szCs w:val="18"/>
          <w:lang w:val="nl-NL"/>
        </w:rPr>
        <w:t xml:space="preserve"> mark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placed</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corner </w:t>
      </w:r>
      <w:proofErr w:type="spellStart"/>
      <w:r>
        <w:rPr>
          <w:rFonts w:ascii="Arial Narrow MT Std" w:hAnsi="Arial Narrow MT Std" w:cs="Arial Narrow MT Std"/>
          <w:sz w:val="18"/>
          <w:szCs w:val="18"/>
          <w:lang w:val="nl-NL"/>
        </w:rPr>
        <w:t>so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always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aligned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sample No. 1.</w:t>
      </w:r>
    </w:p>
    <w:p w14:paraId="44EA5523" w14:textId="684CE3BC"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3.</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Soak</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required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number</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 xml:space="preserve"> in Electra HR buffer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15-20 minutes. The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soaked</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Bufferizer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according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instructions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included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Bufferizer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Alternately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wetted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slowly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uniformly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lowering</w:t>
      </w:r>
      <w:proofErr w:type="spellEnd"/>
      <w:r>
        <w:rPr>
          <w:rFonts w:ascii="Arial Narrow MT Std" w:hAnsi="Arial Narrow MT Std" w:cs="Arial Narrow MT Std"/>
          <w:sz w:val="18"/>
          <w:szCs w:val="18"/>
          <w:lang w:val="nl-NL"/>
        </w:rPr>
        <w:t xml:space="preserve"> a rack of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HR Buffer. The </w:t>
      </w:r>
      <w:proofErr w:type="spellStart"/>
      <w:r>
        <w:rPr>
          <w:rFonts w:ascii="Arial Narrow MT Std" w:hAnsi="Arial Narrow MT Std" w:cs="Arial Narrow MT Std"/>
          <w:sz w:val="18"/>
          <w:szCs w:val="18"/>
          <w:lang w:val="nl-NL"/>
        </w:rPr>
        <w:t>same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soaking</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soaking</w:t>
      </w:r>
      <w:proofErr w:type="spellEnd"/>
      <w:r>
        <w:rPr>
          <w:rFonts w:ascii="Arial Narrow MT Std" w:hAnsi="Arial Narrow MT Std" w:cs="Arial Narrow MT Std"/>
          <w:sz w:val="18"/>
          <w:szCs w:val="18"/>
          <w:lang w:val="nl-NL"/>
        </w:rPr>
        <w:t xml:space="preserve"> up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12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approximately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week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stored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closed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a more </w:t>
      </w:r>
      <w:proofErr w:type="spellStart"/>
      <w:r>
        <w:rPr>
          <w:rFonts w:ascii="Arial Narrow MT Std" w:hAnsi="Arial Narrow MT Std" w:cs="Arial Narrow MT Std"/>
          <w:sz w:val="18"/>
          <w:szCs w:val="18"/>
          <w:lang w:val="nl-NL"/>
        </w:rPr>
        <w:t>prolonged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period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residual</w:t>
      </w:r>
      <w:proofErr w:type="spellEnd"/>
      <w:r>
        <w:rPr>
          <w:rFonts w:ascii="Arial Narrow MT Std" w:hAnsi="Arial Narrow MT Std" w:cs="Arial Narrow MT Std"/>
          <w:sz w:val="18"/>
          <w:szCs w:val="18"/>
          <w:lang w:val="nl-NL"/>
        </w:rPr>
        <w:t xml:space="preserve"> solvents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build</w:t>
      </w:r>
      <w:proofErr w:type="spellEnd"/>
      <w:r>
        <w:rPr>
          <w:rFonts w:ascii="Arial Narrow MT Std" w:hAnsi="Arial Narrow MT Std" w:cs="Arial Narrow MT Std"/>
          <w:sz w:val="18"/>
          <w:szCs w:val="18"/>
          <w:lang w:val="nl-NL"/>
        </w:rPr>
        <w:t xml:space="preserve"> up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buffer or </w:t>
      </w:r>
      <w:proofErr w:type="spellStart"/>
      <w:r>
        <w:rPr>
          <w:rFonts w:ascii="Arial Narrow MT Std" w:hAnsi="Arial Narrow MT Std" w:cs="Arial Narrow MT Std"/>
          <w:sz w:val="18"/>
          <w:szCs w:val="18"/>
          <w:lang w:val="nl-NL"/>
        </w:rPr>
        <w:t>evaporation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alter buffer </w:t>
      </w:r>
      <w:proofErr w:type="spellStart"/>
      <w:r>
        <w:rPr>
          <w:rFonts w:ascii="Arial Narrow MT Std" w:hAnsi="Arial Narrow MT Std" w:cs="Arial Narrow MT Std"/>
          <w:sz w:val="18"/>
          <w:szCs w:val="18"/>
          <w:lang w:val="nl-NL"/>
        </w:rPr>
        <w:t>concentration</w:t>
      </w:r>
      <w:proofErr w:type="spellEnd"/>
      <w:r>
        <w:rPr>
          <w:rFonts w:ascii="Arial Narrow MT Std" w:hAnsi="Arial Narrow MT Std" w:cs="Arial Narrow MT Std"/>
          <w:sz w:val="18"/>
          <w:szCs w:val="18"/>
          <w:lang w:val="nl-NL"/>
        </w:rPr>
        <w:t>.</w:t>
      </w:r>
    </w:p>
    <w:p w14:paraId="6CD10C5C" w14:textId="06BDE7C1"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B.</w:t>
      </w:r>
      <w:r>
        <w:rPr>
          <w:rFonts w:ascii="Arial Narrow MT Std" w:hAnsi="Arial Narrow MT Std" w:cs="Arial Narrow MT Std"/>
          <w:b/>
          <w:bCs/>
          <w:sz w:val="18"/>
          <w:szCs w:val="18"/>
          <w:lang w:val="nl-NL"/>
        </w:rPr>
        <w:tab/>
      </w:r>
      <w:proofErr w:type="spellStart"/>
      <w:r>
        <w:rPr>
          <w:rFonts w:ascii="Arial Narrow MT Std" w:hAnsi="Arial Narrow MT Std" w:cs="Arial Narrow MT Std"/>
          <w:b/>
          <w:bCs/>
          <w:sz w:val="18"/>
          <w:szCs w:val="18"/>
          <w:lang w:val="nl-NL"/>
        </w:rPr>
        <w:t>Electrophoresis</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Chamber</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Preparation</w:t>
      </w:r>
      <w:proofErr w:type="spellEnd"/>
    </w:p>
    <w:p w14:paraId="2AD40DCC" w14:textId="544D5C00" w:rsidR="001814C0" w:rsidRDefault="00C24DBA"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sidRPr="00C24DBA">
        <w:rPr>
          <w:rFonts w:ascii="Arial Narrow MT Std" w:hAnsi="Arial Narrow MT Std" w:cs="Arial Narrow MT Std"/>
          <w:sz w:val="18"/>
          <w:szCs w:val="18"/>
          <w:lang w:val="nl-NL"/>
        </w:rPr>
        <w:drawing>
          <wp:anchor distT="0" distB="0" distL="114300" distR="114300" simplePos="0" relativeHeight="251659264" behindDoc="1" locked="0" layoutInCell="1" allowOverlap="1" wp14:anchorId="4E597991" wp14:editId="28FDE4F7">
            <wp:simplePos x="0" y="0"/>
            <wp:positionH relativeFrom="column">
              <wp:posOffset>5547360</wp:posOffset>
            </wp:positionH>
            <wp:positionV relativeFrom="paragraph">
              <wp:posOffset>42838</wp:posOffset>
            </wp:positionV>
            <wp:extent cx="1092200" cy="736600"/>
            <wp:effectExtent l="0" t="0" r="0" b="0"/>
            <wp:wrapTight wrapText="bothSides">
              <wp:wrapPolygon edited="0">
                <wp:start x="0" y="372"/>
                <wp:lineTo x="0" y="21228"/>
                <wp:lineTo x="21349" y="21228"/>
                <wp:lineTo x="21349" y="372"/>
                <wp:lineTo x="0" y="372"/>
              </wp:wrapPolygon>
            </wp:wrapTight>
            <wp:docPr id="1486364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64754" name=""/>
                    <pic:cNvPicPr/>
                  </pic:nvPicPr>
                  <pic:blipFill>
                    <a:blip r:embed="rId10">
                      <a:extLst>
                        <a:ext uri="{28A0092B-C50C-407E-A947-70E740481C1C}">
                          <a14:useLocalDpi xmlns:a14="http://schemas.microsoft.com/office/drawing/2010/main" val="0"/>
                        </a:ext>
                      </a:extLst>
                    </a:blip>
                    <a:stretch>
                      <a:fillRect/>
                    </a:stretch>
                  </pic:blipFill>
                  <pic:spPr>
                    <a:xfrm>
                      <a:off x="0" y="0"/>
                      <a:ext cx="1092200" cy="736600"/>
                    </a:xfrm>
                    <a:prstGeom prst="rect">
                      <a:avLst/>
                    </a:prstGeom>
                  </pic:spPr>
                </pic:pic>
              </a:graphicData>
            </a:graphic>
            <wp14:sizeRelH relativeFrom="page">
              <wp14:pctWidth>0</wp14:pctWidth>
            </wp14:sizeRelH>
            <wp14:sizeRelV relativeFrom="page">
              <wp14:pctHeight>0</wp14:pctHeight>
            </wp14:sizeRelV>
          </wp:anchor>
        </w:drawing>
      </w:r>
      <w:r w:rsidR="001814C0">
        <w:rPr>
          <w:rFonts w:ascii="Arial Narrow MT Std" w:hAnsi="Arial Narrow MT Std" w:cs="Arial Narrow MT Std"/>
          <w:sz w:val="18"/>
          <w:szCs w:val="18"/>
          <w:lang w:val="nl-NL"/>
        </w:rPr>
        <w:tab/>
        <w:t>1.</w:t>
      </w:r>
      <w:r w:rsidR="001814C0">
        <w:rPr>
          <w:rFonts w:ascii="Arial Narrow MT Std" w:hAnsi="Arial Narrow MT Std" w:cs="Arial Narrow MT Std"/>
          <w:sz w:val="18"/>
          <w:szCs w:val="18"/>
          <w:lang w:val="nl-NL"/>
        </w:rPr>
        <w:tab/>
        <w:t xml:space="preserve">Pour </w:t>
      </w:r>
      <w:proofErr w:type="spellStart"/>
      <w:r w:rsidR="001814C0">
        <w:rPr>
          <w:rFonts w:ascii="Arial Narrow MT Std" w:hAnsi="Arial Narrow MT Std" w:cs="Arial Narrow MT Std"/>
          <w:sz w:val="18"/>
          <w:szCs w:val="18"/>
          <w:lang w:val="nl-NL"/>
        </w:rPr>
        <w:t>approximately</w:t>
      </w:r>
      <w:proofErr w:type="spellEnd"/>
      <w:r w:rsidR="001814C0">
        <w:rPr>
          <w:rFonts w:ascii="Arial Narrow MT Std" w:hAnsi="Arial Narrow MT Std" w:cs="Arial Narrow MT Std"/>
          <w:sz w:val="18"/>
          <w:szCs w:val="18"/>
          <w:lang w:val="nl-NL"/>
        </w:rPr>
        <w:t xml:space="preserve"> 100 </w:t>
      </w:r>
      <w:proofErr w:type="spellStart"/>
      <w:r w:rsidR="001814C0">
        <w:rPr>
          <w:rFonts w:ascii="Arial Narrow MT Std" w:hAnsi="Arial Narrow MT Std" w:cs="Arial Narrow MT Std"/>
          <w:sz w:val="18"/>
          <w:szCs w:val="18"/>
          <w:lang w:val="nl-NL"/>
        </w:rPr>
        <w:t>mL</w:t>
      </w:r>
      <w:proofErr w:type="spellEnd"/>
      <w:r w:rsidR="001814C0">
        <w:rPr>
          <w:rFonts w:ascii="Arial Narrow MT Std" w:hAnsi="Arial Narrow MT Std" w:cs="Arial Narrow MT Std"/>
          <w:sz w:val="18"/>
          <w:szCs w:val="18"/>
          <w:lang w:val="nl-NL"/>
        </w:rPr>
        <w:t xml:space="preserve"> of HR Buffer </w:t>
      </w:r>
      <w:proofErr w:type="spellStart"/>
      <w:r w:rsidR="001814C0">
        <w:rPr>
          <w:rFonts w:ascii="Arial Narrow MT Std" w:hAnsi="Arial Narrow MT Std" w:cs="Arial Narrow MT Std"/>
          <w:sz w:val="18"/>
          <w:szCs w:val="18"/>
          <w:lang w:val="nl-NL"/>
        </w:rPr>
        <w:t>into</w:t>
      </w:r>
      <w:proofErr w:type="spellEnd"/>
      <w:r w:rsidR="001814C0">
        <w:rPr>
          <w:rFonts w:ascii="Arial Narrow MT Std" w:hAnsi="Arial Narrow MT Std" w:cs="Arial Narrow MT Std"/>
          <w:sz w:val="18"/>
          <w:szCs w:val="18"/>
          <w:lang w:val="nl-NL"/>
        </w:rPr>
        <w:t xml:space="preserve"> </w:t>
      </w:r>
      <w:proofErr w:type="spellStart"/>
      <w:r w:rsidR="001814C0">
        <w:rPr>
          <w:rFonts w:ascii="Arial Narrow MT Std" w:hAnsi="Arial Narrow MT Std" w:cs="Arial Narrow MT Std"/>
          <w:sz w:val="18"/>
          <w:szCs w:val="18"/>
          <w:lang w:val="nl-NL"/>
        </w:rPr>
        <w:t>each</w:t>
      </w:r>
      <w:proofErr w:type="spellEnd"/>
      <w:r w:rsidR="001814C0">
        <w:rPr>
          <w:rFonts w:ascii="Arial Narrow MT Std" w:hAnsi="Arial Narrow MT Std" w:cs="Arial Narrow MT Std"/>
          <w:sz w:val="18"/>
          <w:szCs w:val="18"/>
          <w:lang w:val="nl-NL"/>
        </w:rPr>
        <w:t xml:space="preserve"> of </w:t>
      </w:r>
      <w:proofErr w:type="spellStart"/>
      <w:r w:rsidR="001814C0">
        <w:rPr>
          <w:rFonts w:ascii="Arial Narrow MT Std" w:hAnsi="Arial Narrow MT Std" w:cs="Arial Narrow MT Std"/>
          <w:sz w:val="18"/>
          <w:szCs w:val="18"/>
          <w:lang w:val="nl-NL"/>
        </w:rPr>
        <w:t>the</w:t>
      </w:r>
      <w:proofErr w:type="spellEnd"/>
      <w:r w:rsidR="001814C0">
        <w:rPr>
          <w:rFonts w:ascii="Arial Narrow MT Std" w:hAnsi="Arial Narrow MT Std" w:cs="Arial Narrow MT Std"/>
          <w:sz w:val="18"/>
          <w:szCs w:val="18"/>
          <w:lang w:val="nl-NL"/>
        </w:rPr>
        <w:t xml:space="preserve"> </w:t>
      </w:r>
      <w:proofErr w:type="spellStart"/>
      <w:r w:rsidR="001814C0">
        <w:rPr>
          <w:rFonts w:ascii="Arial Narrow MT Std" w:hAnsi="Arial Narrow MT Std" w:cs="Arial Narrow MT Std"/>
          <w:sz w:val="18"/>
          <w:szCs w:val="18"/>
          <w:lang w:val="nl-NL"/>
        </w:rPr>
        <w:t>outer</w:t>
      </w:r>
      <w:proofErr w:type="spellEnd"/>
      <w:r w:rsidR="001814C0">
        <w:rPr>
          <w:rFonts w:ascii="Arial Narrow MT Std" w:hAnsi="Arial Narrow MT Std" w:cs="Arial Narrow MT Std"/>
          <w:sz w:val="18"/>
          <w:szCs w:val="18"/>
          <w:lang w:val="nl-NL"/>
        </w:rPr>
        <w:t xml:space="preserve"> </w:t>
      </w:r>
      <w:proofErr w:type="spellStart"/>
      <w:r w:rsidR="001814C0">
        <w:rPr>
          <w:rFonts w:ascii="Arial Narrow MT Std" w:hAnsi="Arial Narrow MT Std" w:cs="Arial Narrow MT Std"/>
          <w:sz w:val="18"/>
          <w:szCs w:val="18"/>
          <w:lang w:val="nl-NL"/>
        </w:rPr>
        <w:t>sections</w:t>
      </w:r>
      <w:proofErr w:type="spellEnd"/>
      <w:r w:rsidR="001814C0">
        <w:rPr>
          <w:rFonts w:ascii="Arial Narrow MT Std" w:hAnsi="Arial Narrow MT Std" w:cs="Arial Narrow MT Std"/>
          <w:sz w:val="18"/>
          <w:szCs w:val="18"/>
          <w:lang w:val="nl-NL"/>
        </w:rPr>
        <w:t xml:space="preserve"> of </w:t>
      </w:r>
      <w:proofErr w:type="spellStart"/>
      <w:r w:rsidR="001814C0">
        <w:rPr>
          <w:rFonts w:ascii="Arial Narrow MT Std" w:hAnsi="Arial Narrow MT Std" w:cs="Arial Narrow MT Std"/>
          <w:sz w:val="18"/>
          <w:szCs w:val="18"/>
          <w:lang w:val="nl-NL"/>
        </w:rPr>
        <w:t>the</w:t>
      </w:r>
      <w:proofErr w:type="spellEnd"/>
      <w:r w:rsidR="001814C0">
        <w:rPr>
          <w:rFonts w:ascii="Arial Narrow MT Std" w:hAnsi="Arial Narrow MT Std" w:cs="Arial Narrow MT Std"/>
          <w:sz w:val="18"/>
          <w:szCs w:val="18"/>
          <w:lang w:val="nl-NL"/>
        </w:rPr>
        <w:t xml:space="preserve"> </w:t>
      </w:r>
      <w:proofErr w:type="spellStart"/>
      <w:r w:rsidR="001814C0">
        <w:rPr>
          <w:rFonts w:ascii="Arial Narrow MT Std" w:hAnsi="Arial Narrow MT Std" w:cs="Arial Narrow MT Std"/>
          <w:sz w:val="18"/>
          <w:szCs w:val="18"/>
          <w:lang w:val="nl-NL"/>
        </w:rPr>
        <w:t>electrophoresis</w:t>
      </w:r>
      <w:proofErr w:type="spellEnd"/>
      <w:r w:rsidR="001814C0">
        <w:rPr>
          <w:rFonts w:ascii="Arial Narrow MT Std" w:hAnsi="Arial Narrow MT Std" w:cs="Arial Narrow MT Std"/>
          <w:sz w:val="18"/>
          <w:szCs w:val="18"/>
          <w:lang w:val="nl-NL"/>
        </w:rPr>
        <w:t xml:space="preserve"> </w:t>
      </w:r>
      <w:proofErr w:type="spellStart"/>
      <w:r w:rsidR="001814C0">
        <w:rPr>
          <w:rFonts w:ascii="Arial Narrow MT Std" w:hAnsi="Arial Narrow MT Std" w:cs="Arial Narrow MT Std"/>
          <w:sz w:val="18"/>
          <w:szCs w:val="18"/>
          <w:lang w:val="nl-NL"/>
        </w:rPr>
        <w:t>chamber</w:t>
      </w:r>
      <w:proofErr w:type="spellEnd"/>
      <w:r w:rsidR="001814C0">
        <w:rPr>
          <w:rFonts w:ascii="Arial Narrow MT Std" w:hAnsi="Arial Narrow MT Std" w:cs="Arial Narrow MT Std"/>
          <w:sz w:val="18"/>
          <w:szCs w:val="18"/>
          <w:lang w:val="nl-NL"/>
        </w:rPr>
        <w:t>.</w:t>
      </w:r>
      <w:r w:rsidRPr="00C24DBA">
        <w:rPr>
          <w:noProof/>
        </w:rPr>
        <w:t xml:space="preserve"> </w:t>
      </w:r>
    </w:p>
    <w:p w14:paraId="24222600" w14:textId="480D02C6"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2.</w:t>
      </w:r>
      <w:r>
        <w:rPr>
          <w:rFonts w:ascii="Arial Narrow MT Std" w:hAnsi="Arial Narrow MT Std" w:cs="Arial Narrow MT Std"/>
          <w:sz w:val="18"/>
          <w:szCs w:val="18"/>
          <w:lang w:val="nl-NL"/>
        </w:rPr>
        <w:tab/>
        <w:t xml:space="preserve">Wet </w:t>
      </w:r>
      <w:proofErr w:type="spellStart"/>
      <w:r>
        <w:rPr>
          <w:rFonts w:ascii="Arial Narrow MT Std" w:hAnsi="Arial Narrow MT Std" w:cs="Arial Narrow MT Std"/>
          <w:sz w:val="18"/>
          <w:szCs w:val="18"/>
          <w:lang w:val="nl-NL"/>
        </w:rPr>
        <w:t>two</w:t>
      </w:r>
      <w:proofErr w:type="spellEnd"/>
      <w:r>
        <w:rPr>
          <w:rFonts w:ascii="Arial Narrow MT Std" w:hAnsi="Arial Narrow MT Std" w:cs="Arial Narrow MT Std"/>
          <w:sz w:val="18"/>
          <w:szCs w:val="18"/>
          <w:lang w:val="nl-NL"/>
        </w:rPr>
        <w:t xml:space="preserve"> disposable </w:t>
      </w:r>
      <w:proofErr w:type="spellStart"/>
      <w:r>
        <w:rPr>
          <w:rFonts w:ascii="Arial Narrow MT Std" w:hAnsi="Arial Narrow MT Std" w:cs="Arial Narrow MT Std"/>
          <w:sz w:val="18"/>
          <w:szCs w:val="18"/>
          <w:lang w:val="nl-NL"/>
        </w:rPr>
        <w:t>wicks</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drape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over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support bridge, making </w:t>
      </w:r>
      <w:proofErr w:type="spellStart"/>
      <w:r>
        <w:rPr>
          <w:rFonts w:ascii="Arial Narrow MT Std" w:hAnsi="Arial Narrow MT Std" w:cs="Arial Narrow MT Std"/>
          <w:sz w:val="18"/>
          <w:szCs w:val="18"/>
          <w:lang w:val="nl-NL"/>
        </w:rPr>
        <w:t>sure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makes</w:t>
      </w:r>
      <w:proofErr w:type="spellEnd"/>
      <w:r>
        <w:rPr>
          <w:rFonts w:ascii="Arial Narrow MT Std" w:hAnsi="Arial Narrow MT Std" w:cs="Arial Narrow MT Std"/>
          <w:sz w:val="18"/>
          <w:szCs w:val="18"/>
          <w:lang w:val="nl-NL"/>
        </w:rPr>
        <w:t xml:space="preserve"> contact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there</w:t>
      </w:r>
      <w:proofErr w:type="spellEnd"/>
      <w:r>
        <w:rPr>
          <w:rFonts w:ascii="Arial Narrow MT Std" w:hAnsi="Arial Narrow MT Std" w:cs="Arial Narrow MT Std"/>
          <w:sz w:val="18"/>
          <w:szCs w:val="18"/>
          <w:lang w:val="nl-NL"/>
        </w:rPr>
        <w:t xml:space="preserve"> are no air </w:t>
      </w:r>
      <w:proofErr w:type="spellStart"/>
      <w:r>
        <w:rPr>
          <w:rFonts w:ascii="Arial Narrow MT Std" w:hAnsi="Arial Narrow MT Std" w:cs="Arial Narrow MT Std"/>
          <w:sz w:val="18"/>
          <w:szCs w:val="18"/>
          <w:lang w:val="nl-NL"/>
        </w:rPr>
        <w:t>bubbles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under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wicks</w:t>
      </w:r>
      <w:proofErr w:type="spellEnd"/>
      <w:r>
        <w:rPr>
          <w:rFonts w:ascii="Arial Narrow MT Std" w:hAnsi="Arial Narrow MT Std" w:cs="Arial Narrow MT Std"/>
          <w:sz w:val="18"/>
          <w:szCs w:val="18"/>
          <w:lang w:val="nl-NL"/>
        </w:rPr>
        <w:t>.</w:t>
      </w:r>
    </w:p>
    <w:p w14:paraId="4D188E23" w14:textId="160999C1"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3.</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Place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two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frozen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coolant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sponges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center </w:t>
      </w:r>
      <w:proofErr w:type="spellStart"/>
      <w:r>
        <w:rPr>
          <w:rFonts w:ascii="Arial Narrow MT Std" w:hAnsi="Arial Narrow MT Std" w:cs="Arial Narrow MT Std"/>
          <w:sz w:val="18"/>
          <w:szCs w:val="18"/>
          <w:lang w:val="nl-NL"/>
        </w:rPr>
        <w:t>wells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chamber</w:t>
      </w:r>
      <w:proofErr w:type="spellEnd"/>
      <w:r>
        <w:rPr>
          <w:rFonts w:ascii="Arial Narrow MT Std" w:hAnsi="Arial Narrow MT Std" w:cs="Arial Narrow MT Std"/>
          <w:sz w:val="18"/>
          <w:szCs w:val="18"/>
          <w:lang w:val="nl-NL"/>
        </w:rPr>
        <w:t>.</w:t>
      </w:r>
    </w:p>
    <w:p w14:paraId="4211C123" w14:textId="24B976FD"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4.</w:t>
      </w:r>
      <w:r>
        <w:rPr>
          <w:rFonts w:ascii="Arial Narrow MT Std" w:hAnsi="Arial Narrow MT Std" w:cs="Arial Narrow MT Std"/>
          <w:sz w:val="18"/>
          <w:szCs w:val="18"/>
          <w:lang w:val="nl-NL"/>
        </w:rPr>
        <w:tab/>
        <w:t xml:space="preserve">Cover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chamber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prevent</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evaporation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Discard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wicks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w:t>
      </w:r>
      <w:proofErr w:type="spellEnd"/>
      <w:r>
        <w:rPr>
          <w:rFonts w:ascii="Arial Narrow MT Std" w:hAnsi="Arial Narrow MT Std" w:cs="Arial Narrow MT Std"/>
          <w:sz w:val="18"/>
          <w:szCs w:val="18"/>
          <w:lang w:val="nl-NL"/>
        </w:rPr>
        <w:t>.</w:t>
      </w:r>
    </w:p>
    <w:p w14:paraId="3E2B2F2F" w14:textId="53BC05D3" w:rsidR="001814C0" w:rsidRDefault="00AF237C" w:rsidP="001814C0">
      <w:pPr>
        <w:pStyle w:val="BasicParagraph"/>
        <w:tabs>
          <w:tab w:val="left" w:pos="160"/>
          <w:tab w:val="left" w:pos="340"/>
          <w:tab w:val="left" w:pos="540"/>
          <w:tab w:val="right" w:pos="620"/>
        </w:tabs>
        <w:suppressAutoHyphens/>
        <w:jc w:val="both"/>
        <w:rPr>
          <w:rFonts w:ascii="Arial Narrow MT Std" w:hAnsi="Arial Narrow MT Std" w:cs="Arial Narrow MT Std"/>
          <w:b/>
          <w:bCs/>
          <w:sz w:val="18"/>
          <w:szCs w:val="18"/>
          <w:lang w:val="nl-NL"/>
        </w:rPr>
      </w:pPr>
      <w:r w:rsidRPr="003B69E9">
        <w:rPr>
          <w:rFonts w:ascii="Arial Narrow MT Std" w:hAnsi="Arial Narrow MT Std" w:cs="Arial Narrow MT Std"/>
          <w:sz w:val="18"/>
          <w:szCs w:val="18"/>
          <w:lang w:val="nl-NL"/>
        </w:rPr>
        <w:drawing>
          <wp:anchor distT="0" distB="0" distL="114300" distR="114300" simplePos="0" relativeHeight="251660288" behindDoc="1" locked="0" layoutInCell="1" allowOverlap="1" wp14:anchorId="594C8586" wp14:editId="7337202F">
            <wp:simplePos x="0" y="0"/>
            <wp:positionH relativeFrom="column">
              <wp:posOffset>5744357</wp:posOffset>
            </wp:positionH>
            <wp:positionV relativeFrom="paragraph">
              <wp:posOffset>46550</wp:posOffset>
            </wp:positionV>
            <wp:extent cx="990600" cy="736600"/>
            <wp:effectExtent l="0" t="0" r="0" b="0"/>
            <wp:wrapTight wrapText="bothSides">
              <wp:wrapPolygon edited="0">
                <wp:start x="0" y="0"/>
                <wp:lineTo x="0" y="21228"/>
                <wp:lineTo x="21323" y="21228"/>
                <wp:lineTo x="21323" y="0"/>
                <wp:lineTo x="0" y="0"/>
              </wp:wrapPolygon>
            </wp:wrapTight>
            <wp:docPr id="1951886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86318" name=""/>
                    <pic:cNvPicPr/>
                  </pic:nvPicPr>
                  <pic:blipFill>
                    <a:blip r:embed="rId11">
                      <a:extLst>
                        <a:ext uri="{28A0092B-C50C-407E-A947-70E740481C1C}">
                          <a14:useLocalDpi xmlns:a14="http://schemas.microsoft.com/office/drawing/2010/main" val="0"/>
                        </a:ext>
                      </a:extLst>
                    </a:blip>
                    <a:stretch>
                      <a:fillRect/>
                    </a:stretch>
                  </pic:blipFill>
                  <pic:spPr>
                    <a:xfrm>
                      <a:off x="0" y="0"/>
                      <a:ext cx="990600" cy="736600"/>
                    </a:xfrm>
                    <a:prstGeom prst="rect">
                      <a:avLst/>
                    </a:prstGeom>
                  </pic:spPr>
                </pic:pic>
              </a:graphicData>
            </a:graphic>
            <wp14:sizeRelH relativeFrom="page">
              <wp14:pctWidth>0</wp14:pctWidth>
            </wp14:sizeRelH>
            <wp14:sizeRelV relativeFrom="page">
              <wp14:pctHeight>0</wp14:pctHeight>
            </wp14:sizeRelV>
          </wp:anchor>
        </w:drawing>
      </w:r>
      <w:r w:rsidR="001814C0">
        <w:rPr>
          <w:rFonts w:ascii="Arial Narrow MT Std" w:hAnsi="Arial Narrow MT Std" w:cs="Arial Narrow MT Std"/>
          <w:b/>
          <w:bCs/>
          <w:sz w:val="18"/>
          <w:szCs w:val="18"/>
          <w:lang w:val="nl-NL"/>
        </w:rPr>
        <w:t>C.</w:t>
      </w:r>
      <w:r w:rsidR="001814C0">
        <w:rPr>
          <w:rFonts w:ascii="Arial Narrow MT Std" w:hAnsi="Arial Narrow MT Std" w:cs="Arial Narrow MT Std"/>
          <w:b/>
          <w:bCs/>
          <w:sz w:val="18"/>
          <w:szCs w:val="18"/>
          <w:lang w:val="nl-NL"/>
        </w:rPr>
        <w:tab/>
        <w:t>Sample Application</w:t>
      </w:r>
    </w:p>
    <w:p w14:paraId="19BE0541" w14:textId="45D71113"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1.</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Fill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well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sample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5 </w:t>
      </w:r>
      <w:proofErr w:type="spellStart"/>
      <w:r>
        <w:rPr>
          <w:rFonts w:ascii="Arial Narrow MT Std" w:hAnsi="Arial Narrow MT Std" w:cs="Arial Narrow MT Std"/>
          <w:sz w:val="18"/>
          <w:szCs w:val="18"/>
          <w:lang w:val="nl-NL"/>
        </w:rPr>
        <w:t>μL</w:t>
      </w:r>
      <w:proofErr w:type="spellEnd"/>
      <w:r>
        <w:rPr>
          <w:rFonts w:ascii="Arial Narrow MT Std" w:hAnsi="Arial Narrow MT Std" w:cs="Arial Narrow MT Std"/>
          <w:sz w:val="18"/>
          <w:szCs w:val="18"/>
          <w:lang w:val="nl-NL"/>
        </w:rPr>
        <w:t xml:space="preserve"> of sample </w:t>
      </w:r>
      <w:proofErr w:type="spellStart"/>
      <w:r>
        <w:rPr>
          <w:rFonts w:ascii="Arial Narrow MT Std" w:hAnsi="Arial Narrow MT Std" w:cs="Arial Narrow MT Std"/>
          <w:sz w:val="18"/>
          <w:szCs w:val="18"/>
          <w:lang w:val="nl-NL"/>
        </w:rPr>
        <w:t>using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microdispenser. Cover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samples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glass</w:t>
      </w:r>
      <w:proofErr w:type="spellEnd"/>
      <w:r>
        <w:rPr>
          <w:rFonts w:ascii="Arial Narrow MT Std" w:hAnsi="Arial Narrow MT Std" w:cs="Arial Narrow MT Std"/>
          <w:sz w:val="18"/>
          <w:szCs w:val="18"/>
          <w:lang w:val="nl-NL"/>
        </w:rPr>
        <w:t xml:space="preserve"> slide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they</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within</w:t>
      </w:r>
      <w:proofErr w:type="spellEnd"/>
      <w:r>
        <w:rPr>
          <w:rFonts w:ascii="Arial Narrow MT Std" w:hAnsi="Arial Narrow MT Std" w:cs="Arial Narrow MT Std"/>
          <w:sz w:val="18"/>
          <w:szCs w:val="18"/>
          <w:lang w:val="nl-NL"/>
        </w:rPr>
        <w:t xml:space="preserve"> 2 minutes.</w:t>
      </w:r>
    </w:p>
    <w:p w14:paraId="29DC46A9" w14:textId="5412F15C" w:rsidR="001814C0" w:rsidRDefault="001814C0" w:rsidP="001814C0">
      <w:pPr>
        <w:pStyle w:val="BasicParagraph"/>
        <w:tabs>
          <w:tab w:val="left" w:pos="160"/>
          <w:tab w:val="left" w:pos="340"/>
          <w:tab w:val="left" w:pos="540"/>
          <w:tab w:val="right" w:pos="620"/>
        </w:tabs>
        <w:suppressAutoHyphens/>
        <w:jc w:val="both"/>
        <w:rPr>
          <w:noProof/>
        </w:rPr>
      </w:pPr>
      <w:r>
        <w:rPr>
          <w:rFonts w:ascii="Arial Narrow MT Std" w:hAnsi="Arial Narrow MT Std" w:cs="Arial Narrow MT Std"/>
          <w:sz w:val="18"/>
          <w:szCs w:val="18"/>
          <w:lang w:val="nl-NL"/>
        </w:rPr>
        <w:lastRenderedPageBreak/>
        <w:tab/>
        <w:t>2.</w:t>
      </w:r>
      <w:r>
        <w:rPr>
          <w:rFonts w:ascii="Arial Narrow MT Std" w:hAnsi="Arial Narrow MT Std" w:cs="Arial Narrow MT Std"/>
          <w:sz w:val="18"/>
          <w:szCs w:val="18"/>
          <w:lang w:val="nl-NL"/>
        </w:rPr>
        <w:tab/>
        <w:t xml:space="preserve">Prime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applicator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depressing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tips </w:t>
      </w:r>
      <w:proofErr w:type="spellStart"/>
      <w:r>
        <w:rPr>
          <w:rFonts w:ascii="Arial Narrow MT Std" w:hAnsi="Arial Narrow MT Std" w:cs="Arial Narrow MT Std"/>
          <w:sz w:val="18"/>
          <w:szCs w:val="18"/>
          <w:lang w:val="nl-NL"/>
        </w:rPr>
        <w:t>into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sample </w:t>
      </w:r>
      <w:proofErr w:type="spellStart"/>
      <w:r>
        <w:rPr>
          <w:rFonts w:ascii="Arial Narrow MT Std" w:hAnsi="Arial Narrow MT Std" w:cs="Arial Narrow MT Std"/>
          <w:sz w:val="18"/>
          <w:szCs w:val="18"/>
          <w:lang w:val="nl-NL"/>
        </w:rPr>
        <w:t>wells</w:t>
      </w:r>
      <w:proofErr w:type="spellEnd"/>
      <w:r>
        <w:rPr>
          <w:rFonts w:ascii="Arial Narrow MT Std" w:hAnsi="Arial Narrow MT Std" w:cs="Arial Narrow MT Std"/>
          <w:sz w:val="18"/>
          <w:szCs w:val="18"/>
          <w:lang w:val="nl-NL"/>
        </w:rPr>
        <w:t xml:space="preserve"> 3 or 4 </w:t>
      </w:r>
      <w:proofErr w:type="spellStart"/>
      <w:r>
        <w:rPr>
          <w:rFonts w:ascii="Arial Narrow MT Std" w:hAnsi="Arial Narrow MT Std" w:cs="Arial Narrow MT Std"/>
          <w:sz w:val="18"/>
          <w:szCs w:val="18"/>
          <w:lang w:val="nl-NL"/>
        </w:rPr>
        <w:t>times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loading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a piece of </w:t>
      </w:r>
      <w:proofErr w:type="spellStart"/>
      <w:r>
        <w:rPr>
          <w:rFonts w:ascii="Arial Narrow MT Std" w:hAnsi="Arial Narrow MT Std" w:cs="Arial Narrow MT Std"/>
          <w:sz w:val="18"/>
          <w:szCs w:val="18"/>
          <w:lang w:val="nl-NL"/>
        </w:rPr>
        <w:t>blotter</w:t>
      </w:r>
      <w:proofErr w:type="spellEnd"/>
      <w:r>
        <w:rPr>
          <w:rFonts w:ascii="Arial Narrow MT Std" w:hAnsi="Arial Narrow MT Std" w:cs="Arial Narrow MT Std"/>
          <w:sz w:val="18"/>
          <w:szCs w:val="18"/>
          <w:lang w:val="nl-NL"/>
        </w:rPr>
        <w:t xml:space="preserve"> paper. </w:t>
      </w:r>
      <w:proofErr w:type="spellStart"/>
      <w:r>
        <w:rPr>
          <w:rFonts w:ascii="Arial Narrow MT Std" w:hAnsi="Arial Narrow MT Std" w:cs="Arial Narrow MT Std"/>
          <w:sz w:val="18"/>
          <w:szCs w:val="18"/>
          <w:lang w:val="nl-NL"/>
        </w:rPr>
        <w:t>Priming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applicator </w:t>
      </w:r>
      <w:proofErr w:type="spellStart"/>
      <w:r>
        <w:rPr>
          <w:rFonts w:ascii="Arial Narrow MT Std" w:hAnsi="Arial Narrow MT Std" w:cs="Arial Narrow MT Std"/>
          <w:sz w:val="18"/>
          <w:szCs w:val="18"/>
          <w:lang w:val="nl-NL"/>
        </w:rPr>
        <w:t>makes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second </w:t>
      </w:r>
      <w:proofErr w:type="spellStart"/>
      <w:r>
        <w:rPr>
          <w:rFonts w:ascii="Arial Narrow MT Std" w:hAnsi="Arial Narrow MT Std" w:cs="Arial Narrow MT Std"/>
          <w:sz w:val="18"/>
          <w:szCs w:val="18"/>
          <w:lang w:val="nl-NL"/>
        </w:rPr>
        <w:t>loading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much</w:t>
      </w:r>
      <w:proofErr w:type="spellEnd"/>
      <w:r>
        <w:rPr>
          <w:rFonts w:ascii="Arial Narrow MT Std" w:hAnsi="Arial Narrow MT Std" w:cs="Arial Narrow MT Std"/>
          <w:sz w:val="18"/>
          <w:szCs w:val="18"/>
          <w:lang w:val="nl-NL"/>
        </w:rPr>
        <w:t xml:space="preserve"> more uniform. Do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load applicator </w:t>
      </w:r>
      <w:proofErr w:type="spellStart"/>
      <w:r>
        <w:rPr>
          <w:rFonts w:ascii="Arial Narrow MT Std" w:hAnsi="Arial Narrow MT Std" w:cs="Arial Narrow MT Std"/>
          <w:sz w:val="18"/>
          <w:szCs w:val="18"/>
          <w:lang w:val="nl-NL"/>
        </w:rPr>
        <w:t>again</w:t>
      </w:r>
      <w:proofErr w:type="spellEnd"/>
      <w:r>
        <w:rPr>
          <w:rFonts w:ascii="Arial Narrow MT Std" w:hAnsi="Arial Narrow MT Std" w:cs="Arial Narrow MT Std"/>
          <w:sz w:val="18"/>
          <w:szCs w:val="18"/>
          <w:lang w:val="nl-NL"/>
        </w:rPr>
        <w:t xml:space="preserve"> at </w:t>
      </w: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point, but </w:t>
      </w:r>
      <w:proofErr w:type="spellStart"/>
      <w:r>
        <w:rPr>
          <w:rFonts w:ascii="Arial Narrow MT Std" w:hAnsi="Arial Narrow MT Std" w:cs="Arial Narrow MT Std"/>
          <w:sz w:val="18"/>
          <w:szCs w:val="18"/>
          <w:lang w:val="nl-NL"/>
        </w:rPr>
        <w:t>proceed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quickly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next step.</w:t>
      </w:r>
      <w:r w:rsidR="003B69E9" w:rsidRPr="003B69E9">
        <w:rPr>
          <w:noProof/>
        </w:rPr>
        <w:t xml:space="preserve"> </w:t>
      </w:r>
    </w:p>
    <w:p w14:paraId="2CF9C419" w14:textId="77777777" w:rsidR="00AF237C" w:rsidRDefault="00AF237C"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p>
    <w:p w14:paraId="32231DA7" w14:textId="44477C05" w:rsidR="003B69E9" w:rsidRDefault="00AF237C" w:rsidP="001814C0">
      <w:pPr>
        <w:pStyle w:val="BasicParagraph"/>
        <w:tabs>
          <w:tab w:val="left" w:pos="160"/>
          <w:tab w:val="left" w:pos="340"/>
        </w:tabs>
        <w:suppressAutoHyphens/>
        <w:jc w:val="both"/>
        <w:rPr>
          <w:rFonts w:ascii="Arial Narrow MT Std" w:hAnsi="Arial Narrow MT Std" w:cs="Arial Narrow MT Std"/>
          <w:sz w:val="18"/>
          <w:szCs w:val="18"/>
          <w:lang w:val="nl-NL"/>
        </w:rPr>
      </w:pPr>
      <w:r w:rsidRPr="00AF237C">
        <w:rPr>
          <w:rFonts w:ascii="Arial Narrow MT Std" w:hAnsi="Arial Narrow MT Std" w:cs="Arial Narrow MT Std"/>
          <w:sz w:val="18"/>
          <w:szCs w:val="18"/>
          <w:lang w:val="nl-NL"/>
        </w:rPr>
        <w:drawing>
          <wp:inline distT="0" distB="0" distL="0" distR="0" wp14:anchorId="228A37A0" wp14:editId="2B84A8E7">
            <wp:extent cx="3276600" cy="685800"/>
            <wp:effectExtent l="0" t="0" r="0" b="0"/>
            <wp:docPr id="1737236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236630" name=""/>
                    <pic:cNvPicPr/>
                  </pic:nvPicPr>
                  <pic:blipFill>
                    <a:blip r:embed="rId12"/>
                    <a:stretch>
                      <a:fillRect/>
                    </a:stretch>
                  </pic:blipFill>
                  <pic:spPr>
                    <a:xfrm>
                      <a:off x="0" y="0"/>
                      <a:ext cx="3276600" cy="685800"/>
                    </a:xfrm>
                    <a:prstGeom prst="rect">
                      <a:avLst/>
                    </a:prstGeom>
                  </pic:spPr>
                </pic:pic>
              </a:graphicData>
            </a:graphic>
          </wp:inline>
        </w:drawing>
      </w:r>
      <w:r w:rsidR="001814C0">
        <w:rPr>
          <w:rFonts w:ascii="Arial Narrow MT Std" w:hAnsi="Arial Narrow MT Std" w:cs="Arial Narrow MT Std"/>
          <w:sz w:val="18"/>
          <w:szCs w:val="18"/>
          <w:lang w:val="nl-NL"/>
        </w:rPr>
        <w:tab/>
      </w:r>
      <w:r w:rsidR="001814C0">
        <w:rPr>
          <w:rFonts w:ascii="Arial Narrow MT Std" w:hAnsi="Arial Narrow MT Std" w:cs="Arial Narrow MT Std"/>
          <w:sz w:val="18"/>
          <w:szCs w:val="18"/>
          <w:lang w:val="nl-NL"/>
        </w:rPr>
        <w:tab/>
      </w:r>
      <w:r w:rsidR="001814C0">
        <w:rPr>
          <w:rFonts w:ascii="Arial Narrow MT Std" w:hAnsi="Arial Narrow MT Std" w:cs="Arial Narrow MT Std"/>
          <w:sz w:val="18"/>
          <w:szCs w:val="18"/>
          <w:lang w:val="nl-NL"/>
        </w:rPr>
        <w:tab/>
      </w:r>
      <w:r w:rsidR="001814C0">
        <w:rPr>
          <w:rFonts w:ascii="Arial Narrow MT Std" w:hAnsi="Arial Narrow MT Std" w:cs="Arial Narrow MT Std"/>
          <w:sz w:val="18"/>
          <w:szCs w:val="18"/>
          <w:lang w:val="nl-NL"/>
        </w:rPr>
        <w:tab/>
      </w:r>
      <w:r w:rsidR="001814C0">
        <w:rPr>
          <w:rFonts w:ascii="Arial Narrow MT Std" w:hAnsi="Arial Narrow MT Std" w:cs="Arial Narrow MT Std"/>
          <w:sz w:val="18"/>
          <w:szCs w:val="18"/>
          <w:lang w:val="nl-NL"/>
        </w:rPr>
        <w:tab/>
      </w:r>
      <w:r w:rsidR="001814C0">
        <w:rPr>
          <w:rFonts w:ascii="Arial Narrow MT Std" w:hAnsi="Arial Narrow MT Std" w:cs="Arial Narrow MT Std"/>
          <w:sz w:val="18"/>
          <w:szCs w:val="18"/>
          <w:lang w:val="nl-NL"/>
        </w:rPr>
        <w:tab/>
        <w:t xml:space="preserve">   </w:t>
      </w:r>
    </w:p>
    <w:p w14:paraId="0921E74A" w14:textId="591347F2" w:rsidR="003B69E9" w:rsidRDefault="003B69E9" w:rsidP="001814C0">
      <w:pPr>
        <w:pStyle w:val="BasicParagraph"/>
        <w:tabs>
          <w:tab w:val="left" w:pos="160"/>
          <w:tab w:val="left" w:pos="340"/>
        </w:tabs>
        <w:suppressAutoHyphens/>
        <w:jc w:val="both"/>
        <w:rPr>
          <w:rFonts w:ascii="Arial Narrow MT Std" w:hAnsi="Arial Narrow MT Std" w:cs="Arial Narrow MT Std"/>
          <w:sz w:val="18"/>
          <w:szCs w:val="18"/>
          <w:lang w:val="nl-NL"/>
        </w:rPr>
      </w:pPr>
    </w:p>
    <w:p w14:paraId="090F2323" w14:textId="77777777" w:rsidR="003B69E9" w:rsidRDefault="003B69E9" w:rsidP="001814C0">
      <w:pPr>
        <w:pStyle w:val="BasicParagraph"/>
        <w:tabs>
          <w:tab w:val="left" w:pos="160"/>
          <w:tab w:val="left" w:pos="340"/>
        </w:tabs>
        <w:suppressAutoHyphens/>
        <w:jc w:val="both"/>
        <w:rPr>
          <w:rFonts w:ascii="Arial Narrow MT Std" w:hAnsi="Arial Narrow MT Std" w:cs="Arial Narrow MT Std"/>
          <w:sz w:val="18"/>
          <w:szCs w:val="18"/>
          <w:lang w:val="nl-NL"/>
        </w:rPr>
      </w:pPr>
    </w:p>
    <w:p w14:paraId="028F9624" w14:textId="74B2C3D1" w:rsidR="001814C0" w:rsidRDefault="001814C0" w:rsidP="001814C0">
      <w:pPr>
        <w:pStyle w:val="BasicParagraph"/>
        <w:tabs>
          <w:tab w:val="left" w:pos="160"/>
          <w:tab w:val="left" w:pos="3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3. </w:t>
      </w:r>
      <w:proofErr w:type="spellStart"/>
      <w:r>
        <w:rPr>
          <w:rFonts w:ascii="Arial Narrow MT Std" w:hAnsi="Arial Narrow MT Std" w:cs="Arial Narrow MT Std"/>
          <w:sz w:val="18"/>
          <w:szCs w:val="18"/>
          <w:lang w:val="nl-NL"/>
        </w:rPr>
        <w:t>Remove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wetted</w:t>
      </w:r>
      <w:proofErr w:type="spellEnd"/>
      <w:r>
        <w:rPr>
          <w:rFonts w:ascii="Arial Narrow MT Std" w:hAnsi="Arial Narrow MT Std" w:cs="Arial Narrow MT Std"/>
          <w:sz w:val="18"/>
          <w:szCs w:val="18"/>
          <w:lang w:val="nl-NL"/>
        </w:rPr>
        <w:t xml:space="preserve"> Titan III </w:t>
      </w:r>
      <w:proofErr w:type="spellStart"/>
      <w:r>
        <w:rPr>
          <w:rFonts w:ascii="Arial Narrow MT Std" w:hAnsi="Arial Narrow MT Std" w:cs="Arial Narrow MT Std"/>
          <w:sz w:val="18"/>
          <w:szCs w:val="18"/>
          <w:lang w:val="nl-NL"/>
        </w:rPr>
        <w:t>Lipo</w:t>
      </w:r>
      <w:proofErr w:type="spellEnd"/>
      <w:r>
        <w:rPr>
          <w:rFonts w:ascii="Arial Narrow MT Std" w:hAnsi="Arial Narrow MT Std" w:cs="Arial Narrow MT Std"/>
          <w:sz w:val="18"/>
          <w:szCs w:val="18"/>
          <w:lang w:val="nl-NL"/>
        </w:rPr>
        <w:t xml:space="preserve"> Plate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buffer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fingertips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blot </w:t>
      </w:r>
      <w:proofErr w:type="spellStart"/>
      <w:r>
        <w:rPr>
          <w:rFonts w:ascii="Arial Narrow MT Std" w:hAnsi="Arial Narrow MT Std" w:cs="Arial Narrow MT Std"/>
          <w:sz w:val="18"/>
          <w:szCs w:val="18"/>
          <w:lang w:val="nl-NL"/>
        </w:rPr>
        <w:t>once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firmly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between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two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blotters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Before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placing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aligning</w:t>
      </w:r>
      <w:proofErr w:type="spellEnd"/>
      <w:r>
        <w:rPr>
          <w:rFonts w:ascii="Arial Narrow MT Std" w:hAnsi="Arial Narrow MT Std" w:cs="Arial Narrow MT Std"/>
          <w:sz w:val="18"/>
          <w:szCs w:val="18"/>
          <w:lang w:val="nl-NL"/>
        </w:rPr>
        <w:t xml:space="preserve"> base, </w:t>
      </w:r>
      <w:proofErr w:type="spellStart"/>
      <w:r>
        <w:rPr>
          <w:rFonts w:ascii="Arial Narrow MT Std" w:hAnsi="Arial Narrow MT Std" w:cs="Arial Narrow MT Std"/>
          <w:sz w:val="18"/>
          <w:szCs w:val="18"/>
          <w:lang w:val="nl-NL"/>
        </w:rPr>
        <w:t>place</w:t>
      </w:r>
      <w:proofErr w:type="spellEnd"/>
      <w:r>
        <w:rPr>
          <w:rFonts w:ascii="Arial Narrow MT Std" w:hAnsi="Arial Narrow MT Std" w:cs="Arial Narrow MT Std"/>
          <w:sz w:val="18"/>
          <w:szCs w:val="18"/>
          <w:lang w:val="nl-NL"/>
        </w:rPr>
        <w:t xml:space="preserve"> a drop of water or buffer on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center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aligning</w:t>
      </w:r>
      <w:proofErr w:type="spellEnd"/>
      <w:r>
        <w:rPr>
          <w:rFonts w:ascii="Arial Narrow MT Std" w:hAnsi="Arial Narrow MT Std" w:cs="Arial Narrow MT Std"/>
          <w:sz w:val="18"/>
          <w:szCs w:val="18"/>
          <w:lang w:val="nl-NL"/>
        </w:rPr>
        <w:t xml:space="preserve"> base. </w:t>
      </w: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prevents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shifting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during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superimposed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application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aligning</w:t>
      </w:r>
      <w:proofErr w:type="spellEnd"/>
      <w:r>
        <w:rPr>
          <w:rFonts w:ascii="Arial Narrow MT Std" w:hAnsi="Arial Narrow MT Std" w:cs="Arial Narrow MT Std"/>
          <w:sz w:val="18"/>
          <w:szCs w:val="18"/>
          <w:lang w:val="nl-NL"/>
        </w:rPr>
        <w:t xml:space="preserve"> base, </w:t>
      </w:r>
      <w:r w:rsidRPr="00AF237C">
        <w:rPr>
          <w:rFonts w:ascii="Arial Narrow MT Std" w:hAnsi="Arial Narrow MT Std" w:cs="Arial Narrow MT Std"/>
          <w:sz w:val="18"/>
          <w:szCs w:val="18"/>
          <w:u w:val="single"/>
          <w:lang w:val="nl-NL"/>
        </w:rPr>
        <w:t xml:space="preserve">cellulose </w:t>
      </w:r>
      <w:proofErr w:type="spellStart"/>
      <w:r w:rsidRPr="00AF237C">
        <w:rPr>
          <w:rFonts w:ascii="Arial Narrow MT Std" w:hAnsi="Arial Narrow MT Std" w:cs="Arial Narrow MT Std"/>
          <w:sz w:val="18"/>
          <w:szCs w:val="18"/>
          <w:u w:val="single"/>
          <w:lang w:val="nl-NL"/>
        </w:rPr>
        <w:t>acetate</w:t>
      </w:r>
      <w:proofErr w:type="spellEnd"/>
      <w:r w:rsidRPr="00AF237C">
        <w:rPr>
          <w:rFonts w:ascii="Arial Narrow MT Std" w:hAnsi="Arial Narrow MT Std" w:cs="Arial Narrow MT Std"/>
          <w:sz w:val="18"/>
          <w:szCs w:val="18"/>
          <w:u w:val="single"/>
          <w:lang w:val="nl-NL"/>
        </w:rPr>
        <w:t xml:space="preserve"> side up</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aligning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top </w:t>
      </w:r>
      <w:proofErr w:type="spellStart"/>
      <w:r>
        <w:rPr>
          <w:rFonts w:ascii="Arial Narrow MT Std" w:hAnsi="Arial Narrow MT Std" w:cs="Arial Narrow MT Std"/>
          <w:sz w:val="18"/>
          <w:szCs w:val="18"/>
          <w:lang w:val="nl-NL"/>
        </w:rPr>
        <w:t>edge</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black </w:t>
      </w:r>
      <w:proofErr w:type="spellStart"/>
      <w:r>
        <w:rPr>
          <w:rFonts w:ascii="Arial Narrow MT Std" w:hAnsi="Arial Narrow MT Std" w:cs="Arial Narrow MT Std"/>
          <w:sz w:val="18"/>
          <w:szCs w:val="18"/>
          <w:lang w:val="nl-NL"/>
        </w:rPr>
        <w:t>scribe</w:t>
      </w:r>
      <w:proofErr w:type="spellEnd"/>
      <w:r>
        <w:rPr>
          <w:rFonts w:ascii="Arial Narrow MT Std" w:hAnsi="Arial Narrow MT Std" w:cs="Arial Narrow MT Std"/>
          <w:sz w:val="18"/>
          <w:szCs w:val="18"/>
          <w:lang w:val="nl-NL"/>
        </w:rPr>
        <w:t xml:space="preserve"> line </w:t>
      </w:r>
      <w:proofErr w:type="spellStart"/>
      <w:r>
        <w:rPr>
          <w:rFonts w:ascii="Arial Narrow MT Std" w:hAnsi="Arial Narrow MT Std" w:cs="Arial Narrow MT Std"/>
          <w:sz w:val="18"/>
          <w:szCs w:val="18"/>
          <w:lang w:val="nl-NL"/>
        </w:rPr>
        <w:t>marked</w:t>
      </w:r>
      <w:proofErr w:type="spellEnd"/>
      <w:r>
        <w:rPr>
          <w:rFonts w:ascii="Arial Narrow MT Std" w:hAnsi="Arial Narrow MT Std" w:cs="Arial Narrow MT Std"/>
          <w:sz w:val="18"/>
          <w:szCs w:val="18"/>
          <w:lang w:val="nl-NL"/>
        </w:rPr>
        <w:t xml:space="preserve"> “CATHODE APPLICATION”. The </w:t>
      </w:r>
      <w:proofErr w:type="spellStart"/>
      <w:r>
        <w:rPr>
          <w:rFonts w:ascii="Arial Narrow MT Std" w:hAnsi="Arial Narrow MT Std" w:cs="Arial Narrow MT Std"/>
          <w:sz w:val="18"/>
          <w:szCs w:val="18"/>
          <w:lang w:val="nl-NL"/>
        </w:rPr>
        <w:t>identification</w:t>
      </w:r>
      <w:proofErr w:type="spellEnd"/>
      <w:r>
        <w:rPr>
          <w:rFonts w:ascii="Arial Narrow MT Std" w:hAnsi="Arial Narrow MT Std" w:cs="Arial Narrow MT Std"/>
          <w:sz w:val="18"/>
          <w:szCs w:val="18"/>
          <w:lang w:val="nl-NL"/>
        </w:rPr>
        <w:t xml:space="preserve"> mark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aligned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sample No. 1.</w:t>
      </w:r>
    </w:p>
    <w:p w14:paraId="11409A6C" w14:textId="77777777"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p>
    <w:p w14:paraId="745DF27E" w14:textId="1FA846C7" w:rsidR="001814C0" w:rsidRDefault="003B69E9"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sidRPr="003B69E9">
        <w:rPr>
          <w:rFonts w:ascii="Arial Narrow MT Std" w:hAnsi="Arial Narrow MT Std" w:cs="Arial Narrow MT Std"/>
          <w:sz w:val="18"/>
          <w:szCs w:val="18"/>
          <w:lang w:val="nl-NL"/>
        </w:rPr>
        <w:drawing>
          <wp:inline distT="0" distB="0" distL="0" distR="0" wp14:anchorId="4EBFA4FA" wp14:editId="2928DCB8">
            <wp:extent cx="3073400" cy="787400"/>
            <wp:effectExtent l="0" t="0" r="0" b="0"/>
            <wp:docPr id="1302262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262737" name=""/>
                    <pic:cNvPicPr/>
                  </pic:nvPicPr>
                  <pic:blipFill>
                    <a:blip r:embed="rId13"/>
                    <a:stretch>
                      <a:fillRect/>
                    </a:stretch>
                  </pic:blipFill>
                  <pic:spPr>
                    <a:xfrm>
                      <a:off x="0" y="0"/>
                      <a:ext cx="3073400" cy="787400"/>
                    </a:xfrm>
                    <a:prstGeom prst="rect">
                      <a:avLst/>
                    </a:prstGeom>
                  </pic:spPr>
                </pic:pic>
              </a:graphicData>
            </a:graphic>
          </wp:inline>
        </w:drawing>
      </w:r>
    </w:p>
    <w:p w14:paraId="0D7595D2" w14:textId="77777777" w:rsidR="003B69E9"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p>
    <w:p w14:paraId="532CD497" w14:textId="73014E7C"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4.</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Apply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sample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depressing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applicator tips </w:t>
      </w:r>
      <w:proofErr w:type="spellStart"/>
      <w:r>
        <w:rPr>
          <w:rFonts w:ascii="Arial Narrow MT Std" w:hAnsi="Arial Narrow MT Std" w:cs="Arial Narrow MT Std"/>
          <w:sz w:val="18"/>
          <w:szCs w:val="18"/>
          <w:lang w:val="nl-NL"/>
        </w:rPr>
        <w:t>into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sample well 3 or 4 </w:t>
      </w:r>
      <w:proofErr w:type="spellStart"/>
      <w:r>
        <w:rPr>
          <w:rFonts w:ascii="Arial Narrow MT Std" w:hAnsi="Arial Narrow MT Std" w:cs="Arial Narrow MT Std"/>
          <w:sz w:val="18"/>
          <w:szCs w:val="18"/>
          <w:lang w:val="nl-NL"/>
        </w:rPr>
        <w:t>times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promptly</w:t>
      </w:r>
      <w:proofErr w:type="spellEnd"/>
      <w:r>
        <w:rPr>
          <w:rFonts w:ascii="Arial Narrow MT Std" w:hAnsi="Arial Narrow MT Std" w:cs="Arial Narrow MT Std"/>
          <w:sz w:val="18"/>
          <w:szCs w:val="18"/>
          <w:lang w:val="nl-NL"/>
        </w:rPr>
        <w:t xml:space="preserve"> transferring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applicator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aligning</w:t>
      </w:r>
      <w:proofErr w:type="spellEnd"/>
      <w:r>
        <w:rPr>
          <w:rFonts w:ascii="Arial Narrow MT Std" w:hAnsi="Arial Narrow MT Std" w:cs="Arial Narrow MT Std"/>
          <w:sz w:val="18"/>
          <w:szCs w:val="18"/>
          <w:lang w:val="nl-NL"/>
        </w:rPr>
        <w:t xml:space="preserve"> base. Press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button down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hold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5 </w:t>
      </w:r>
      <w:proofErr w:type="spellStart"/>
      <w:r>
        <w:rPr>
          <w:rFonts w:ascii="Arial Narrow MT Std" w:hAnsi="Arial Narrow MT Std" w:cs="Arial Narrow MT Std"/>
          <w:sz w:val="18"/>
          <w:szCs w:val="18"/>
          <w:lang w:val="nl-NL"/>
        </w:rPr>
        <w:t>seconds</w:t>
      </w:r>
      <w:proofErr w:type="spellEnd"/>
      <w:r>
        <w:rPr>
          <w:rFonts w:ascii="Arial Narrow MT Std" w:hAnsi="Arial Narrow MT Std" w:cs="Arial Narrow MT Std"/>
          <w:sz w:val="18"/>
          <w:szCs w:val="18"/>
          <w:lang w:val="nl-NL"/>
        </w:rPr>
        <w:t>. Make a second super-</w:t>
      </w:r>
      <w:proofErr w:type="spellStart"/>
      <w:r>
        <w:rPr>
          <w:rFonts w:ascii="Arial Narrow MT Std" w:hAnsi="Arial Narrow MT Std" w:cs="Arial Narrow MT Std"/>
          <w:sz w:val="18"/>
          <w:szCs w:val="18"/>
          <w:lang w:val="nl-NL"/>
        </w:rPr>
        <w:t>imposed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application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repeating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step.</w:t>
      </w:r>
    </w:p>
    <w:p w14:paraId="1C4F8569" w14:textId="77777777" w:rsidR="003B69E9" w:rsidRDefault="003B69E9"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p>
    <w:p w14:paraId="28E0688B" w14:textId="178EB21B" w:rsidR="003B69E9" w:rsidRDefault="003B69E9"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sidRPr="003B69E9">
        <w:rPr>
          <w:rFonts w:ascii="Arial Narrow MT Std" w:hAnsi="Arial Narrow MT Std" w:cs="Arial Narrow MT Std"/>
          <w:sz w:val="18"/>
          <w:szCs w:val="18"/>
          <w:lang w:val="nl-NL"/>
        </w:rPr>
        <w:drawing>
          <wp:inline distT="0" distB="0" distL="0" distR="0" wp14:anchorId="7C5AF106" wp14:editId="47DD8045">
            <wp:extent cx="3238500" cy="660400"/>
            <wp:effectExtent l="0" t="0" r="0" b="0"/>
            <wp:docPr id="1626068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068216" name=""/>
                    <pic:cNvPicPr/>
                  </pic:nvPicPr>
                  <pic:blipFill>
                    <a:blip r:embed="rId14"/>
                    <a:stretch>
                      <a:fillRect/>
                    </a:stretch>
                  </pic:blipFill>
                  <pic:spPr>
                    <a:xfrm>
                      <a:off x="0" y="0"/>
                      <a:ext cx="3238500" cy="660400"/>
                    </a:xfrm>
                    <a:prstGeom prst="rect">
                      <a:avLst/>
                    </a:prstGeom>
                  </pic:spPr>
                </pic:pic>
              </a:graphicData>
            </a:graphic>
          </wp:inline>
        </w:drawing>
      </w:r>
    </w:p>
    <w:p w14:paraId="536E4F8D" w14:textId="3EF2406C" w:rsidR="003B69E9" w:rsidRDefault="0047585B"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sidRPr="003B69E9">
        <w:rPr>
          <w:rFonts w:ascii="Arial Narrow MT Std" w:hAnsi="Arial Narrow MT Std" w:cs="Arial Narrow MT Std"/>
          <w:sz w:val="18"/>
          <w:szCs w:val="18"/>
          <w:lang w:val="nl-NL"/>
        </w:rPr>
        <w:drawing>
          <wp:anchor distT="0" distB="0" distL="114300" distR="114300" simplePos="0" relativeHeight="251661312" behindDoc="1" locked="0" layoutInCell="1" allowOverlap="1" wp14:anchorId="254CA6FF" wp14:editId="4288334C">
            <wp:simplePos x="0" y="0"/>
            <wp:positionH relativeFrom="column">
              <wp:posOffset>5905500</wp:posOffset>
            </wp:positionH>
            <wp:positionV relativeFrom="paragraph">
              <wp:posOffset>121236</wp:posOffset>
            </wp:positionV>
            <wp:extent cx="952500" cy="901700"/>
            <wp:effectExtent l="0" t="0" r="0" b="0"/>
            <wp:wrapTight wrapText="bothSides">
              <wp:wrapPolygon edited="0">
                <wp:start x="0" y="0"/>
                <wp:lineTo x="0" y="21296"/>
                <wp:lineTo x="21312" y="21296"/>
                <wp:lineTo x="21312" y="0"/>
                <wp:lineTo x="0" y="0"/>
              </wp:wrapPolygon>
            </wp:wrapTight>
            <wp:docPr id="1087066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066961" name=""/>
                    <pic:cNvPicPr/>
                  </pic:nvPicPr>
                  <pic:blipFill>
                    <a:blip r:embed="rId15">
                      <a:extLst>
                        <a:ext uri="{28A0092B-C50C-407E-A947-70E740481C1C}">
                          <a14:useLocalDpi xmlns:a14="http://schemas.microsoft.com/office/drawing/2010/main" val="0"/>
                        </a:ext>
                      </a:extLst>
                    </a:blip>
                    <a:stretch>
                      <a:fillRect/>
                    </a:stretch>
                  </pic:blipFill>
                  <pic:spPr>
                    <a:xfrm>
                      <a:off x="0" y="0"/>
                      <a:ext cx="952500" cy="901700"/>
                    </a:xfrm>
                    <a:prstGeom prst="rect">
                      <a:avLst/>
                    </a:prstGeom>
                  </pic:spPr>
                </pic:pic>
              </a:graphicData>
            </a:graphic>
            <wp14:sizeRelH relativeFrom="page">
              <wp14:pctWidth>0</wp14:pctWidth>
            </wp14:sizeRelH>
            <wp14:sizeRelV relativeFrom="page">
              <wp14:pctHeight>0</wp14:pctHeight>
            </wp14:sizeRelV>
          </wp:anchor>
        </w:drawing>
      </w:r>
    </w:p>
    <w:p w14:paraId="79E498C4" w14:textId="57890784"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D.</w:t>
      </w:r>
      <w:r>
        <w:rPr>
          <w:rFonts w:ascii="Arial Narrow MT Std" w:hAnsi="Arial Narrow MT Std" w:cs="Arial Narrow MT Std"/>
          <w:b/>
          <w:bCs/>
          <w:sz w:val="18"/>
          <w:szCs w:val="18"/>
          <w:lang w:val="nl-NL"/>
        </w:rPr>
        <w:tab/>
      </w:r>
      <w:proofErr w:type="spellStart"/>
      <w:r>
        <w:rPr>
          <w:rFonts w:ascii="Arial Narrow MT Std" w:hAnsi="Arial Narrow MT Std" w:cs="Arial Narrow MT Std"/>
          <w:b/>
          <w:bCs/>
          <w:sz w:val="18"/>
          <w:szCs w:val="18"/>
          <w:lang w:val="nl-NL"/>
        </w:rPr>
        <w:t>Electrophoresis</w:t>
      </w:r>
      <w:proofErr w:type="spellEnd"/>
    </w:p>
    <w:p w14:paraId="51C59754" w14:textId="77E1087B"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1.</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Quickly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r w:rsidRPr="0047585B">
        <w:rPr>
          <w:rFonts w:ascii="Arial Narrow MT Std" w:hAnsi="Arial Narrow MT Std" w:cs="Arial Narrow MT Std"/>
          <w:sz w:val="18"/>
          <w:szCs w:val="18"/>
          <w:u w:val="single"/>
          <w:lang w:val="nl-NL"/>
        </w:rPr>
        <w:t xml:space="preserve">cellulose </w:t>
      </w:r>
      <w:proofErr w:type="spellStart"/>
      <w:r w:rsidRPr="0047585B">
        <w:rPr>
          <w:rFonts w:ascii="Arial Narrow MT Std" w:hAnsi="Arial Narrow MT Std" w:cs="Arial Narrow MT Std"/>
          <w:sz w:val="18"/>
          <w:szCs w:val="18"/>
          <w:u w:val="single"/>
          <w:lang w:val="nl-NL"/>
        </w:rPr>
        <w:t>acetate</w:t>
      </w:r>
      <w:proofErr w:type="spellEnd"/>
      <w:r w:rsidRPr="0047585B">
        <w:rPr>
          <w:rFonts w:ascii="Arial Narrow MT Std" w:hAnsi="Arial Narrow MT Std" w:cs="Arial Narrow MT Std"/>
          <w:sz w:val="18"/>
          <w:szCs w:val="18"/>
          <w:u w:val="single"/>
          <w:lang w:val="nl-NL"/>
        </w:rPr>
        <w:t xml:space="preserve"> side down</w:t>
      </w:r>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chamber</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application</w:t>
      </w:r>
      <w:proofErr w:type="spellEnd"/>
      <w:r>
        <w:rPr>
          <w:rFonts w:ascii="Arial Narrow MT Std" w:hAnsi="Arial Narrow MT Std" w:cs="Arial Narrow MT Std"/>
          <w:sz w:val="18"/>
          <w:szCs w:val="18"/>
          <w:lang w:val="nl-NL"/>
        </w:rPr>
        <w:t xml:space="preserve"> point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closer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cathode</w:t>
      </w:r>
      <w:proofErr w:type="spellEnd"/>
      <w:r>
        <w:rPr>
          <w:rFonts w:ascii="Arial Narrow MT Std" w:hAnsi="Arial Narrow MT Std" w:cs="Arial Narrow MT Std"/>
          <w:sz w:val="18"/>
          <w:szCs w:val="18"/>
          <w:lang w:val="nl-NL"/>
        </w:rPr>
        <w:t xml:space="preserve"> (-). </w:t>
      </w:r>
      <w:proofErr w:type="spellStart"/>
      <w:r>
        <w:rPr>
          <w:rFonts w:ascii="Arial Narrow MT Std" w:hAnsi="Arial Narrow MT Std" w:cs="Arial Narrow MT Std"/>
          <w:sz w:val="18"/>
          <w:szCs w:val="18"/>
          <w:lang w:val="nl-NL"/>
        </w:rPr>
        <w:t>Place</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weight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glass</w:t>
      </w:r>
      <w:proofErr w:type="spellEnd"/>
      <w:r>
        <w:rPr>
          <w:rFonts w:ascii="Arial Narrow MT Std" w:hAnsi="Arial Narrow MT Std" w:cs="Arial Narrow MT Std"/>
          <w:sz w:val="18"/>
          <w:szCs w:val="18"/>
          <w:lang w:val="nl-NL"/>
        </w:rPr>
        <w:t xml:space="preserve"> slide, etc.) on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insure</w:t>
      </w:r>
      <w:proofErr w:type="spellEnd"/>
      <w:r>
        <w:rPr>
          <w:rFonts w:ascii="Arial Narrow MT Std" w:hAnsi="Arial Narrow MT Std" w:cs="Arial Narrow MT Std"/>
          <w:sz w:val="18"/>
          <w:szCs w:val="18"/>
          <w:lang w:val="nl-NL"/>
        </w:rPr>
        <w:t xml:space="preserve"> contact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wicks</w:t>
      </w:r>
      <w:proofErr w:type="spellEnd"/>
      <w:r>
        <w:rPr>
          <w:rFonts w:ascii="Arial Narrow MT Std" w:hAnsi="Arial Narrow MT Std" w:cs="Arial Narrow MT Std"/>
          <w:sz w:val="18"/>
          <w:szCs w:val="18"/>
          <w:lang w:val="nl-NL"/>
        </w:rPr>
        <w:t xml:space="preserve">. Cover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chamber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securely</w:t>
      </w:r>
      <w:proofErr w:type="spellEnd"/>
      <w:r>
        <w:rPr>
          <w:rFonts w:ascii="Arial Narrow MT Std" w:hAnsi="Arial Narrow MT Std" w:cs="Arial Narrow MT Std"/>
          <w:sz w:val="18"/>
          <w:szCs w:val="18"/>
          <w:lang w:val="nl-NL"/>
        </w:rPr>
        <w:t>.</w:t>
      </w:r>
      <w:r w:rsidR="003B69E9" w:rsidRPr="003B69E9">
        <w:rPr>
          <w:noProof/>
        </w:rPr>
        <w:t xml:space="preserve"> </w:t>
      </w:r>
    </w:p>
    <w:p w14:paraId="244B62BC" w14:textId="16F75949"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2.</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Electrophorese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25 minutes at 180 volts. Power must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applied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within</w:t>
      </w:r>
      <w:proofErr w:type="spellEnd"/>
      <w:r>
        <w:rPr>
          <w:rFonts w:ascii="Arial Narrow MT Std" w:hAnsi="Arial Narrow MT Std" w:cs="Arial Narrow MT Std"/>
          <w:sz w:val="18"/>
          <w:szCs w:val="18"/>
          <w:lang w:val="nl-NL"/>
        </w:rPr>
        <w:t xml:space="preserve"> 5 minutes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has been </w:t>
      </w:r>
      <w:proofErr w:type="spellStart"/>
      <w:r>
        <w:rPr>
          <w:rFonts w:ascii="Arial Narrow MT Std" w:hAnsi="Arial Narrow MT Std" w:cs="Arial Narrow MT Std"/>
          <w:sz w:val="18"/>
          <w:szCs w:val="18"/>
          <w:lang w:val="nl-NL"/>
        </w:rPr>
        <w:t>placed</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chamber</w:t>
      </w:r>
      <w:proofErr w:type="spellEnd"/>
      <w:r>
        <w:rPr>
          <w:rFonts w:ascii="Arial Narrow MT Std" w:hAnsi="Arial Narrow MT Std" w:cs="Arial Narrow MT Std"/>
          <w:sz w:val="18"/>
          <w:szCs w:val="18"/>
          <w:lang w:val="nl-NL"/>
        </w:rPr>
        <w:t>.</w:t>
      </w:r>
    </w:p>
    <w:p w14:paraId="7B178B61" w14:textId="386572EF" w:rsidR="001814C0" w:rsidRDefault="0047585B" w:rsidP="001814C0">
      <w:pPr>
        <w:pStyle w:val="BasicParagraph"/>
        <w:tabs>
          <w:tab w:val="left" w:pos="160"/>
          <w:tab w:val="left" w:pos="340"/>
          <w:tab w:val="left" w:pos="540"/>
          <w:tab w:val="right" w:pos="620"/>
        </w:tabs>
        <w:suppressAutoHyphens/>
        <w:jc w:val="both"/>
        <w:rPr>
          <w:rFonts w:ascii="Arial Narrow MT Std" w:hAnsi="Arial Narrow MT Std" w:cs="Arial Narrow MT Std"/>
          <w:b/>
          <w:bCs/>
          <w:sz w:val="18"/>
          <w:szCs w:val="18"/>
          <w:lang w:val="nl-NL"/>
        </w:rPr>
      </w:pPr>
      <w:r w:rsidRPr="0047585B">
        <w:rPr>
          <w:rFonts w:ascii="Arial Narrow MT Std" w:hAnsi="Arial Narrow MT Std" w:cs="Arial Narrow MT Std"/>
          <w:sz w:val="18"/>
          <w:szCs w:val="18"/>
          <w:lang w:val="nl-NL"/>
        </w:rPr>
        <w:drawing>
          <wp:anchor distT="0" distB="0" distL="114300" distR="114300" simplePos="0" relativeHeight="251662336" behindDoc="1" locked="0" layoutInCell="1" allowOverlap="1" wp14:anchorId="1D1EEFB7" wp14:editId="4E0A187D">
            <wp:simplePos x="0" y="0"/>
            <wp:positionH relativeFrom="column">
              <wp:posOffset>5866228</wp:posOffset>
            </wp:positionH>
            <wp:positionV relativeFrom="paragraph">
              <wp:posOffset>167787</wp:posOffset>
            </wp:positionV>
            <wp:extent cx="1092200" cy="901700"/>
            <wp:effectExtent l="0" t="0" r="0" b="0"/>
            <wp:wrapTight wrapText="bothSides">
              <wp:wrapPolygon edited="0">
                <wp:start x="0" y="0"/>
                <wp:lineTo x="0" y="21296"/>
                <wp:lineTo x="21349" y="21296"/>
                <wp:lineTo x="21349" y="0"/>
                <wp:lineTo x="0" y="0"/>
              </wp:wrapPolygon>
            </wp:wrapTight>
            <wp:docPr id="1354514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514483" name=""/>
                    <pic:cNvPicPr/>
                  </pic:nvPicPr>
                  <pic:blipFill>
                    <a:blip r:embed="rId16">
                      <a:extLst>
                        <a:ext uri="{28A0092B-C50C-407E-A947-70E740481C1C}">
                          <a14:useLocalDpi xmlns:a14="http://schemas.microsoft.com/office/drawing/2010/main" val="0"/>
                        </a:ext>
                      </a:extLst>
                    </a:blip>
                    <a:stretch>
                      <a:fillRect/>
                    </a:stretch>
                  </pic:blipFill>
                  <pic:spPr>
                    <a:xfrm>
                      <a:off x="0" y="0"/>
                      <a:ext cx="1092200" cy="901700"/>
                    </a:xfrm>
                    <a:prstGeom prst="rect">
                      <a:avLst/>
                    </a:prstGeom>
                  </pic:spPr>
                </pic:pic>
              </a:graphicData>
            </a:graphic>
            <wp14:sizeRelH relativeFrom="page">
              <wp14:pctWidth>0</wp14:pctWidth>
            </wp14:sizeRelH>
            <wp14:sizeRelV relativeFrom="page">
              <wp14:pctHeight>0</wp14:pctHeight>
            </wp14:sizeRelV>
          </wp:anchor>
        </w:drawing>
      </w:r>
      <w:r w:rsidR="001814C0">
        <w:rPr>
          <w:rFonts w:ascii="Arial Narrow MT Std" w:hAnsi="Arial Narrow MT Std" w:cs="Arial Narrow MT Std"/>
          <w:b/>
          <w:bCs/>
          <w:sz w:val="18"/>
          <w:szCs w:val="18"/>
          <w:lang w:val="nl-NL"/>
        </w:rPr>
        <w:t>E.</w:t>
      </w:r>
      <w:r w:rsidR="001814C0">
        <w:rPr>
          <w:rFonts w:ascii="Arial Narrow MT Std" w:hAnsi="Arial Narrow MT Std" w:cs="Arial Narrow MT Std"/>
          <w:b/>
          <w:bCs/>
          <w:sz w:val="18"/>
          <w:szCs w:val="18"/>
          <w:lang w:val="nl-NL"/>
        </w:rPr>
        <w:tab/>
      </w:r>
      <w:proofErr w:type="spellStart"/>
      <w:r w:rsidR="001814C0">
        <w:rPr>
          <w:rFonts w:ascii="Arial Narrow MT Std" w:hAnsi="Arial Narrow MT Std" w:cs="Arial Narrow MT Std"/>
          <w:b/>
          <w:bCs/>
          <w:sz w:val="18"/>
          <w:szCs w:val="18"/>
          <w:lang w:val="nl-NL"/>
        </w:rPr>
        <w:t>Staining</w:t>
      </w:r>
      <w:proofErr w:type="spellEnd"/>
      <w:r w:rsidR="001814C0">
        <w:rPr>
          <w:rFonts w:ascii="Arial Narrow MT Std" w:hAnsi="Arial Narrow MT Std" w:cs="Arial Narrow MT Std"/>
          <w:b/>
          <w:bCs/>
          <w:sz w:val="18"/>
          <w:szCs w:val="18"/>
          <w:lang w:val="nl-NL"/>
        </w:rPr>
        <w:t xml:space="preserve"> </w:t>
      </w:r>
      <w:proofErr w:type="spellStart"/>
      <w:r w:rsidR="001814C0">
        <w:rPr>
          <w:rFonts w:ascii="Arial Narrow MT Std" w:hAnsi="Arial Narrow MT Std" w:cs="Arial Narrow MT Std"/>
          <w:b/>
          <w:bCs/>
          <w:sz w:val="18"/>
          <w:szCs w:val="18"/>
          <w:lang w:val="nl-NL"/>
        </w:rPr>
        <w:t>and</w:t>
      </w:r>
      <w:proofErr w:type="spellEnd"/>
      <w:r w:rsidR="001814C0">
        <w:rPr>
          <w:rFonts w:ascii="Arial Narrow MT Std" w:hAnsi="Arial Narrow MT Std" w:cs="Arial Narrow MT Std"/>
          <w:b/>
          <w:bCs/>
          <w:sz w:val="18"/>
          <w:szCs w:val="18"/>
          <w:lang w:val="nl-NL"/>
        </w:rPr>
        <w:t xml:space="preserve"> Evaluation of </w:t>
      </w:r>
      <w:proofErr w:type="spellStart"/>
      <w:r w:rsidR="001814C0">
        <w:rPr>
          <w:rFonts w:ascii="Arial Narrow MT Std" w:hAnsi="Arial Narrow MT Std" w:cs="Arial Narrow MT Std"/>
          <w:b/>
          <w:bCs/>
          <w:sz w:val="18"/>
          <w:szCs w:val="18"/>
          <w:lang w:val="nl-NL"/>
        </w:rPr>
        <w:t>Lipoprotein</w:t>
      </w:r>
      <w:proofErr w:type="spellEnd"/>
      <w:r w:rsidR="001814C0">
        <w:rPr>
          <w:rFonts w:ascii="Arial Narrow MT Std" w:hAnsi="Arial Narrow MT Std" w:cs="Arial Narrow MT Std"/>
          <w:b/>
          <w:bCs/>
          <w:sz w:val="18"/>
          <w:szCs w:val="18"/>
          <w:lang w:val="nl-NL"/>
        </w:rPr>
        <w:t xml:space="preserve"> Bands</w:t>
      </w:r>
    </w:p>
    <w:p w14:paraId="514AF436" w14:textId="17DDF0A4"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1.</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Prepare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working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solution </w:t>
      </w:r>
      <w:proofErr w:type="spellStart"/>
      <w:r>
        <w:rPr>
          <w:rFonts w:ascii="Arial Narrow MT Std" w:hAnsi="Arial Narrow MT Std" w:cs="Arial Narrow MT Std"/>
          <w:sz w:val="18"/>
          <w:szCs w:val="18"/>
          <w:lang w:val="nl-NL"/>
        </w:rPr>
        <w:t>approximately</w:t>
      </w:r>
      <w:proofErr w:type="spellEnd"/>
      <w:r>
        <w:rPr>
          <w:rFonts w:ascii="Arial Narrow MT Std" w:hAnsi="Arial Narrow MT Std" w:cs="Arial Narrow MT Std"/>
          <w:sz w:val="18"/>
          <w:szCs w:val="18"/>
          <w:lang w:val="nl-NL"/>
        </w:rPr>
        <w:t xml:space="preserve"> 5 minutes </w:t>
      </w:r>
      <w:proofErr w:type="spellStart"/>
      <w:r>
        <w:rPr>
          <w:rFonts w:ascii="Arial Narrow MT Std" w:hAnsi="Arial Narrow MT Std" w:cs="Arial Narrow MT Std"/>
          <w:sz w:val="18"/>
          <w:szCs w:val="18"/>
          <w:lang w:val="nl-NL"/>
        </w:rPr>
        <w:t>before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end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time. </w:t>
      </w:r>
      <w:proofErr w:type="spellStart"/>
      <w:r>
        <w:rPr>
          <w:rFonts w:ascii="Arial Narrow MT Std" w:hAnsi="Arial Narrow MT Std" w:cs="Arial Narrow MT Std"/>
          <w:sz w:val="18"/>
          <w:szCs w:val="18"/>
          <w:lang w:val="nl-NL"/>
        </w:rPr>
        <w:t>Add</w:t>
      </w:r>
      <w:proofErr w:type="spellEnd"/>
      <w:r>
        <w:rPr>
          <w:rFonts w:ascii="Arial Narrow MT Std" w:hAnsi="Arial Narrow MT Std" w:cs="Arial Narrow MT Std"/>
          <w:sz w:val="18"/>
          <w:szCs w:val="18"/>
          <w:lang w:val="nl-NL"/>
        </w:rPr>
        <w:t xml:space="preserve"> 30 </w:t>
      </w:r>
      <w:proofErr w:type="spellStart"/>
      <w:r>
        <w:rPr>
          <w:rFonts w:ascii="Arial Narrow MT Std" w:hAnsi="Arial Narrow MT Std" w:cs="Arial Narrow MT Std"/>
          <w:sz w:val="18"/>
          <w:szCs w:val="18"/>
          <w:lang w:val="nl-NL"/>
        </w:rPr>
        <w:t>mL</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shallow</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Pipette</w:t>
      </w:r>
      <w:proofErr w:type="spellEnd"/>
      <w:r>
        <w:rPr>
          <w:rFonts w:ascii="Arial Narrow MT Std" w:hAnsi="Arial Narrow MT Std" w:cs="Arial Narrow MT Std"/>
          <w:sz w:val="18"/>
          <w:szCs w:val="18"/>
          <w:lang w:val="nl-NL"/>
        </w:rPr>
        <w:t xml:space="preserve"> 10mL of 1.0 N </w:t>
      </w:r>
      <w:proofErr w:type="spellStart"/>
      <w:r>
        <w:rPr>
          <w:rFonts w:ascii="Arial Narrow MT Std" w:hAnsi="Arial Narrow MT Std" w:cs="Arial Narrow MT Std"/>
          <w:sz w:val="18"/>
          <w:szCs w:val="18"/>
          <w:lang w:val="nl-NL"/>
        </w:rPr>
        <w:t>sodium</w:t>
      </w:r>
      <w:proofErr w:type="spellEnd"/>
      <w:r>
        <w:rPr>
          <w:rFonts w:ascii="Arial Narrow MT Std" w:hAnsi="Arial Narrow MT Std" w:cs="Arial Narrow MT Std"/>
          <w:sz w:val="18"/>
          <w:szCs w:val="18"/>
          <w:lang w:val="nl-NL"/>
        </w:rPr>
        <w:t xml:space="preserve"> hydroxide </w:t>
      </w:r>
      <w:proofErr w:type="spellStart"/>
      <w:r>
        <w:rPr>
          <w:rFonts w:ascii="Arial Narrow MT Std" w:hAnsi="Arial Narrow MT Std" w:cs="Arial Narrow MT Std"/>
          <w:sz w:val="18"/>
          <w:szCs w:val="18"/>
          <w:lang w:val="nl-NL"/>
        </w:rPr>
        <w:t>into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while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swirling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solution. A </w:t>
      </w:r>
      <w:proofErr w:type="spellStart"/>
      <w:r>
        <w:rPr>
          <w:rFonts w:ascii="Arial Narrow MT Std" w:hAnsi="Arial Narrow MT Std" w:cs="Arial Narrow MT Std"/>
          <w:sz w:val="18"/>
          <w:szCs w:val="18"/>
          <w:lang w:val="nl-NL"/>
        </w:rPr>
        <w:t>dark</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precipitate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begin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form but </w:t>
      </w:r>
      <w:proofErr w:type="spellStart"/>
      <w:r>
        <w:rPr>
          <w:rFonts w:ascii="Arial Narrow MT Std" w:hAnsi="Arial Narrow MT Std" w:cs="Arial Narrow MT Std"/>
          <w:sz w:val="18"/>
          <w:szCs w:val="18"/>
          <w:lang w:val="nl-NL"/>
        </w:rPr>
        <w:t>will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affect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performance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Prepare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Cover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reduce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evaporation</w:t>
      </w:r>
      <w:proofErr w:type="spellEnd"/>
      <w:r>
        <w:rPr>
          <w:rFonts w:ascii="Arial Narrow MT Std" w:hAnsi="Arial Narrow MT Std" w:cs="Arial Narrow MT Std"/>
          <w:sz w:val="18"/>
          <w:szCs w:val="18"/>
          <w:lang w:val="nl-NL"/>
        </w:rPr>
        <w:t>.</w:t>
      </w:r>
    </w:p>
    <w:p w14:paraId="43878BB7" w14:textId="26F70CDF"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2.</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Remove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chamber</w:t>
      </w:r>
      <w:proofErr w:type="spellEnd"/>
      <w:r>
        <w:rPr>
          <w:rFonts w:ascii="Arial Narrow MT Std" w:hAnsi="Arial Narrow MT Std" w:cs="Arial Narrow MT Std"/>
          <w:sz w:val="18"/>
          <w:szCs w:val="18"/>
          <w:lang w:val="nl-NL"/>
        </w:rPr>
        <w:t xml:space="preserve"> at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end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period</w:t>
      </w:r>
      <w:proofErr w:type="spellEnd"/>
      <w:r>
        <w:rPr>
          <w:rFonts w:ascii="Arial Narrow MT Std" w:hAnsi="Arial Narrow MT Std" w:cs="Arial Narrow MT Std"/>
          <w:sz w:val="18"/>
          <w:szCs w:val="18"/>
          <w:lang w:val="nl-NL"/>
        </w:rPr>
        <w:t xml:space="preserve">, blot </w:t>
      </w:r>
      <w:proofErr w:type="spellStart"/>
      <w:r>
        <w:rPr>
          <w:rFonts w:ascii="Arial Narrow MT Std" w:hAnsi="Arial Narrow MT Std" w:cs="Arial Narrow MT Std"/>
          <w:sz w:val="18"/>
          <w:szCs w:val="18"/>
          <w:lang w:val="nl-NL"/>
        </w:rPr>
        <w:t>gently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immerse</w:t>
      </w:r>
      <w:proofErr w:type="spellEnd"/>
      <w:r>
        <w:rPr>
          <w:rFonts w:ascii="Arial Narrow MT Std" w:hAnsi="Arial Narrow MT Std" w:cs="Arial Narrow MT Std"/>
          <w:sz w:val="18"/>
          <w:szCs w:val="18"/>
          <w:lang w:val="nl-NL"/>
        </w:rPr>
        <w:t xml:space="preserve">, </w:t>
      </w:r>
      <w:r w:rsidRPr="0047585B">
        <w:rPr>
          <w:rFonts w:ascii="Arial Narrow MT Std" w:hAnsi="Arial Narrow MT Std" w:cs="Arial Narrow MT Std"/>
          <w:sz w:val="18"/>
          <w:szCs w:val="18"/>
          <w:u w:val="single"/>
          <w:lang w:val="nl-NL"/>
        </w:rPr>
        <w:t xml:space="preserve">cellulose </w:t>
      </w:r>
      <w:proofErr w:type="spellStart"/>
      <w:r w:rsidRPr="0047585B">
        <w:rPr>
          <w:rFonts w:ascii="Arial Narrow MT Std" w:hAnsi="Arial Narrow MT Std" w:cs="Arial Narrow MT Std"/>
          <w:sz w:val="18"/>
          <w:szCs w:val="18"/>
          <w:u w:val="single"/>
          <w:lang w:val="nl-NL"/>
        </w:rPr>
        <w:t>acetate</w:t>
      </w:r>
      <w:proofErr w:type="spellEnd"/>
      <w:r w:rsidRPr="0047585B">
        <w:rPr>
          <w:rFonts w:ascii="Arial Narrow MT Std" w:hAnsi="Arial Narrow MT Std" w:cs="Arial Narrow MT Std"/>
          <w:sz w:val="18"/>
          <w:szCs w:val="18"/>
          <w:u w:val="single"/>
          <w:lang w:val="nl-NL"/>
        </w:rPr>
        <w:t xml:space="preserve"> side up</w:t>
      </w:r>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solution.</w:t>
      </w:r>
    </w:p>
    <w:p w14:paraId="4207CBFD" w14:textId="6EB59CE1"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3.</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15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25 minutes. It is </w:t>
      </w:r>
      <w:proofErr w:type="spellStart"/>
      <w:r>
        <w:rPr>
          <w:rFonts w:ascii="Arial Narrow MT Std" w:hAnsi="Arial Narrow MT Std" w:cs="Arial Narrow MT Std"/>
          <w:sz w:val="18"/>
          <w:szCs w:val="18"/>
          <w:lang w:val="nl-NL"/>
        </w:rPr>
        <w:t>recommended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placed</w:t>
      </w:r>
      <w:proofErr w:type="spellEnd"/>
      <w:r>
        <w:rPr>
          <w:rFonts w:ascii="Arial Narrow MT Std" w:hAnsi="Arial Narrow MT Std" w:cs="Arial Narrow MT Std"/>
          <w:sz w:val="18"/>
          <w:szCs w:val="18"/>
          <w:lang w:val="nl-NL"/>
        </w:rPr>
        <w:t xml:space="preserve"> on a </w:t>
      </w:r>
      <w:proofErr w:type="spellStart"/>
      <w:r>
        <w:rPr>
          <w:rFonts w:ascii="Arial Narrow MT Std" w:hAnsi="Arial Narrow MT Std" w:cs="Arial Narrow MT Std"/>
          <w:sz w:val="18"/>
          <w:szCs w:val="18"/>
          <w:lang w:val="nl-NL"/>
        </w:rPr>
        <w:t>serological</w:t>
      </w:r>
      <w:proofErr w:type="spellEnd"/>
      <w:r>
        <w:rPr>
          <w:rFonts w:ascii="Arial Narrow MT Std" w:hAnsi="Arial Narrow MT Std" w:cs="Arial Narrow MT Std"/>
          <w:sz w:val="18"/>
          <w:szCs w:val="18"/>
          <w:lang w:val="nl-NL"/>
        </w:rPr>
        <w:t xml:space="preserve"> rotator (</w:t>
      </w:r>
      <w:proofErr w:type="spellStart"/>
      <w:r>
        <w:rPr>
          <w:rFonts w:ascii="Arial Narrow MT Std" w:hAnsi="Arial Narrow MT Std" w:cs="Arial Narrow MT Std"/>
          <w:sz w:val="18"/>
          <w:szCs w:val="18"/>
          <w:lang w:val="nl-NL"/>
        </w:rPr>
        <w:t>slowest</w:t>
      </w:r>
      <w:proofErr w:type="spellEnd"/>
      <w:r>
        <w:rPr>
          <w:rFonts w:ascii="Arial Narrow MT Std" w:hAnsi="Arial Narrow MT Std" w:cs="Arial Narrow MT Std"/>
          <w:sz w:val="18"/>
          <w:szCs w:val="18"/>
          <w:lang w:val="nl-NL"/>
        </w:rPr>
        <w:t xml:space="preserve"> speed) </w:t>
      </w:r>
      <w:proofErr w:type="spellStart"/>
      <w:r>
        <w:rPr>
          <w:rFonts w:ascii="Arial Narrow MT Std" w:hAnsi="Arial Narrow MT Std" w:cs="Arial Narrow MT Std"/>
          <w:sz w:val="18"/>
          <w:szCs w:val="18"/>
          <w:lang w:val="nl-NL"/>
        </w:rPr>
        <w:t>during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process</w:t>
      </w:r>
      <w:proofErr w:type="spellEnd"/>
      <w:r>
        <w:rPr>
          <w:rFonts w:ascii="Arial Narrow MT Std" w:hAnsi="Arial Narrow MT Std" w:cs="Arial Narrow MT Std"/>
          <w:sz w:val="18"/>
          <w:szCs w:val="18"/>
          <w:lang w:val="nl-NL"/>
        </w:rPr>
        <w:t>.</w:t>
      </w:r>
    </w:p>
    <w:p w14:paraId="402980F4" w14:textId="485043B9"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4.</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Remove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wash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in </w:t>
      </w:r>
      <w:proofErr w:type="gramStart"/>
      <w:r>
        <w:rPr>
          <w:rFonts w:ascii="Arial Narrow MT Std" w:hAnsi="Arial Narrow MT Std" w:cs="Arial Narrow MT Std"/>
          <w:sz w:val="18"/>
          <w:szCs w:val="18"/>
          <w:lang w:val="nl-NL"/>
        </w:rPr>
        <w:t>tap water</w:t>
      </w:r>
      <w:proofErr w:type="gram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a few </w:t>
      </w:r>
      <w:proofErr w:type="spellStart"/>
      <w:r>
        <w:rPr>
          <w:rFonts w:ascii="Arial Narrow MT Std" w:hAnsi="Arial Narrow MT Std" w:cs="Arial Narrow MT Std"/>
          <w:sz w:val="18"/>
          <w:szCs w:val="18"/>
          <w:lang w:val="nl-NL"/>
        </w:rPr>
        <w:t>seconds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necessary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gently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wipe</w:t>
      </w:r>
      <w:proofErr w:type="spellEnd"/>
      <w:r>
        <w:rPr>
          <w:rFonts w:ascii="Arial Narrow MT Std" w:hAnsi="Arial Narrow MT Std" w:cs="Arial Narrow MT Std"/>
          <w:sz w:val="18"/>
          <w:szCs w:val="18"/>
          <w:lang w:val="nl-NL"/>
        </w:rPr>
        <w:t xml:space="preserve"> off </w:t>
      </w:r>
      <w:proofErr w:type="spellStart"/>
      <w:r>
        <w:rPr>
          <w:rFonts w:ascii="Arial Narrow MT Std" w:hAnsi="Arial Narrow MT Std" w:cs="Arial Narrow MT Std"/>
          <w:sz w:val="18"/>
          <w:szCs w:val="18"/>
          <w:lang w:val="nl-NL"/>
        </w:rPr>
        <w:t>residual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precipitate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scanned</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densitometer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quickly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proceed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next step.</w:t>
      </w:r>
    </w:p>
    <w:p w14:paraId="1344D487" w14:textId="4A42DDE8"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5.</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rinsing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away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excess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water, </w:t>
      </w:r>
      <w:proofErr w:type="spellStart"/>
      <w:r>
        <w:rPr>
          <w:rFonts w:ascii="Arial Narrow MT Std" w:hAnsi="Arial Narrow MT Std" w:cs="Arial Narrow MT Std"/>
          <w:sz w:val="18"/>
          <w:szCs w:val="18"/>
          <w:lang w:val="nl-NL"/>
        </w:rPr>
        <w:t>carefully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layer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r w:rsidRPr="0047585B">
        <w:rPr>
          <w:rFonts w:ascii="Arial Narrow MT Std" w:hAnsi="Arial Narrow MT Std" w:cs="Arial Narrow MT Std"/>
          <w:sz w:val="18"/>
          <w:szCs w:val="18"/>
          <w:u w:val="single"/>
          <w:lang w:val="nl-NL"/>
        </w:rPr>
        <w:t xml:space="preserve">cellulose </w:t>
      </w:r>
      <w:proofErr w:type="spellStart"/>
      <w:r w:rsidRPr="0047585B">
        <w:rPr>
          <w:rFonts w:ascii="Arial Narrow MT Std" w:hAnsi="Arial Narrow MT Std" w:cs="Arial Narrow MT Std"/>
          <w:sz w:val="18"/>
          <w:szCs w:val="18"/>
          <w:u w:val="single"/>
          <w:lang w:val="nl-NL"/>
        </w:rPr>
        <w:t>acetate</w:t>
      </w:r>
      <w:proofErr w:type="spellEnd"/>
      <w:r w:rsidRPr="0047585B">
        <w:rPr>
          <w:rFonts w:ascii="Arial Narrow MT Std" w:hAnsi="Arial Narrow MT Std" w:cs="Arial Narrow MT Std"/>
          <w:sz w:val="18"/>
          <w:szCs w:val="18"/>
          <w:u w:val="single"/>
          <w:lang w:val="nl-NL"/>
        </w:rPr>
        <w:t xml:space="preserve"> side down</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onto</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glass</w:t>
      </w:r>
      <w:proofErr w:type="spellEnd"/>
      <w:r>
        <w:rPr>
          <w:rFonts w:ascii="Arial Narrow MT Std" w:hAnsi="Arial Narrow MT Std" w:cs="Arial Narrow MT Std"/>
          <w:sz w:val="18"/>
          <w:szCs w:val="18"/>
          <w:lang w:val="nl-NL"/>
        </w:rPr>
        <w:t xml:space="preserve"> slide, </w:t>
      </w:r>
      <w:proofErr w:type="spellStart"/>
      <w:r>
        <w:rPr>
          <w:rFonts w:ascii="Arial Narrow MT Std" w:hAnsi="Arial Narrow MT Std" w:cs="Arial Narrow MT Std"/>
          <w:sz w:val="18"/>
          <w:szCs w:val="18"/>
          <w:lang w:val="nl-NL"/>
        </w:rPr>
        <w:t>avoiding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trapped</w:t>
      </w:r>
      <w:proofErr w:type="spellEnd"/>
      <w:r>
        <w:rPr>
          <w:rFonts w:ascii="Arial Narrow MT Std" w:hAnsi="Arial Narrow MT Std" w:cs="Arial Narrow MT Std"/>
          <w:sz w:val="18"/>
          <w:szCs w:val="18"/>
          <w:lang w:val="nl-NL"/>
        </w:rPr>
        <w:t xml:space="preserve"> air </w:t>
      </w:r>
      <w:proofErr w:type="spellStart"/>
      <w:r>
        <w:rPr>
          <w:rFonts w:ascii="Arial Narrow MT Std" w:hAnsi="Arial Narrow MT Std" w:cs="Arial Narrow MT Std"/>
          <w:sz w:val="18"/>
          <w:szCs w:val="18"/>
          <w:lang w:val="nl-NL"/>
        </w:rPr>
        <w:t>bubbles</w:t>
      </w:r>
      <w:proofErr w:type="spellEnd"/>
      <w:r>
        <w:rPr>
          <w:rFonts w:ascii="Arial Narrow MT Std" w:hAnsi="Arial Narrow MT Std" w:cs="Arial Narrow MT Std"/>
          <w:sz w:val="18"/>
          <w:szCs w:val="18"/>
          <w:lang w:val="nl-NL"/>
        </w:rPr>
        <w:t xml:space="preserve">. Blot </w:t>
      </w:r>
      <w:proofErr w:type="spellStart"/>
      <w:r>
        <w:rPr>
          <w:rFonts w:ascii="Arial Narrow MT Std" w:hAnsi="Arial Narrow MT Std" w:cs="Arial Narrow MT Std"/>
          <w:sz w:val="18"/>
          <w:szCs w:val="18"/>
          <w:lang w:val="nl-NL"/>
        </w:rPr>
        <w:t>away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excess</w:t>
      </w:r>
      <w:proofErr w:type="spellEnd"/>
      <w:r>
        <w:rPr>
          <w:rFonts w:ascii="Arial Narrow MT Std" w:hAnsi="Arial Narrow MT Std" w:cs="Arial Narrow MT Std"/>
          <w:sz w:val="18"/>
          <w:szCs w:val="18"/>
          <w:lang w:val="nl-NL"/>
        </w:rPr>
        <w:t xml:space="preserve"> water.</w:t>
      </w:r>
    </w:p>
    <w:p w14:paraId="529A083F" w14:textId="0247F4FC"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6.</w:t>
      </w:r>
      <w:r>
        <w:rPr>
          <w:rFonts w:ascii="Arial Narrow MT Std" w:hAnsi="Arial Narrow MT Std" w:cs="Arial Narrow MT Std"/>
          <w:sz w:val="18"/>
          <w:szCs w:val="18"/>
          <w:lang w:val="nl-NL"/>
        </w:rPr>
        <w:tab/>
        <w:t xml:space="preserve">Scan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bands in a scanning </w:t>
      </w:r>
      <w:proofErr w:type="spellStart"/>
      <w:r>
        <w:rPr>
          <w:rFonts w:ascii="Arial Narrow MT Std" w:hAnsi="Arial Narrow MT Std" w:cs="Arial Narrow MT Std"/>
          <w:sz w:val="18"/>
          <w:szCs w:val="18"/>
          <w:lang w:val="nl-NL"/>
        </w:rPr>
        <w:t>densitometer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525 nm filter. </w:t>
      </w:r>
      <w:proofErr w:type="spellStart"/>
      <w:r>
        <w:rPr>
          <w:rFonts w:ascii="Arial Narrow MT Std" w:hAnsi="Arial Narrow MT Std" w:cs="Arial Narrow MT Std"/>
          <w:sz w:val="18"/>
          <w:szCs w:val="18"/>
          <w:lang w:val="nl-NL"/>
        </w:rPr>
        <w:t>Place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densitometer</w:t>
      </w:r>
      <w:proofErr w:type="spellEnd"/>
      <w:r>
        <w:rPr>
          <w:rFonts w:ascii="Arial Narrow MT Std" w:hAnsi="Arial Narrow MT Std" w:cs="Arial Narrow MT Std"/>
          <w:sz w:val="18"/>
          <w:szCs w:val="18"/>
          <w:lang w:val="nl-NL"/>
        </w:rPr>
        <w:t xml:space="preserve"> </w:t>
      </w:r>
      <w:r w:rsidRPr="0047585B">
        <w:rPr>
          <w:rFonts w:ascii="Arial Narrow MT Std" w:hAnsi="Arial Narrow MT Std" w:cs="Arial Narrow MT Std"/>
          <w:sz w:val="18"/>
          <w:szCs w:val="18"/>
          <w:u w:val="single"/>
          <w:lang w:val="nl-NL"/>
        </w:rPr>
        <w:t xml:space="preserve">cellulose </w:t>
      </w:r>
      <w:proofErr w:type="spellStart"/>
      <w:r w:rsidRPr="0047585B">
        <w:rPr>
          <w:rFonts w:ascii="Arial Narrow MT Std" w:hAnsi="Arial Narrow MT Std" w:cs="Arial Narrow MT Std"/>
          <w:sz w:val="18"/>
          <w:szCs w:val="18"/>
          <w:u w:val="single"/>
          <w:lang w:val="nl-NL"/>
        </w:rPr>
        <w:t>acetate</w:t>
      </w:r>
      <w:proofErr w:type="spellEnd"/>
      <w:r w:rsidRPr="0047585B">
        <w:rPr>
          <w:rFonts w:ascii="Arial Narrow MT Std" w:hAnsi="Arial Narrow MT Std" w:cs="Arial Narrow MT Std"/>
          <w:sz w:val="18"/>
          <w:szCs w:val="18"/>
          <w:u w:val="single"/>
          <w:lang w:val="nl-NL"/>
        </w:rPr>
        <w:t xml:space="preserve"> side up</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band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left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scanned</w:t>
      </w:r>
      <w:proofErr w:type="spellEnd"/>
      <w:r>
        <w:rPr>
          <w:rFonts w:ascii="Arial Narrow MT Std" w:hAnsi="Arial Narrow MT Std" w:cs="Arial Narrow MT Std"/>
          <w:sz w:val="18"/>
          <w:szCs w:val="18"/>
          <w:lang w:val="nl-NL"/>
        </w:rPr>
        <w:t xml:space="preserve"> first). Instrument </w:t>
      </w:r>
      <w:proofErr w:type="spellStart"/>
      <w:r>
        <w:rPr>
          <w:rFonts w:ascii="Arial Narrow MT Std" w:hAnsi="Arial Narrow MT Std" w:cs="Arial Narrow MT Std"/>
          <w:sz w:val="18"/>
          <w:szCs w:val="18"/>
          <w:lang w:val="nl-NL"/>
        </w:rPr>
        <w:t>zeroed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anodic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band.</w:t>
      </w:r>
    </w:p>
    <w:p w14:paraId="7A3B447B" w14:textId="77777777"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F.</w:t>
      </w:r>
      <w:r>
        <w:rPr>
          <w:rFonts w:ascii="Arial Narrow MT Std" w:hAnsi="Arial Narrow MT Std" w:cs="Arial Narrow MT Std"/>
          <w:b/>
          <w:bCs/>
          <w:sz w:val="18"/>
          <w:szCs w:val="18"/>
          <w:lang w:val="nl-NL"/>
        </w:rPr>
        <w:tab/>
        <w:t xml:space="preserve">Treatment of Plate </w:t>
      </w:r>
      <w:proofErr w:type="spellStart"/>
      <w:r>
        <w:rPr>
          <w:rFonts w:ascii="Arial Narrow MT Std" w:hAnsi="Arial Narrow MT Std" w:cs="Arial Narrow MT Std"/>
          <w:b/>
          <w:bCs/>
          <w:sz w:val="18"/>
          <w:szCs w:val="18"/>
          <w:lang w:val="nl-NL"/>
        </w:rPr>
        <w:t>for</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Qualitative</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Results</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and</w:t>
      </w:r>
      <w:proofErr w:type="spellEnd"/>
      <w:r>
        <w:rPr>
          <w:rFonts w:ascii="Arial Narrow MT Std" w:hAnsi="Arial Narrow MT Std" w:cs="Arial Narrow MT Std"/>
          <w:b/>
          <w:bCs/>
          <w:sz w:val="18"/>
          <w:szCs w:val="18"/>
          <w:lang w:val="nl-NL"/>
        </w:rPr>
        <w:t xml:space="preserve"> Permanent Storage</w:t>
      </w:r>
    </w:p>
    <w:p w14:paraId="4EBF1C97" w14:textId="2BFCD9D2"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 xml:space="preserve">The </w:t>
      </w:r>
      <w:proofErr w:type="spellStart"/>
      <w:r>
        <w:rPr>
          <w:rFonts w:ascii="Arial Narrow MT Std" w:hAnsi="Arial Narrow MT Std" w:cs="Arial Narrow MT Std"/>
          <w:sz w:val="18"/>
          <w:szCs w:val="18"/>
          <w:lang w:val="nl-NL"/>
        </w:rPr>
        <w:t>following</w:t>
      </w:r>
      <w:proofErr w:type="spellEnd"/>
      <w:r>
        <w:rPr>
          <w:rFonts w:ascii="Arial Narrow MT Std" w:hAnsi="Arial Narrow MT Std" w:cs="Arial Narrow MT Std"/>
          <w:sz w:val="18"/>
          <w:szCs w:val="18"/>
          <w:lang w:val="nl-NL"/>
        </w:rPr>
        <w:t xml:space="preserve"> steps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taken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visually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inspected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qualitative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results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only</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permanent storage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densitometry</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desired</w:t>
      </w:r>
      <w:proofErr w:type="spellEnd"/>
      <w:r>
        <w:rPr>
          <w:rFonts w:ascii="Arial Narrow MT Std" w:hAnsi="Arial Narrow MT Std" w:cs="Arial Narrow MT Std"/>
          <w:sz w:val="18"/>
          <w:szCs w:val="18"/>
          <w:lang w:val="nl-NL"/>
        </w:rPr>
        <w:t xml:space="preserve">. Plates </w:t>
      </w:r>
      <w:proofErr w:type="spellStart"/>
      <w:r>
        <w:rPr>
          <w:rFonts w:ascii="Arial Narrow MT Std" w:hAnsi="Arial Narrow MT Std" w:cs="Arial Narrow MT Std"/>
          <w:sz w:val="18"/>
          <w:szCs w:val="18"/>
          <w:lang w:val="nl-NL"/>
        </w:rPr>
        <w:t>cannot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scanned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accurately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treatment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glycerine; </w:t>
      </w:r>
      <w:proofErr w:type="spellStart"/>
      <w:r>
        <w:rPr>
          <w:rFonts w:ascii="Arial Narrow MT Std" w:hAnsi="Arial Narrow MT Std" w:cs="Arial Narrow MT Std"/>
          <w:sz w:val="18"/>
          <w:szCs w:val="18"/>
          <w:lang w:val="nl-NL"/>
        </w:rPr>
        <w:t>therefore</w:t>
      </w:r>
      <w:proofErr w:type="spellEnd"/>
      <w:r>
        <w:rPr>
          <w:rFonts w:ascii="Arial Narrow MT Std" w:hAnsi="Arial Narrow MT Std" w:cs="Arial Narrow MT Std"/>
          <w:sz w:val="18"/>
          <w:szCs w:val="18"/>
          <w:lang w:val="nl-NL"/>
        </w:rPr>
        <w:t xml:space="preserve">, must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scanned</w:t>
      </w:r>
      <w:proofErr w:type="spellEnd"/>
      <w:r>
        <w:rPr>
          <w:rFonts w:ascii="Arial Narrow MT Std" w:hAnsi="Arial Narrow MT Std" w:cs="Arial Narrow MT Std"/>
          <w:sz w:val="18"/>
          <w:szCs w:val="18"/>
          <w:lang w:val="nl-NL"/>
        </w:rPr>
        <w:t xml:space="preserve"> prior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steps </w:t>
      </w:r>
      <w:proofErr w:type="spellStart"/>
      <w:r>
        <w:rPr>
          <w:rFonts w:ascii="Arial Narrow MT Std" w:hAnsi="Arial Narrow MT Std" w:cs="Arial Narrow MT Std"/>
          <w:sz w:val="18"/>
          <w:szCs w:val="18"/>
          <w:lang w:val="nl-NL"/>
        </w:rPr>
        <w:t>outlined</w:t>
      </w:r>
      <w:proofErr w:type="spellEnd"/>
      <w:r>
        <w:rPr>
          <w:rFonts w:ascii="Arial Narrow MT Std" w:hAnsi="Arial Narrow MT Std" w:cs="Arial Narrow MT Std"/>
          <w:sz w:val="18"/>
          <w:szCs w:val="18"/>
          <w:lang w:val="nl-NL"/>
        </w:rPr>
        <w:t xml:space="preserve"> below:</w:t>
      </w:r>
    </w:p>
    <w:p w14:paraId="14B8BB14" w14:textId="1E3D1659"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1.</w:t>
      </w:r>
      <w:r>
        <w:rPr>
          <w:rFonts w:ascii="Arial Narrow MT Std" w:hAnsi="Arial Narrow MT Std" w:cs="Arial Narrow MT Std"/>
          <w:sz w:val="18"/>
          <w:szCs w:val="18"/>
          <w:lang w:val="nl-NL"/>
        </w:rPr>
        <w:tab/>
        <w:t xml:space="preserve">Dip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r w:rsidRPr="0047585B">
        <w:rPr>
          <w:rFonts w:ascii="Arial Narrow MT Std" w:hAnsi="Arial Narrow MT Std" w:cs="Arial Narrow MT Std"/>
          <w:sz w:val="18"/>
          <w:szCs w:val="18"/>
          <w:u w:val="single"/>
          <w:lang w:val="nl-NL"/>
        </w:rPr>
        <w:t xml:space="preserve">cellulose </w:t>
      </w:r>
      <w:proofErr w:type="spellStart"/>
      <w:r w:rsidRPr="0047585B">
        <w:rPr>
          <w:rFonts w:ascii="Arial Narrow MT Std" w:hAnsi="Arial Narrow MT Std" w:cs="Arial Narrow MT Std"/>
          <w:sz w:val="18"/>
          <w:szCs w:val="18"/>
          <w:u w:val="single"/>
          <w:lang w:val="nl-NL"/>
        </w:rPr>
        <w:t>acetate</w:t>
      </w:r>
      <w:proofErr w:type="spellEnd"/>
      <w:r w:rsidRPr="0047585B">
        <w:rPr>
          <w:rFonts w:ascii="Arial Narrow MT Std" w:hAnsi="Arial Narrow MT Std" w:cs="Arial Narrow MT Std"/>
          <w:sz w:val="18"/>
          <w:szCs w:val="18"/>
          <w:u w:val="single"/>
          <w:lang w:val="nl-NL"/>
        </w:rPr>
        <w:t xml:space="preserve"> side up,</w:t>
      </w:r>
      <w:r>
        <w:rPr>
          <w:rFonts w:ascii="Arial Narrow MT Std" w:hAnsi="Arial Narrow MT Std" w:cs="Arial Narrow MT Std"/>
          <w:sz w:val="18"/>
          <w:szCs w:val="18"/>
          <w:lang w:val="nl-NL"/>
        </w:rPr>
        <w:t xml:space="preserve"> in a mixture of 3 </w:t>
      </w:r>
      <w:proofErr w:type="spellStart"/>
      <w:r>
        <w:rPr>
          <w:rFonts w:ascii="Arial Narrow MT Std" w:hAnsi="Arial Narrow MT Std" w:cs="Arial Narrow MT Std"/>
          <w:sz w:val="18"/>
          <w:szCs w:val="18"/>
          <w:lang w:val="nl-NL"/>
        </w:rPr>
        <w:t>parts</w:t>
      </w:r>
      <w:proofErr w:type="spellEnd"/>
      <w:r>
        <w:rPr>
          <w:rFonts w:ascii="Arial Narrow MT Std" w:hAnsi="Arial Narrow MT Std" w:cs="Arial Narrow MT Std"/>
          <w:sz w:val="18"/>
          <w:szCs w:val="18"/>
          <w:lang w:val="nl-NL"/>
        </w:rPr>
        <w:t xml:space="preserve"> glycerine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1 part methanol.</w:t>
      </w:r>
    </w:p>
    <w:p w14:paraId="0DEDA92A" w14:textId="77777777"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2.</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Remove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glycerine solution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blot.</w:t>
      </w:r>
    </w:p>
    <w:p w14:paraId="717F5AE4" w14:textId="77777777"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3.</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Place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r w:rsidRPr="0047585B">
        <w:rPr>
          <w:rFonts w:ascii="Arial Narrow MT Std" w:hAnsi="Arial Narrow MT Std" w:cs="Arial Narrow MT Std"/>
          <w:sz w:val="18"/>
          <w:szCs w:val="18"/>
          <w:u w:val="single"/>
          <w:lang w:val="nl-NL"/>
        </w:rPr>
        <w:t xml:space="preserve">cellulose </w:t>
      </w:r>
      <w:proofErr w:type="spellStart"/>
      <w:r w:rsidRPr="0047585B">
        <w:rPr>
          <w:rFonts w:ascii="Arial Narrow MT Std" w:hAnsi="Arial Narrow MT Std" w:cs="Arial Narrow MT Std"/>
          <w:sz w:val="18"/>
          <w:szCs w:val="18"/>
          <w:u w:val="single"/>
          <w:lang w:val="nl-NL"/>
        </w:rPr>
        <w:t>acetate</w:t>
      </w:r>
      <w:proofErr w:type="spellEnd"/>
      <w:r w:rsidRPr="0047585B">
        <w:rPr>
          <w:rFonts w:ascii="Arial Narrow MT Std" w:hAnsi="Arial Narrow MT Std" w:cs="Arial Narrow MT Std"/>
          <w:sz w:val="18"/>
          <w:szCs w:val="18"/>
          <w:u w:val="single"/>
          <w:lang w:val="nl-NL"/>
        </w:rPr>
        <w:t xml:space="preserve"> side up</w:t>
      </w:r>
      <w:r>
        <w:rPr>
          <w:rFonts w:ascii="Arial Narrow MT Std" w:hAnsi="Arial Narrow MT Std" w:cs="Arial Narrow MT Std"/>
          <w:sz w:val="18"/>
          <w:szCs w:val="18"/>
          <w:lang w:val="nl-NL"/>
        </w:rPr>
        <w:t xml:space="preserve">, on a clean </w:t>
      </w:r>
      <w:proofErr w:type="spellStart"/>
      <w:r>
        <w:rPr>
          <w:rFonts w:ascii="Arial Narrow MT Std" w:hAnsi="Arial Narrow MT Std" w:cs="Arial Narrow MT Std"/>
          <w:sz w:val="18"/>
          <w:szCs w:val="18"/>
          <w:lang w:val="nl-NL"/>
        </w:rPr>
        <w:t>blotter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until</w:t>
      </w:r>
      <w:proofErr w:type="spellEnd"/>
      <w:r>
        <w:rPr>
          <w:rFonts w:ascii="Arial Narrow MT Std" w:hAnsi="Arial Narrow MT Std" w:cs="Arial Narrow MT Std"/>
          <w:sz w:val="18"/>
          <w:szCs w:val="18"/>
          <w:lang w:val="nl-NL"/>
        </w:rPr>
        <w:t xml:space="preserve"> dry.</w:t>
      </w:r>
    </w:p>
    <w:p w14:paraId="3DCEC43B" w14:textId="288F0BA2"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4.</w:t>
      </w:r>
      <w:r>
        <w:rPr>
          <w:rFonts w:ascii="Arial Narrow MT Std" w:hAnsi="Arial Narrow MT Std" w:cs="Arial Narrow MT Std"/>
          <w:sz w:val="18"/>
          <w:szCs w:val="18"/>
          <w:lang w:val="nl-NL"/>
        </w:rPr>
        <w:tab/>
        <w:t xml:space="preserve">The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stored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indefinite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period</w:t>
      </w:r>
      <w:proofErr w:type="spellEnd"/>
      <w:r>
        <w:rPr>
          <w:rFonts w:ascii="Arial Narrow MT Std" w:hAnsi="Arial Narrow MT Std" w:cs="Arial Narrow MT Std"/>
          <w:sz w:val="18"/>
          <w:szCs w:val="18"/>
          <w:lang w:val="nl-NL"/>
        </w:rPr>
        <w:t xml:space="preserve"> of time. The glycerine solution </w:t>
      </w:r>
      <w:proofErr w:type="spellStart"/>
      <w:r>
        <w:rPr>
          <w:rFonts w:ascii="Arial Narrow MT Std" w:hAnsi="Arial Narrow MT Std" w:cs="Arial Narrow MT Std"/>
          <w:sz w:val="18"/>
          <w:szCs w:val="18"/>
          <w:lang w:val="nl-NL"/>
        </w:rPr>
        <w:t>can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several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times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if</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kept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closed</w:t>
      </w:r>
      <w:proofErr w:type="spellEnd"/>
      <w:r>
        <w:rPr>
          <w:rFonts w:ascii="Arial Narrow MT Std" w:hAnsi="Arial Narrow MT Std" w:cs="Arial Narrow MT Std"/>
          <w:sz w:val="18"/>
          <w:szCs w:val="18"/>
          <w:lang w:val="nl-NL"/>
        </w:rPr>
        <w:t>.</w:t>
      </w:r>
    </w:p>
    <w:p w14:paraId="404AD863" w14:textId="77777777" w:rsidR="001814C0" w:rsidRDefault="001814C0" w:rsidP="001814C0">
      <w:pPr>
        <w:pStyle w:val="BasicParagraph"/>
        <w:tabs>
          <w:tab w:val="left" w:pos="160"/>
          <w:tab w:val="left" w:pos="34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5.</w:t>
      </w:r>
      <w:r>
        <w:rPr>
          <w:rFonts w:ascii="Arial Narrow MT Std" w:hAnsi="Arial Narrow MT Std" w:cs="Arial Narrow MT Std"/>
          <w:sz w:val="18"/>
          <w:szCs w:val="18"/>
          <w:lang w:val="nl-NL"/>
        </w:rPr>
        <w:tab/>
        <w:t xml:space="preserve">Store in a Titan Plastic </w:t>
      </w:r>
      <w:proofErr w:type="spellStart"/>
      <w:r>
        <w:rPr>
          <w:rFonts w:ascii="Arial Narrow MT Std" w:hAnsi="Arial Narrow MT Std" w:cs="Arial Narrow MT Std"/>
          <w:sz w:val="18"/>
          <w:szCs w:val="18"/>
          <w:lang w:val="nl-NL"/>
        </w:rPr>
        <w:t>Envelope</w:t>
      </w:r>
      <w:proofErr w:type="spellEnd"/>
      <w:r>
        <w:rPr>
          <w:rFonts w:ascii="Arial Narrow MT Std" w:hAnsi="Arial Narrow MT Std" w:cs="Arial Narrow MT Std"/>
          <w:sz w:val="18"/>
          <w:szCs w:val="18"/>
          <w:lang w:val="nl-NL"/>
        </w:rPr>
        <w:t xml:space="preserve"> (Cat. No. 5052 or 5053). </w:t>
      </w:r>
    </w:p>
    <w:p w14:paraId="125C1659"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Stability</w:t>
      </w:r>
      <w:proofErr w:type="spellEnd"/>
      <w:r>
        <w:rPr>
          <w:rFonts w:ascii="Arial Narrow MT Std" w:hAnsi="Arial Narrow MT Std" w:cs="Arial Narrow MT Std"/>
          <w:b/>
          <w:bCs/>
          <w:sz w:val="18"/>
          <w:szCs w:val="18"/>
          <w:lang w:val="nl-NL"/>
        </w:rPr>
        <w:t xml:space="preserve"> of End Product:</w:t>
      </w:r>
      <w:r>
        <w:rPr>
          <w:rFonts w:ascii="Arial Narrow MT Std" w:hAnsi="Arial Narrow MT Std" w:cs="Arial Narrow MT Std"/>
          <w:sz w:val="18"/>
          <w:szCs w:val="18"/>
          <w:lang w:val="nl-NL"/>
        </w:rPr>
        <w:t xml:space="preserve"> Plates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scanned</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densitometer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determination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relative</w:t>
      </w:r>
      <w:proofErr w:type="spellEnd"/>
      <w:r>
        <w:rPr>
          <w:rFonts w:ascii="Arial Narrow MT Std" w:hAnsi="Arial Narrow MT Std" w:cs="Arial Narrow MT Std"/>
          <w:sz w:val="18"/>
          <w:szCs w:val="18"/>
          <w:lang w:val="nl-NL"/>
        </w:rPr>
        <w:t xml:space="preserve"> percentages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bands must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scanned</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soon</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possible</w:t>
      </w:r>
      <w:proofErr w:type="spellEnd"/>
      <w:r>
        <w:rPr>
          <w:rFonts w:ascii="Arial Narrow MT Std" w:hAnsi="Arial Narrow MT Std" w:cs="Arial Narrow MT Std"/>
          <w:sz w:val="18"/>
          <w:szCs w:val="18"/>
          <w:lang w:val="nl-NL"/>
        </w:rPr>
        <w:t xml:space="preserve">. Plates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visually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inspected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qualitative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evaluation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kept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indefinite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period</w:t>
      </w:r>
      <w:proofErr w:type="spellEnd"/>
      <w:r>
        <w:rPr>
          <w:rFonts w:ascii="Arial Narrow MT Std" w:hAnsi="Arial Narrow MT Std" w:cs="Arial Narrow MT Std"/>
          <w:sz w:val="18"/>
          <w:szCs w:val="18"/>
          <w:lang w:val="nl-NL"/>
        </w:rPr>
        <w:t xml:space="preserve"> of time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processed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glycerine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outlined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above</w:t>
      </w:r>
      <w:proofErr w:type="spellEnd"/>
      <w:r>
        <w:rPr>
          <w:rFonts w:ascii="Arial Narrow MT Std" w:hAnsi="Arial Narrow MT Std" w:cs="Arial Narrow MT Std"/>
          <w:sz w:val="18"/>
          <w:szCs w:val="18"/>
          <w:lang w:val="nl-NL"/>
        </w:rPr>
        <w:t>.</w:t>
      </w:r>
    </w:p>
    <w:p w14:paraId="71D219A3"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lastRenderedPageBreak/>
        <w:t>Calibration</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calibration</w:t>
      </w:r>
      <w:proofErr w:type="spellEnd"/>
      <w:r>
        <w:rPr>
          <w:rFonts w:ascii="Arial Narrow MT Std" w:hAnsi="Arial Narrow MT Std" w:cs="Arial Narrow MT Std"/>
          <w:sz w:val="18"/>
          <w:szCs w:val="18"/>
          <w:lang w:val="nl-NL"/>
        </w:rPr>
        <w:t xml:space="preserve"> curve is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necessary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because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relative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concentration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bands is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only</w:t>
      </w:r>
      <w:proofErr w:type="spellEnd"/>
      <w:r>
        <w:rPr>
          <w:rFonts w:ascii="Arial Narrow MT Std" w:hAnsi="Arial Narrow MT Std" w:cs="Arial Narrow MT Std"/>
          <w:sz w:val="18"/>
          <w:szCs w:val="18"/>
          <w:lang w:val="nl-NL"/>
        </w:rPr>
        <w:t xml:space="preserve"> parameter </w:t>
      </w:r>
      <w:proofErr w:type="spellStart"/>
      <w:r>
        <w:rPr>
          <w:rFonts w:ascii="Arial Narrow MT Std" w:hAnsi="Arial Narrow MT Std" w:cs="Arial Narrow MT Std"/>
          <w:sz w:val="18"/>
          <w:szCs w:val="18"/>
          <w:lang w:val="nl-NL"/>
        </w:rPr>
        <w:t>determined</w:t>
      </w:r>
      <w:proofErr w:type="spellEnd"/>
      <w:r>
        <w:rPr>
          <w:rFonts w:ascii="Arial Narrow MT Std" w:hAnsi="Arial Narrow MT Std" w:cs="Arial Narrow MT Std"/>
          <w:sz w:val="18"/>
          <w:szCs w:val="18"/>
          <w:lang w:val="nl-NL"/>
        </w:rPr>
        <w:t>.</w:t>
      </w:r>
    </w:p>
    <w:p w14:paraId="242E8318"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Quality</w:t>
      </w:r>
      <w:proofErr w:type="spellEnd"/>
      <w:r>
        <w:rPr>
          <w:rFonts w:ascii="Arial Narrow MT Std" w:hAnsi="Arial Narrow MT Std" w:cs="Arial Narrow MT Std"/>
          <w:b/>
          <w:bCs/>
          <w:sz w:val="18"/>
          <w:szCs w:val="18"/>
          <w:lang w:val="nl-NL"/>
        </w:rPr>
        <w:t xml:space="preserve"> Control:</w:t>
      </w:r>
      <w:r>
        <w:rPr>
          <w:rFonts w:ascii="Arial Narrow MT Std" w:hAnsi="Arial Narrow MT Std" w:cs="Arial Narrow MT Std"/>
          <w:sz w:val="18"/>
          <w:szCs w:val="18"/>
          <w:lang w:val="nl-NL"/>
        </w:rPr>
        <w:t xml:space="preserve"> The Helena </w:t>
      </w:r>
      <w:proofErr w:type="spellStart"/>
      <w:r>
        <w:rPr>
          <w:rFonts w:ascii="Arial Narrow MT Std" w:hAnsi="Arial Narrow MT Std" w:cs="Arial Narrow MT Std"/>
          <w:sz w:val="18"/>
          <w:szCs w:val="18"/>
          <w:lang w:val="nl-NL"/>
        </w:rPr>
        <w:t>Lipotrol</w:t>
      </w:r>
      <w:proofErr w:type="spellEnd"/>
      <w:r>
        <w:rPr>
          <w:rFonts w:ascii="Arial Narrow MT Std" w:hAnsi="Arial Narrow MT Std" w:cs="Arial Narrow MT Std"/>
          <w:sz w:val="18"/>
          <w:szCs w:val="18"/>
          <w:lang w:val="nl-NL"/>
        </w:rPr>
        <w:t xml:space="preserve"> (Cat. No. 5069) </w:t>
      </w:r>
      <w:proofErr w:type="spellStart"/>
      <w:r>
        <w:rPr>
          <w:rFonts w:ascii="Arial Narrow MT Std" w:hAnsi="Arial Narrow MT Std" w:cs="Arial Narrow MT Std"/>
          <w:sz w:val="18"/>
          <w:szCs w:val="18"/>
          <w:lang w:val="nl-NL"/>
        </w:rPr>
        <w:t>verifies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phases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procedure,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on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run. The control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as a marker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location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lipid</w:t>
      </w:r>
      <w:proofErr w:type="spellEnd"/>
      <w:r>
        <w:rPr>
          <w:rFonts w:ascii="Arial Narrow MT Std" w:hAnsi="Arial Narrow MT Std" w:cs="Arial Narrow MT Std"/>
          <w:sz w:val="18"/>
          <w:szCs w:val="18"/>
          <w:lang w:val="nl-NL"/>
        </w:rPr>
        <w:t xml:space="preserve"> bands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also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quantitated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verify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accuracy</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run. </w:t>
      </w:r>
      <w:proofErr w:type="spellStart"/>
      <w:r>
        <w:rPr>
          <w:rFonts w:ascii="Arial Narrow MT Std" w:hAnsi="Arial Narrow MT Std" w:cs="Arial Narrow MT Std"/>
          <w:sz w:val="18"/>
          <w:szCs w:val="18"/>
          <w:lang w:val="nl-NL"/>
        </w:rPr>
        <w:t>Refer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package </w:t>
      </w:r>
      <w:proofErr w:type="spellStart"/>
      <w:r>
        <w:rPr>
          <w:rFonts w:ascii="Arial Narrow MT Std" w:hAnsi="Arial Narrow MT Std" w:cs="Arial Narrow MT Std"/>
          <w:sz w:val="18"/>
          <w:szCs w:val="18"/>
          <w:lang w:val="nl-NL"/>
        </w:rPr>
        <w:t>insert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provided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control,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assay </w:t>
      </w:r>
      <w:proofErr w:type="spellStart"/>
      <w:r>
        <w:rPr>
          <w:rFonts w:ascii="Arial Narrow MT Std" w:hAnsi="Arial Narrow MT Std" w:cs="Arial Narrow MT Std"/>
          <w:sz w:val="18"/>
          <w:szCs w:val="18"/>
          <w:lang w:val="nl-NL"/>
        </w:rPr>
        <w:t>values</w:t>
      </w:r>
      <w:proofErr w:type="spellEnd"/>
      <w:r>
        <w:rPr>
          <w:rFonts w:ascii="Arial Narrow MT Std" w:hAnsi="Arial Narrow MT Std" w:cs="Arial Narrow MT Std"/>
          <w:sz w:val="18"/>
          <w:szCs w:val="18"/>
          <w:lang w:val="nl-NL"/>
        </w:rPr>
        <w:t>.</w:t>
      </w:r>
    </w:p>
    <w:p w14:paraId="1D5D99D4" w14:textId="77777777" w:rsidR="0047585B" w:rsidRDefault="0047585B"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b/>
          <w:bCs/>
          <w:sz w:val="18"/>
          <w:szCs w:val="18"/>
          <w:lang w:val="nl-NL"/>
        </w:rPr>
      </w:pPr>
    </w:p>
    <w:p w14:paraId="2767F361" w14:textId="12BDFB4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RESULTS</w:t>
      </w:r>
    </w:p>
    <w:p w14:paraId="59F0AAE6"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The </w:t>
      </w:r>
      <w:proofErr w:type="spellStart"/>
      <w:r>
        <w:rPr>
          <w:rFonts w:ascii="Arial Narrow MT Std" w:hAnsi="Arial Narrow MT Std" w:cs="Arial Narrow MT Std"/>
          <w:sz w:val="18"/>
          <w:szCs w:val="18"/>
          <w:lang w:val="nl-NL"/>
        </w:rPr>
        <w:t>Alpha-lipoprotein</w:t>
      </w:r>
      <w:proofErr w:type="spellEnd"/>
      <w:r>
        <w:rPr>
          <w:rFonts w:ascii="Arial Narrow MT Std" w:hAnsi="Arial Narrow MT Std" w:cs="Arial Narrow MT Std"/>
          <w:sz w:val="18"/>
          <w:szCs w:val="18"/>
          <w:lang w:val="nl-NL"/>
        </w:rPr>
        <w:t xml:space="preserve"> (HDL) band is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fastest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moving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located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closest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anode. The </w:t>
      </w:r>
      <w:proofErr w:type="spellStart"/>
      <w:r>
        <w:rPr>
          <w:rFonts w:ascii="Arial Narrow MT Std" w:hAnsi="Arial Narrow MT Std" w:cs="Arial Narrow MT Std"/>
          <w:sz w:val="18"/>
          <w:szCs w:val="18"/>
          <w:lang w:val="nl-NL"/>
        </w:rPr>
        <w:t>Beta-lipoprotein</w:t>
      </w:r>
      <w:proofErr w:type="spellEnd"/>
      <w:r>
        <w:rPr>
          <w:rFonts w:ascii="Arial Narrow MT Std" w:hAnsi="Arial Narrow MT Std" w:cs="Arial Narrow MT Std"/>
          <w:sz w:val="18"/>
          <w:szCs w:val="18"/>
          <w:lang w:val="nl-NL"/>
        </w:rPr>
        <w:t xml:space="preserve"> (LDL) band is </w:t>
      </w:r>
      <w:proofErr w:type="spellStart"/>
      <w:r>
        <w:rPr>
          <w:rFonts w:ascii="Arial Narrow MT Std" w:hAnsi="Arial Narrow MT Std" w:cs="Arial Narrow MT Std"/>
          <w:sz w:val="18"/>
          <w:szCs w:val="18"/>
          <w:lang w:val="nl-NL"/>
        </w:rPr>
        <w:t>usually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most prominent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near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origin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migrating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slightly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anodic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point of </w:t>
      </w:r>
      <w:proofErr w:type="spellStart"/>
      <w:r>
        <w:rPr>
          <w:rFonts w:ascii="Arial Narrow MT Std" w:hAnsi="Arial Narrow MT Std" w:cs="Arial Narrow MT Std"/>
          <w:sz w:val="18"/>
          <w:szCs w:val="18"/>
          <w:lang w:val="nl-NL"/>
        </w:rPr>
        <w:t>application</w:t>
      </w:r>
      <w:proofErr w:type="spellEnd"/>
      <w:r>
        <w:rPr>
          <w:rFonts w:ascii="Arial Narrow MT Std" w:hAnsi="Arial Narrow MT Std" w:cs="Arial Narrow MT Std"/>
          <w:sz w:val="18"/>
          <w:szCs w:val="18"/>
          <w:lang w:val="nl-NL"/>
        </w:rPr>
        <w:t>. The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(VLDL) band </w:t>
      </w:r>
      <w:proofErr w:type="spellStart"/>
      <w:r>
        <w:rPr>
          <w:rFonts w:ascii="Arial Narrow MT Std" w:hAnsi="Arial Narrow MT Std" w:cs="Arial Narrow MT Std"/>
          <w:sz w:val="18"/>
          <w:szCs w:val="18"/>
          <w:lang w:val="nl-NL"/>
        </w:rPr>
        <w:t>migrates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between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Beta-lipoprotein</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mobility</w:t>
      </w:r>
      <w:proofErr w:type="spellEnd"/>
      <w:r>
        <w:rPr>
          <w:rFonts w:ascii="Arial Narrow MT Std" w:hAnsi="Arial Narrow MT Std" w:cs="Arial Narrow MT Std"/>
          <w:sz w:val="18"/>
          <w:szCs w:val="18"/>
          <w:lang w:val="nl-NL"/>
        </w:rPr>
        <w:t xml:space="preserve"> of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varies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degree</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resolution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obtained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type of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present,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percent of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present. </w:t>
      </w:r>
      <w:proofErr w:type="spellStart"/>
      <w:r>
        <w:rPr>
          <w:rFonts w:ascii="Arial Narrow MT Std" w:hAnsi="Arial Narrow MT Std" w:cs="Arial Narrow MT Std"/>
          <w:sz w:val="18"/>
          <w:szCs w:val="18"/>
          <w:lang w:val="nl-NL"/>
        </w:rPr>
        <w:t>Sometimes</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seen</w:t>
      </w:r>
      <w:proofErr w:type="spellEnd"/>
      <w:r>
        <w:rPr>
          <w:rFonts w:ascii="Arial Narrow MT Std" w:hAnsi="Arial Narrow MT Std" w:cs="Arial Narrow MT Std"/>
          <w:sz w:val="18"/>
          <w:szCs w:val="18"/>
          <w:lang w:val="nl-NL"/>
        </w:rPr>
        <w:t xml:space="preserve"> as a smear </w:t>
      </w:r>
      <w:proofErr w:type="spellStart"/>
      <w:r>
        <w:rPr>
          <w:rFonts w:ascii="Arial Narrow MT Std" w:hAnsi="Arial Narrow MT Std" w:cs="Arial Narrow MT Std"/>
          <w:sz w:val="18"/>
          <w:szCs w:val="18"/>
          <w:lang w:val="nl-NL"/>
        </w:rPr>
        <w:t>just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ahead</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Other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times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split </w:t>
      </w:r>
      <w:proofErr w:type="spellStart"/>
      <w:r>
        <w:rPr>
          <w:rFonts w:ascii="Arial Narrow MT Std" w:hAnsi="Arial Narrow MT Std" w:cs="Arial Narrow MT Std"/>
          <w:sz w:val="18"/>
          <w:szCs w:val="18"/>
          <w:lang w:val="nl-NL"/>
        </w:rPr>
        <w:t>into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two</w:t>
      </w:r>
      <w:proofErr w:type="spellEnd"/>
      <w:r>
        <w:rPr>
          <w:rFonts w:ascii="Arial Narrow MT Std" w:hAnsi="Arial Narrow MT Std" w:cs="Arial Narrow MT Std"/>
          <w:sz w:val="18"/>
          <w:szCs w:val="18"/>
          <w:lang w:val="nl-NL"/>
        </w:rPr>
        <w:t xml:space="preserve"> or more </w:t>
      </w:r>
      <w:proofErr w:type="spellStart"/>
      <w:r>
        <w:rPr>
          <w:rFonts w:ascii="Arial Narrow MT Std" w:hAnsi="Arial Narrow MT Std" w:cs="Arial Narrow MT Std"/>
          <w:sz w:val="18"/>
          <w:szCs w:val="18"/>
          <w:lang w:val="nl-NL"/>
        </w:rPr>
        <w:t>fractions</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lacking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altogether</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integrity</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decreases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sample </w:t>
      </w:r>
      <w:proofErr w:type="spellStart"/>
      <w:r>
        <w:rPr>
          <w:rFonts w:ascii="Arial Narrow MT Std" w:hAnsi="Arial Narrow MT Std" w:cs="Arial Narrow MT Std"/>
          <w:sz w:val="18"/>
          <w:szCs w:val="18"/>
          <w:lang w:val="nl-NL"/>
        </w:rPr>
        <w:t>age</w:t>
      </w:r>
      <w:proofErr w:type="spellEnd"/>
      <w:r>
        <w:rPr>
          <w:rFonts w:ascii="Arial Narrow MT Std" w:hAnsi="Arial Narrow MT Std" w:cs="Arial Narrow MT Std"/>
          <w:sz w:val="18"/>
          <w:szCs w:val="18"/>
          <w:lang w:val="nl-NL"/>
        </w:rPr>
        <w:t>.</w:t>
      </w:r>
    </w:p>
    <w:p w14:paraId="00D93185"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Chylomicrons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when</w:t>
      </w:r>
      <w:proofErr w:type="spellEnd"/>
      <w:r>
        <w:rPr>
          <w:rFonts w:ascii="Arial Narrow MT Std" w:hAnsi="Arial Narrow MT Std" w:cs="Arial Narrow MT Std"/>
          <w:sz w:val="18"/>
          <w:szCs w:val="18"/>
          <w:lang w:val="nl-NL"/>
        </w:rPr>
        <w:t xml:space="preserve"> present, </w:t>
      </w:r>
      <w:proofErr w:type="spellStart"/>
      <w:r>
        <w:rPr>
          <w:rFonts w:ascii="Arial Narrow MT Std" w:hAnsi="Arial Narrow MT Std" w:cs="Arial Narrow MT Std"/>
          <w:sz w:val="18"/>
          <w:szCs w:val="18"/>
          <w:lang w:val="nl-NL"/>
        </w:rPr>
        <w:t>stay</w:t>
      </w:r>
      <w:proofErr w:type="spellEnd"/>
      <w:r>
        <w:rPr>
          <w:rFonts w:ascii="Arial Narrow MT Std" w:hAnsi="Arial Narrow MT Std" w:cs="Arial Narrow MT Std"/>
          <w:sz w:val="18"/>
          <w:szCs w:val="18"/>
          <w:lang w:val="nl-NL"/>
        </w:rPr>
        <w:t xml:space="preserve"> at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point of </w:t>
      </w:r>
      <w:proofErr w:type="spellStart"/>
      <w:r>
        <w:rPr>
          <w:rFonts w:ascii="Arial Narrow MT Std" w:hAnsi="Arial Narrow MT Std" w:cs="Arial Narrow MT Std"/>
          <w:sz w:val="18"/>
          <w:szCs w:val="18"/>
          <w:lang w:val="nl-NL"/>
        </w:rPr>
        <w:t>application</w:t>
      </w:r>
      <w:proofErr w:type="spellEnd"/>
      <w:r>
        <w:rPr>
          <w:rFonts w:ascii="Arial Narrow MT Std" w:hAnsi="Arial Narrow MT Std" w:cs="Arial Narrow MT Std"/>
          <w:sz w:val="18"/>
          <w:szCs w:val="18"/>
          <w:lang w:val="nl-NL"/>
        </w:rPr>
        <w:t xml:space="preserve">. In samples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very</w:t>
      </w:r>
      <w:proofErr w:type="spellEnd"/>
      <w:r>
        <w:rPr>
          <w:rFonts w:ascii="Arial Narrow MT Std" w:hAnsi="Arial Narrow MT Std" w:cs="Arial Narrow MT Std"/>
          <w:sz w:val="18"/>
          <w:szCs w:val="18"/>
          <w:lang w:val="nl-NL"/>
        </w:rPr>
        <w:t xml:space="preserve"> high levels of </w:t>
      </w:r>
      <w:proofErr w:type="spellStart"/>
      <w:r>
        <w:rPr>
          <w:rFonts w:ascii="Arial Narrow MT Std" w:hAnsi="Arial Narrow MT Std" w:cs="Arial Narrow MT Std"/>
          <w:sz w:val="18"/>
          <w:szCs w:val="18"/>
          <w:lang w:val="nl-NL"/>
        </w:rPr>
        <w:t>chylomicrons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appear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a smear of </w:t>
      </w:r>
      <w:proofErr w:type="spellStart"/>
      <w:r>
        <w:rPr>
          <w:rFonts w:ascii="Arial Narrow MT Std" w:hAnsi="Arial Narrow MT Std" w:cs="Arial Narrow MT Std"/>
          <w:sz w:val="18"/>
          <w:szCs w:val="18"/>
          <w:lang w:val="nl-NL"/>
        </w:rPr>
        <w:t>material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extending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anodically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point of </w:t>
      </w:r>
      <w:proofErr w:type="spellStart"/>
      <w:r>
        <w:rPr>
          <w:rFonts w:ascii="Arial Narrow MT Std" w:hAnsi="Arial Narrow MT Std" w:cs="Arial Narrow MT Std"/>
          <w:sz w:val="18"/>
          <w:szCs w:val="18"/>
          <w:lang w:val="nl-NL"/>
        </w:rPr>
        <w:t>applications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band.</w:t>
      </w:r>
    </w:p>
    <w:p w14:paraId="274D6760"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
    <w:p w14:paraId="5F83A039" w14:textId="72B35759" w:rsidR="001814C0" w:rsidRDefault="0047585B"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sidRPr="0047585B">
        <w:rPr>
          <w:rFonts w:ascii="Arial Narrow MT Std" w:hAnsi="Arial Narrow MT Std" w:cs="Arial Narrow MT Std"/>
          <w:sz w:val="18"/>
          <w:szCs w:val="18"/>
          <w:lang w:val="nl-NL"/>
        </w:rPr>
        <w:drawing>
          <wp:inline distT="0" distB="0" distL="0" distR="0" wp14:anchorId="1FA116B0" wp14:editId="01F0171D">
            <wp:extent cx="3263900" cy="1524000"/>
            <wp:effectExtent l="0" t="0" r="0" b="0"/>
            <wp:docPr id="1355136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36873" name=""/>
                    <pic:cNvPicPr/>
                  </pic:nvPicPr>
                  <pic:blipFill>
                    <a:blip r:embed="rId17"/>
                    <a:stretch>
                      <a:fillRect/>
                    </a:stretch>
                  </pic:blipFill>
                  <pic:spPr>
                    <a:xfrm>
                      <a:off x="0" y="0"/>
                      <a:ext cx="3263900" cy="1524000"/>
                    </a:xfrm>
                    <a:prstGeom prst="rect">
                      <a:avLst/>
                    </a:prstGeom>
                  </pic:spPr>
                </pic:pic>
              </a:graphicData>
            </a:graphic>
          </wp:inline>
        </w:drawing>
      </w:r>
    </w:p>
    <w:p w14:paraId="57A68196"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
    <w:p w14:paraId="29C6359B"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Figure</w:t>
      </w:r>
      <w:proofErr w:type="spellEnd"/>
      <w:r>
        <w:rPr>
          <w:rFonts w:ascii="Arial Narrow MT Std" w:hAnsi="Arial Narrow MT Std" w:cs="Arial Narrow MT Std"/>
          <w:b/>
          <w:bCs/>
          <w:sz w:val="18"/>
          <w:szCs w:val="18"/>
          <w:lang w:val="nl-NL"/>
        </w:rPr>
        <w:t xml:space="preserve"> 1:</w:t>
      </w:r>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Plate </w:t>
      </w:r>
      <w:proofErr w:type="spellStart"/>
      <w:r>
        <w:rPr>
          <w:rFonts w:ascii="Arial Narrow MT Std" w:hAnsi="Arial Narrow MT Std" w:cs="Arial Narrow MT Std"/>
          <w:sz w:val="18"/>
          <w:szCs w:val="18"/>
          <w:lang w:val="nl-NL"/>
        </w:rPr>
        <w:t>showing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relative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positions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bands</w:t>
      </w:r>
    </w:p>
    <w:p w14:paraId="3403342E"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Calculation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Unknown</w:t>
      </w:r>
      <w:proofErr w:type="spellEnd"/>
      <w:r>
        <w:rPr>
          <w:rFonts w:ascii="Arial Narrow MT Std" w:hAnsi="Arial Narrow MT Std" w:cs="Arial Narrow MT Std"/>
          <w:sz w:val="18"/>
          <w:szCs w:val="18"/>
          <w:lang w:val="nl-NL"/>
        </w:rPr>
        <w:t>:</w:t>
      </w:r>
    </w:p>
    <w:p w14:paraId="79F59D60"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Figure</w:t>
      </w:r>
      <w:proofErr w:type="spellEnd"/>
      <w:r>
        <w:rPr>
          <w:rFonts w:ascii="Arial Narrow MT Std" w:hAnsi="Arial Narrow MT Std" w:cs="Arial Narrow MT Std"/>
          <w:sz w:val="18"/>
          <w:szCs w:val="18"/>
          <w:lang w:val="nl-NL"/>
        </w:rPr>
        <w:t xml:space="preserve"> 2 is a </w:t>
      </w:r>
      <w:proofErr w:type="spellStart"/>
      <w:r>
        <w:rPr>
          <w:rFonts w:ascii="Arial Narrow MT Std" w:hAnsi="Arial Narrow MT Std" w:cs="Arial Narrow MT Std"/>
          <w:sz w:val="18"/>
          <w:szCs w:val="18"/>
          <w:lang w:val="nl-NL"/>
        </w:rPr>
        <w:t>typical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scan. The </w:t>
      </w:r>
      <w:proofErr w:type="spellStart"/>
      <w:r>
        <w:rPr>
          <w:rFonts w:ascii="Arial Narrow MT Std" w:hAnsi="Arial Narrow MT Std" w:cs="Arial Narrow MT Std"/>
          <w:sz w:val="18"/>
          <w:szCs w:val="18"/>
          <w:lang w:val="nl-NL"/>
        </w:rPr>
        <w:t>relative</w:t>
      </w:r>
      <w:proofErr w:type="spellEnd"/>
      <w:r>
        <w:rPr>
          <w:rFonts w:ascii="Arial Narrow MT Std" w:hAnsi="Arial Narrow MT Std" w:cs="Arial Narrow MT Std"/>
          <w:sz w:val="18"/>
          <w:szCs w:val="18"/>
          <w:lang w:val="nl-NL"/>
        </w:rPr>
        <w:t xml:space="preserve"> percent of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band is </w:t>
      </w:r>
      <w:proofErr w:type="spellStart"/>
      <w:r>
        <w:rPr>
          <w:rFonts w:ascii="Arial Narrow MT Std" w:hAnsi="Arial Narrow MT Std" w:cs="Arial Narrow MT Std"/>
          <w:sz w:val="18"/>
          <w:szCs w:val="18"/>
          <w:lang w:val="nl-NL"/>
        </w:rPr>
        <w:t>computed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printed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automatically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EDC®. </w:t>
      </w:r>
      <w:proofErr w:type="spellStart"/>
      <w:r>
        <w:rPr>
          <w:rFonts w:ascii="Arial Narrow MT Std" w:hAnsi="Arial Narrow MT Std" w:cs="Arial Narrow MT Std"/>
          <w:sz w:val="18"/>
          <w:szCs w:val="18"/>
          <w:lang w:val="nl-NL"/>
        </w:rPr>
        <w:t>Refer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Operators Manual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instructions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Calculating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mg/</w:t>
      </w:r>
      <w:proofErr w:type="spellStart"/>
      <w:r>
        <w:rPr>
          <w:rFonts w:ascii="Arial Narrow MT Std" w:hAnsi="Arial Narrow MT Std" w:cs="Arial Narrow MT Std"/>
          <w:sz w:val="18"/>
          <w:szCs w:val="18"/>
          <w:lang w:val="nl-NL"/>
        </w:rPr>
        <w:t>dL</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lipids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relative</w:t>
      </w:r>
      <w:proofErr w:type="spellEnd"/>
      <w:r>
        <w:rPr>
          <w:rFonts w:ascii="Arial Narrow MT Std" w:hAnsi="Arial Narrow MT Std" w:cs="Arial Narrow MT Std"/>
          <w:sz w:val="18"/>
          <w:szCs w:val="18"/>
          <w:lang w:val="nl-NL"/>
        </w:rPr>
        <w:t xml:space="preserve"> percent </w:t>
      </w:r>
      <w:proofErr w:type="spellStart"/>
      <w:r>
        <w:rPr>
          <w:rFonts w:ascii="Arial Narrow MT Std" w:hAnsi="Arial Narrow MT Std" w:cs="Arial Narrow MT Std"/>
          <w:sz w:val="18"/>
          <w:szCs w:val="18"/>
          <w:lang w:val="nl-NL"/>
        </w:rPr>
        <w:t>values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obtained</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recommended</w:t>
      </w:r>
      <w:proofErr w:type="spellEnd"/>
      <w:r>
        <w:rPr>
          <w:rFonts w:ascii="Arial Narrow MT Std" w:hAnsi="Arial Narrow MT Std" w:cs="Arial Narrow MT Std"/>
          <w:sz w:val="18"/>
          <w:szCs w:val="18"/>
          <w:lang w:val="nl-NL"/>
        </w:rPr>
        <w:t>. (See LIMITATIONS)</w:t>
      </w:r>
    </w:p>
    <w:p w14:paraId="5EA375D1"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
    <w:p w14:paraId="3FEBBC33" w14:textId="26C79D14" w:rsidR="001814C0" w:rsidRDefault="0047585B"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sidRPr="0047585B">
        <w:rPr>
          <w:rFonts w:ascii="Arial Narrow MT Std" w:hAnsi="Arial Narrow MT Std" w:cs="Arial Narrow MT Std"/>
          <w:sz w:val="18"/>
          <w:szCs w:val="18"/>
          <w:lang w:val="nl-NL"/>
        </w:rPr>
        <w:drawing>
          <wp:inline distT="0" distB="0" distL="0" distR="0" wp14:anchorId="52E1C8DB" wp14:editId="3AE35A11">
            <wp:extent cx="2552700" cy="1346200"/>
            <wp:effectExtent l="0" t="0" r="0" b="0"/>
            <wp:docPr id="2010672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672435" name=""/>
                    <pic:cNvPicPr/>
                  </pic:nvPicPr>
                  <pic:blipFill>
                    <a:blip r:embed="rId18"/>
                    <a:stretch>
                      <a:fillRect/>
                    </a:stretch>
                  </pic:blipFill>
                  <pic:spPr>
                    <a:xfrm>
                      <a:off x="0" y="0"/>
                      <a:ext cx="2552700" cy="1346200"/>
                    </a:xfrm>
                    <a:prstGeom prst="rect">
                      <a:avLst/>
                    </a:prstGeom>
                  </pic:spPr>
                </pic:pic>
              </a:graphicData>
            </a:graphic>
          </wp:inline>
        </w:drawing>
      </w:r>
    </w:p>
    <w:p w14:paraId="438C95C8"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
    <w:p w14:paraId="035B00E9"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Figure</w:t>
      </w:r>
      <w:proofErr w:type="spellEnd"/>
      <w:r>
        <w:rPr>
          <w:rFonts w:ascii="Arial Narrow MT Std" w:hAnsi="Arial Narrow MT Std" w:cs="Arial Narrow MT Std"/>
          <w:b/>
          <w:bCs/>
          <w:sz w:val="18"/>
          <w:szCs w:val="18"/>
          <w:lang w:val="nl-NL"/>
        </w:rPr>
        <w:t xml:space="preserve"> 2:</w:t>
      </w:r>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typical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scan </w:t>
      </w:r>
      <w:proofErr w:type="spellStart"/>
      <w:r>
        <w:rPr>
          <w:rFonts w:ascii="Arial Narrow MT Std" w:hAnsi="Arial Narrow MT Std" w:cs="Arial Narrow MT Std"/>
          <w:sz w:val="18"/>
          <w:szCs w:val="18"/>
          <w:lang w:val="nl-NL"/>
        </w:rPr>
        <w:t>produced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a Helena EDC</w:t>
      </w:r>
    </w:p>
    <w:p w14:paraId="553EA9A9" w14:textId="7777777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LIMITATIONS</w:t>
      </w:r>
    </w:p>
    <w:p w14:paraId="5FFF8904"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Limiting</w:t>
      </w:r>
      <w:proofErr w:type="spellEnd"/>
      <w:r>
        <w:rPr>
          <w:rFonts w:ascii="Arial Narrow MT Std" w:hAnsi="Arial Narrow MT Std" w:cs="Arial Narrow MT Std"/>
          <w:b/>
          <w:bCs/>
          <w:sz w:val="18"/>
          <w:szCs w:val="18"/>
          <w:lang w:val="nl-NL"/>
        </w:rPr>
        <w:t xml:space="preserve"> Factors:</w:t>
      </w:r>
      <w:r>
        <w:rPr>
          <w:rFonts w:ascii="Arial Narrow MT Std" w:hAnsi="Arial Narrow MT Std" w:cs="Arial Narrow MT Std"/>
          <w:sz w:val="18"/>
          <w:szCs w:val="18"/>
          <w:lang w:val="nl-NL"/>
        </w:rPr>
        <w:t xml:space="preserve"> Fat Red 7B, as well as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other</w:t>
      </w:r>
      <w:proofErr w:type="spellEnd"/>
      <w:r>
        <w:rPr>
          <w:rFonts w:ascii="Arial Narrow MT Std" w:hAnsi="Arial Narrow MT Std" w:cs="Arial Narrow MT Std"/>
          <w:sz w:val="18"/>
          <w:szCs w:val="18"/>
          <w:lang w:val="nl-NL"/>
        </w:rPr>
        <w:t xml:space="preserve"> Sudan fat </w:t>
      </w:r>
      <w:proofErr w:type="spellStart"/>
      <w:r>
        <w:rPr>
          <w:rFonts w:ascii="Arial Narrow MT Std" w:hAnsi="Arial Narrow MT Std" w:cs="Arial Narrow MT Std"/>
          <w:sz w:val="18"/>
          <w:szCs w:val="18"/>
          <w:lang w:val="nl-NL"/>
        </w:rPr>
        <w:t>stains</w:t>
      </w:r>
      <w:proofErr w:type="spellEnd"/>
      <w:r>
        <w:rPr>
          <w:rFonts w:ascii="Arial Narrow MT Std" w:hAnsi="Arial Narrow MT Std" w:cs="Arial Narrow MT Std"/>
          <w:sz w:val="18"/>
          <w:szCs w:val="18"/>
          <w:lang w:val="nl-NL"/>
        </w:rPr>
        <w:t xml:space="preserve">, has a </w:t>
      </w:r>
      <w:proofErr w:type="spellStart"/>
      <w:r>
        <w:rPr>
          <w:rFonts w:ascii="Arial Narrow MT Std" w:hAnsi="Arial Narrow MT Std" w:cs="Arial Narrow MT Std"/>
          <w:sz w:val="18"/>
          <w:szCs w:val="18"/>
          <w:lang w:val="nl-NL"/>
        </w:rPr>
        <w:t>much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greater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affinity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triglycerides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gramStart"/>
      <w:r>
        <w:rPr>
          <w:rFonts w:ascii="Arial Narrow MT Std" w:hAnsi="Arial Narrow MT Std" w:cs="Arial Narrow MT Std"/>
          <w:sz w:val="18"/>
          <w:szCs w:val="18"/>
          <w:lang w:val="nl-NL"/>
        </w:rPr>
        <w:t>cholesterol esters</w:t>
      </w:r>
      <w:proofErr w:type="gram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has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free cholesterol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phospholipids</w:t>
      </w:r>
      <w:proofErr w:type="spellEnd"/>
      <w:r>
        <w:rPr>
          <w:rFonts w:ascii="Arial Narrow MT Std" w:hAnsi="Arial Narrow MT Std" w:cs="Arial Narrow MT Std"/>
          <w:sz w:val="18"/>
          <w:szCs w:val="18"/>
          <w:lang w:val="nl-NL"/>
        </w:rPr>
        <w:t xml:space="preserve">. Bands </w:t>
      </w:r>
      <w:proofErr w:type="spellStart"/>
      <w:r>
        <w:rPr>
          <w:rFonts w:ascii="Arial Narrow MT Std" w:hAnsi="Arial Narrow MT Std" w:cs="Arial Narrow MT Std"/>
          <w:sz w:val="18"/>
          <w:szCs w:val="18"/>
          <w:lang w:val="nl-NL"/>
        </w:rPr>
        <w:t>seen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after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these </w:t>
      </w:r>
      <w:proofErr w:type="spellStart"/>
      <w:r>
        <w:rPr>
          <w:rFonts w:ascii="Arial Narrow MT Std" w:hAnsi="Arial Narrow MT Std" w:cs="Arial Narrow MT Std"/>
          <w:sz w:val="18"/>
          <w:szCs w:val="18"/>
          <w:lang w:val="nl-NL"/>
        </w:rPr>
        <w:t>dyes</w:t>
      </w:r>
      <w:proofErr w:type="spellEnd"/>
      <w:r>
        <w:rPr>
          <w:rFonts w:ascii="Arial Narrow MT Std" w:hAnsi="Arial Narrow MT Std" w:cs="Arial Narrow MT Std"/>
          <w:sz w:val="18"/>
          <w:szCs w:val="18"/>
          <w:lang w:val="nl-NL"/>
        </w:rPr>
        <w:t xml:space="preserve"> do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reflect</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true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quantitation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plasma lipids.</w:t>
      </w:r>
      <w:r>
        <w:rPr>
          <w:rFonts w:ascii="Arial Narrow MT Std" w:hAnsi="Arial Narrow MT Std" w:cs="Arial Narrow MT Std"/>
          <w:sz w:val="18"/>
          <w:szCs w:val="18"/>
          <w:vertAlign w:val="superscript"/>
          <w:lang w:val="nl-NL"/>
        </w:rPr>
        <w:t>12</w:t>
      </w:r>
      <w:r>
        <w:rPr>
          <w:rFonts w:ascii="Arial Narrow MT Std" w:hAnsi="Arial Narrow MT Std" w:cs="Arial Narrow MT Std"/>
          <w:sz w:val="18"/>
          <w:szCs w:val="18"/>
          <w:lang w:val="nl-NL"/>
        </w:rPr>
        <w:t xml:space="preserve"> For </w:t>
      </w: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reason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recommended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relative</w:t>
      </w:r>
      <w:proofErr w:type="spellEnd"/>
      <w:r>
        <w:rPr>
          <w:rFonts w:ascii="Arial Narrow MT Std" w:hAnsi="Arial Narrow MT Std" w:cs="Arial Narrow MT Std"/>
          <w:sz w:val="18"/>
          <w:szCs w:val="18"/>
          <w:lang w:val="nl-NL"/>
        </w:rPr>
        <w:t xml:space="preserve"> percentages of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bands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calculate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lipid</w:t>
      </w:r>
      <w:proofErr w:type="spellEnd"/>
      <w:r>
        <w:rPr>
          <w:rFonts w:ascii="Arial Narrow MT Std" w:hAnsi="Arial Narrow MT Std" w:cs="Arial Narrow MT Std"/>
          <w:sz w:val="18"/>
          <w:szCs w:val="18"/>
          <w:lang w:val="nl-NL"/>
        </w:rPr>
        <w:t xml:space="preserve"> content of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based</w:t>
      </w:r>
      <w:proofErr w:type="spellEnd"/>
      <w:r>
        <w:rPr>
          <w:rFonts w:ascii="Arial Narrow MT Std" w:hAnsi="Arial Narrow MT Std" w:cs="Arial Narrow MT Std"/>
          <w:sz w:val="18"/>
          <w:szCs w:val="18"/>
          <w:lang w:val="nl-NL"/>
        </w:rPr>
        <w:t xml:space="preserve"> on a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plasma </w:t>
      </w:r>
      <w:proofErr w:type="spellStart"/>
      <w:r>
        <w:rPr>
          <w:rFonts w:ascii="Arial Narrow MT Std" w:hAnsi="Arial Narrow MT Std" w:cs="Arial Narrow MT Std"/>
          <w:sz w:val="18"/>
          <w:szCs w:val="18"/>
          <w:lang w:val="nl-NL"/>
        </w:rPr>
        <w:t>lipid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value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Since</w:t>
      </w:r>
      <w:proofErr w:type="spellEnd"/>
      <w:r>
        <w:rPr>
          <w:rFonts w:ascii="Arial Narrow MT Std" w:hAnsi="Arial Narrow MT Std" w:cs="Arial Narrow MT Std"/>
          <w:sz w:val="18"/>
          <w:szCs w:val="18"/>
          <w:lang w:val="nl-NL"/>
        </w:rPr>
        <w:t xml:space="preserve"> most </w:t>
      </w:r>
      <w:proofErr w:type="spellStart"/>
      <w:r>
        <w:rPr>
          <w:rFonts w:ascii="Arial Narrow MT Std" w:hAnsi="Arial Narrow MT Std" w:cs="Arial Narrow MT Std"/>
          <w:sz w:val="18"/>
          <w:szCs w:val="18"/>
          <w:lang w:val="nl-NL"/>
        </w:rPr>
        <w:t>laboratories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routinely</w:t>
      </w:r>
      <w:proofErr w:type="spellEnd"/>
      <w:r>
        <w:rPr>
          <w:rFonts w:ascii="Arial Narrow MT Std" w:hAnsi="Arial Narrow MT Std" w:cs="Arial Narrow MT Std"/>
          <w:sz w:val="18"/>
          <w:szCs w:val="18"/>
          <w:lang w:val="nl-NL"/>
        </w:rPr>
        <w:t xml:space="preserve"> offer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triglyceride levels, </w:t>
      </w: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information is </w:t>
      </w:r>
      <w:proofErr w:type="spellStart"/>
      <w:r>
        <w:rPr>
          <w:rFonts w:ascii="Arial Narrow MT Std" w:hAnsi="Arial Narrow MT Std" w:cs="Arial Narrow MT Std"/>
          <w:sz w:val="18"/>
          <w:szCs w:val="18"/>
          <w:lang w:val="nl-NL"/>
        </w:rPr>
        <w:t>unnecessary</w:t>
      </w:r>
      <w:proofErr w:type="spellEnd"/>
      <w:r>
        <w:rPr>
          <w:rFonts w:ascii="Arial Narrow MT Std" w:hAnsi="Arial Narrow MT Std" w:cs="Arial Narrow MT Std"/>
          <w:sz w:val="18"/>
          <w:szCs w:val="18"/>
          <w:lang w:val="nl-NL"/>
        </w:rPr>
        <w:t>.</w:t>
      </w:r>
    </w:p>
    <w:p w14:paraId="69384960"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Interfering</w:t>
      </w:r>
      <w:proofErr w:type="spellEnd"/>
      <w:r>
        <w:rPr>
          <w:rFonts w:ascii="Arial Narrow MT Std" w:hAnsi="Arial Narrow MT Std" w:cs="Arial Narrow MT Std"/>
          <w:b/>
          <w:bCs/>
          <w:sz w:val="18"/>
          <w:szCs w:val="18"/>
          <w:lang w:val="nl-NL"/>
        </w:rPr>
        <w:t xml:space="preserve"> Factors:</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Specimens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collected</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heparin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since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heparin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alters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migration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patterns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fractions</w:t>
      </w:r>
      <w:proofErr w:type="spellEnd"/>
      <w:r>
        <w:rPr>
          <w:rFonts w:ascii="Arial Narrow MT Std" w:hAnsi="Arial Narrow MT Std" w:cs="Arial Narrow MT Std"/>
          <w:sz w:val="18"/>
          <w:szCs w:val="18"/>
          <w:lang w:val="nl-NL"/>
        </w:rPr>
        <w:t>.</w:t>
      </w:r>
    </w:p>
    <w:p w14:paraId="2F63C96F"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Further</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Testing</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Required</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Since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lipid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composition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variable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essential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determine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triglyceride levels </w:t>
      </w:r>
      <w:proofErr w:type="spellStart"/>
      <w:r>
        <w:rPr>
          <w:rFonts w:ascii="Arial Narrow MT Std" w:hAnsi="Arial Narrow MT Std" w:cs="Arial Narrow MT Std"/>
          <w:sz w:val="18"/>
          <w:szCs w:val="18"/>
          <w:lang w:val="nl-NL"/>
        </w:rPr>
        <w:t>before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attempting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classify</w:t>
      </w:r>
      <w:proofErr w:type="spellEnd"/>
      <w:r>
        <w:rPr>
          <w:rFonts w:ascii="Arial Narrow MT Std" w:hAnsi="Arial Narrow MT Std" w:cs="Arial Narrow MT Std"/>
          <w:sz w:val="18"/>
          <w:szCs w:val="18"/>
          <w:lang w:val="nl-NL"/>
        </w:rPr>
        <w:t xml:space="preserve"> a pattern.</w:t>
      </w:r>
      <w:r>
        <w:rPr>
          <w:rFonts w:ascii="Arial Narrow MT Std" w:hAnsi="Arial Narrow MT Std" w:cs="Arial Narrow MT Std"/>
          <w:sz w:val="18"/>
          <w:szCs w:val="18"/>
          <w:vertAlign w:val="superscript"/>
          <w:lang w:val="nl-NL"/>
        </w:rPr>
        <w:t>8, 9</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becomes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necessary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diagnose or </w:t>
      </w:r>
      <w:proofErr w:type="spellStart"/>
      <w:r>
        <w:rPr>
          <w:rFonts w:ascii="Arial Narrow MT Std" w:hAnsi="Arial Narrow MT Std" w:cs="Arial Narrow MT Std"/>
          <w:sz w:val="18"/>
          <w:szCs w:val="18"/>
          <w:lang w:val="nl-NL"/>
        </w:rPr>
        <w:t>rule</w:t>
      </w:r>
      <w:proofErr w:type="spellEnd"/>
      <w:r>
        <w:rPr>
          <w:rFonts w:ascii="Arial Narrow MT Std" w:hAnsi="Arial Narrow MT Std" w:cs="Arial Narrow MT Std"/>
          <w:sz w:val="18"/>
          <w:szCs w:val="18"/>
          <w:lang w:val="nl-NL"/>
        </w:rPr>
        <w:t xml:space="preserve"> out a Type III </w:t>
      </w:r>
      <w:proofErr w:type="spellStart"/>
      <w:r>
        <w:rPr>
          <w:rFonts w:ascii="Arial Narrow MT Std" w:hAnsi="Arial Narrow MT Std" w:cs="Arial Narrow MT Std"/>
          <w:sz w:val="18"/>
          <w:szCs w:val="18"/>
          <w:lang w:val="nl-NL"/>
        </w:rPr>
        <w:t>hyperlipoproteinemia</w:t>
      </w:r>
      <w:proofErr w:type="spellEnd"/>
      <w:r>
        <w:rPr>
          <w:rFonts w:ascii="Arial Narrow MT Std" w:hAnsi="Arial Narrow MT Std" w:cs="Arial Narrow MT Std"/>
          <w:sz w:val="18"/>
          <w:szCs w:val="18"/>
          <w:lang w:val="nl-NL"/>
        </w:rPr>
        <w:t xml:space="preserve">, a more </w:t>
      </w:r>
      <w:proofErr w:type="spellStart"/>
      <w:r>
        <w:rPr>
          <w:rFonts w:ascii="Arial Narrow MT Std" w:hAnsi="Arial Narrow MT Std" w:cs="Arial Narrow MT Std"/>
          <w:sz w:val="18"/>
          <w:szCs w:val="18"/>
          <w:lang w:val="nl-NL"/>
        </w:rPr>
        <w:t>definitive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quantitation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such</w:t>
      </w:r>
      <w:proofErr w:type="spellEnd"/>
      <w:r>
        <w:rPr>
          <w:rFonts w:ascii="Arial Narrow MT Std" w:hAnsi="Arial Narrow MT Std" w:cs="Arial Narrow MT Std"/>
          <w:sz w:val="18"/>
          <w:szCs w:val="18"/>
          <w:lang w:val="nl-NL"/>
        </w:rPr>
        <w:t xml:space="preserve"> as ultracentrifugation</w:t>
      </w:r>
      <w:r>
        <w:rPr>
          <w:rFonts w:ascii="Arial Narrow MT Std" w:hAnsi="Arial Narrow MT Std" w:cs="Arial Narrow MT Std"/>
          <w:sz w:val="18"/>
          <w:szCs w:val="18"/>
          <w:vertAlign w:val="superscript"/>
          <w:lang w:val="nl-NL"/>
        </w:rPr>
        <w:t>4</w:t>
      </w:r>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on </w:t>
      </w:r>
      <w:proofErr w:type="spellStart"/>
      <w:r>
        <w:rPr>
          <w:rFonts w:ascii="Arial Narrow MT Std" w:hAnsi="Arial Narrow MT Std" w:cs="Arial Narrow MT Std"/>
          <w:sz w:val="18"/>
          <w:szCs w:val="18"/>
          <w:lang w:val="nl-NL"/>
        </w:rPr>
        <w:t>polyacrylamide</w:t>
      </w:r>
      <w:proofErr w:type="spellEnd"/>
      <w:r>
        <w:rPr>
          <w:rFonts w:ascii="Arial Narrow MT Std" w:hAnsi="Arial Narrow MT Std" w:cs="Arial Narrow MT Std"/>
          <w:sz w:val="18"/>
          <w:szCs w:val="18"/>
          <w:lang w:val="nl-NL"/>
        </w:rPr>
        <w:t xml:space="preserve"> gel</w:t>
      </w:r>
      <w:r>
        <w:rPr>
          <w:rFonts w:ascii="Arial Narrow MT Std" w:hAnsi="Arial Narrow MT Std" w:cs="Arial Narrow MT Std"/>
          <w:sz w:val="18"/>
          <w:szCs w:val="18"/>
          <w:vertAlign w:val="superscript"/>
          <w:lang w:val="nl-NL"/>
        </w:rPr>
        <w:t>13</w:t>
      </w:r>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essential</w:t>
      </w:r>
      <w:proofErr w:type="spellEnd"/>
      <w:r>
        <w:rPr>
          <w:rFonts w:ascii="Arial Narrow MT Std" w:hAnsi="Arial Narrow MT Std" w:cs="Arial Narrow MT Std"/>
          <w:sz w:val="18"/>
          <w:szCs w:val="18"/>
          <w:lang w:val="nl-NL"/>
        </w:rPr>
        <w:t>.</w:t>
      </w:r>
    </w:p>
    <w:p w14:paraId="22336DD5" w14:textId="7777777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REFERENCE VALUES</w:t>
      </w:r>
    </w:p>
    <w:p w14:paraId="2A095B4C" w14:textId="77777777" w:rsidR="001814C0" w:rsidRDefault="001814C0" w:rsidP="001814C0">
      <w:pPr>
        <w:pStyle w:val="BasicParagraph"/>
        <w:tabs>
          <w:tab w:val="left" w:pos="500"/>
          <w:tab w:val="left" w:pos="1300"/>
          <w:tab w:val="left" w:pos="274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Range:</w:t>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w:t>
      </w:r>
      <w:r>
        <w:rPr>
          <w:rFonts w:ascii="Arial Narrow MT Std" w:hAnsi="Arial Narrow MT Std" w:cs="Arial Narrow MT Std"/>
          <w:sz w:val="18"/>
          <w:szCs w:val="18"/>
          <w:lang w:val="nl-NL"/>
        </w:rPr>
        <w:tab/>
        <w:t>23.1-54.5%</w:t>
      </w:r>
    </w:p>
    <w:p w14:paraId="4400410F" w14:textId="77777777" w:rsidR="001814C0" w:rsidRDefault="001814C0" w:rsidP="001814C0">
      <w:pPr>
        <w:pStyle w:val="BasicParagraph"/>
        <w:tabs>
          <w:tab w:val="left" w:pos="500"/>
          <w:tab w:val="left" w:pos="1300"/>
          <w:tab w:val="left" w:pos="27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proofErr w:type="gramStart"/>
      <w:r>
        <w:rPr>
          <w:rFonts w:ascii="Arial Narrow MT Std" w:hAnsi="Arial Narrow MT Std" w:cs="Arial Narrow MT Std"/>
          <w:sz w:val="18"/>
          <w:szCs w:val="18"/>
          <w:lang w:val="nl-NL"/>
        </w:rPr>
        <w:t>pre</w:t>
      </w:r>
      <w:proofErr w:type="gramEnd"/>
      <w:r>
        <w:rPr>
          <w:rFonts w:ascii="Arial Narrow MT Std" w:hAnsi="Arial Narrow MT Std" w:cs="Arial Narrow MT Std"/>
          <w:sz w:val="18"/>
          <w:szCs w:val="18"/>
          <w:lang w:val="nl-NL"/>
        </w:rPr>
        <w:t>-</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w:t>
      </w:r>
      <w:r>
        <w:rPr>
          <w:rFonts w:ascii="Arial Narrow MT Std" w:hAnsi="Arial Narrow MT Std" w:cs="Arial Narrow MT Std"/>
          <w:sz w:val="18"/>
          <w:szCs w:val="18"/>
          <w:lang w:val="nl-NL"/>
        </w:rPr>
        <w:tab/>
        <w:t>10.1-35.9%</w:t>
      </w:r>
    </w:p>
    <w:p w14:paraId="58CCBD1B" w14:textId="77777777" w:rsidR="001814C0" w:rsidRDefault="001814C0" w:rsidP="001814C0">
      <w:pPr>
        <w:pStyle w:val="BasicParagraph"/>
        <w:tabs>
          <w:tab w:val="left" w:pos="500"/>
          <w:tab w:val="left" w:pos="1300"/>
          <w:tab w:val="left" w:pos="27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w:t>
      </w:r>
      <w:r>
        <w:rPr>
          <w:rFonts w:ascii="Arial Narrow MT Std" w:hAnsi="Arial Narrow MT Std" w:cs="Arial Narrow MT Std"/>
          <w:sz w:val="18"/>
          <w:szCs w:val="18"/>
          <w:lang w:val="nl-NL"/>
        </w:rPr>
        <w:tab/>
        <w:t>30.6-53.9%</w:t>
      </w:r>
    </w:p>
    <w:p w14:paraId="417F9AC9" w14:textId="77777777" w:rsidR="001814C0" w:rsidRDefault="001814C0" w:rsidP="001814C0">
      <w:pPr>
        <w:pStyle w:val="BasicParagraph"/>
        <w:tabs>
          <w:tab w:val="left" w:pos="500"/>
          <w:tab w:val="left" w:pos="1300"/>
          <w:tab w:val="left" w:pos="274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r>
        <w:rPr>
          <w:rFonts w:ascii="Arial Narrow MT Std" w:hAnsi="Arial Narrow MT Std" w:cs="Arial Narrow MT Std"/>
          <w:sz w:val="18"/>
          <w:szCs w:val="18"/>
          <w:lang w:val="nl-NL"/>
        </w:rPr>
        <w:tab/>
      </w:r>
      <w:proofErr w:type="spellStart"/>
      <w:r>
        <w:rPr>
          <w:rFonts w:ascii="Arial Narrow MT Std" w:hAnsi="Arial Narrow MT Std" w:cs="Arial Narrow MT Std"/>
          <w:sz w:val="18"/>
          <w:szCs w:val="18"/>
          <w:lang w:val="nl-NL"/>
        </w:rPr>
        <w:t>Chylomicrons</w:t>
      </w:r>
      <w:proofErr w:type="spellEnd"/>
      <w:r>
        <w:rPr>
          <w:rFonts w:ascii="Arial Narrow MT Std" w:hAnsi="Arial Narrow MT Std" w:cs="Arial Narrow MT Std"/>
          <w:sz w:val="18"/>
          <w:szCs w:val="18"/>
          <w:lang w:val="nl-NL"/>
        </w:rPr>
        <w:tab/>
        <w:t>0-1.9%</w:t>
      </w:r>
    </w:p>
    <w:p w14:paraId="5761F306"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These </w:t>
      </w:r>
      <w:proofErr w:type="spellStart"/>
      <w:r>
        <w:rPr>
          <w:rFonts w:ascii="Arial Narrow MT Std" w:hAnsi="Arial Narrow MT Std" w:cs="Arial Narrow MT Std"/>
          <w:sz w:val="18"/>
          <w:szCs w:val="18"/>
          <w:lang w:val="nl-NL"/>
        </w:rPr>
        <w:t>values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were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derived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in-house </w:t>
      </w:r>
      <w:proofErr w:type="spellStart"/>
      <w:r>
        <w:rPr>
          <w:rFonts w:ascii="Arial Narrow MT Std" w:hAnsi="Arial Narrow MT Std" w:cs="Arial Narrow MT Std"/>
          <w:sz w:val="18"/>
          <w:szCs w:val="18"/>
          <w:lang w:val="nl-NL"/>
        </w:rPr>
        <w:t>study</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apparently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healthy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fasting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adults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Each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laboratory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conduct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own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range </w:t>
      </w:r>
      <w:proofErr w:type="spellStart"/>
      <w:r>
        <w:rPr>
          <w:rFonts w:ascii="Arial Narrow MT Std" w:hAnsi="Arial Narrow MT Std" w:cs="Arial Narrow MT Std"/>
          <w:sz w:val="18"/>
          <w:szCs w:val="18"/>
          <w:lang w:val="nl-NL"/>
        </w:rPr>
        <w:t>study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because</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population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differences</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various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regions</w:t>
      </w:r>
      <w:proofErr w:type="spellEnd"/>
      <w:r>
        <w:rPr>
          <w:rFonts w:ascii="Arial Narrow MT Std" w:hAnsi="Arial Narrow MT Std" w:cs="Arial Narrow MT Std"/>
          <w:sz w:val="18"/>
          <w:szCs w:val="18"/>
          <w:lang w:val="nl-NL"/>
        </w:rPr>
        <w:t>.</w:t>
      </w:r>
    </w:p>
    <w:p w14:paraId="63B51D7F"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SPECIFIC PERFORMANCE CHARACTERISTICS</w:t>
      </w:r>
    </w:p>
    <w:p w14:paraId="363975B1"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lastRenderedPageBreak/>
        <w:t>Precision</w:t>
      </w:r>
    </w:p>
    <w:p w14:paraId="5564D7FF"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Within</w:t>
      </w:r>
      <w:proofErr w:type="spellEnd"/>
      <w:r>
        <w:rPr>
          <w:rFonts w:ascii="Arial Narrow MT Std" w:hAnsi="Arial Narrow MT Std" w:cs="Arial Narrow MT Std"/>
          <w:sz w:val="18"/>
          <w:szCs w:val="18"/>
          <w:lang w:val="nl-NL"/>
        </w:rPr>
        <w:t xml:space="preserve"> Run - A </w:t>
      </w:r>
      <w:proofErr w:type="spellStart"/>
      <w:r>
        <w:rPr>
          <w:rFonts w:ascii="Arial Narrow MT Std" w:hAnsi="Arial Narrow MT Std" w:cs="Arial Narrow MT Std"/>
          <w:sz w:val="18"/>
          <w:szCs w:val="18"/>
          <w:lang w:val="nl-NL"/>
        </w:rPr>
        <w:t>study</w:t>
      </w:r>
      <w:proofErr w:type="spellEnd"/>
      <w:r>
        <w:rPr>
          <w:rFonts w:ascii="Arial Narrow MT Std" w:hAnsi="Arial Narrow MT Std" w:cs="Arial Narrow MT Std"/>
          <w:sz w:val="18"/>
          <w:szCs w:val="18"/>
          <w:lang w:val="nl-NL"/>
        </w:rPr>
        <w:t xml:space="preserve"> was </w:t>
      </w:r>
      <w:proofErr w:type="spellStart"/>
      <w:r>
        <w:rPr>
          <w:rFonts w:ascii="Arial Narrow MT Std" w:hAnsi="Arial Narrow MT Std" w:cs="Arial Narrow MT Std"/>
          <w:sz w:val="18"/>
          <w:szCs w:val="18"/>
          <w:lang w:val="nl-NL"/>
        </w:rPr>
        <w:t>performed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using</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patient</w:t>
      </w:r>
      <w:proofErr w:type="spellEnd"/>
      <w:r>
        <w:rPr>
          <w:rFonts w:ascii="Arial Narrow MT Std" w:hAnsi="Arial Narrow MT Std" w:cs="Arial Narrow MT Std"/>
          <w:sz w:val="18"/>
          <w:szCs w:val="18"/>
          <w:lang w:val="nl-NL"/>
        </w:rPr>
        <w:t xml:space="preserve"> sample in </w:t>
      </w:r>
      <w:proofErr w:type="spellStart"/>
      <w:r>
        <w:rPr>
          <w:rFonts w:ascii="Arial Narrow MT Std" w:hAnsi="Arial Narrow MT Std" w:cs="Arial Narrow MT Std"/>
          <w:sz w:val="18"/>
          <w:szCs w:val="18"/>
          <w:lang w:val="nl-NL"/>
        </w:rPr>
        <w:t>replicate</w:t>
      </w:r>
      <w:proofErr w:type="spellEnd"/>
      <w:r>
        <w:rPr>
          <w:rFonts w:ascii="Arial Narrow MT Std" w:hAnsi="Arial Narrow MT Std" w:cs="Arial Narrow MT Std"/>
          <w:sz w:val="18"/>
          <w:szCs w:val="18"/>
          <w:lang w:val="nl-NL"/>
        </w:rPr>
        <w:t xml:space="preserve"> on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plate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following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variations</w:t>
      </w:r>
      <w:proofErr w:type="spellEnd"/>
      <w:r>
        <w:rPr>
          <w:rFonts w:ascii="Arial Narrow MT Std" w:hAnsi="Arial Narrow MT Std" w:cs="Arial Narrow MT Std"/>
          <w:sz w:val="18"/>
          <w:szCs w:val="18"/>
          <w:lang w:val="nl-NL"/>
        </w:rPr>
        <w:t xml:space="preserve">. </w:t>
      </w:r>
    </w:p>
    <w:p w14:paraId="18BF4388" w14:textId="77777777" w:rsidR="001814C0" w:rsidRDefault="001814C0" w:rsidP="001814C0">
      <w:pPr>
        <w:pStyle w:val="BasicParagraph"/>
        <w:tabs>
          <w:tab w:val="left" w:pos="130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gramStart"/>
      <w:r>
        <w:rPr>
          <w:rFonts w:ascii="Arial Narrow MT Std" w:hAnsi="Arial Narrow MT Std" w:cs="Arial Narrow MT Std"/>
          <w:sz w:val="18"/>
          <w:szCs w:val="18"/>
          <w:lang w:val="nl-NL"/>
        </w:rPr>
        <w:t>n</w:t>
      </w:r>
      <w:proofErr w:type="gramEnd"/>
      <w:r>
        <w:rPr>
          <w:rFonts w:ascii="Arial Narrow MT Std" w:hAnsi="Arial Narrow MT Std" w:cs="Arial Narrow MT Std"/>
          <w:sz w:val="18"/>
          <w:szCs w:val="18"/>
          <w:lang w:val="nl-NL"/>
        </w:rPr>
        <w:t xml:space="preserve"> =12 </w:t>
      </w:r>
    </w:p>
    <w:p w14:paraId="7C8E6F7A" w14:textId="77777777" w:rsidR="001814C0" w:rsidRDefault="001814C0" w:rsidP="001814C0">
      <w:pPr>
        <w:pStyle w:val="BasicParagraph"/>
        <w:tabs>
          <w:tab w:val="left" w:pos="130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 xml:space="preserve">SD =1.6 </w:t>
      </w:r>
    </w:p>
    <w:p w14:paraId="7F578890" w14:textId="77777777" w:rsidR="001814C0" w:rsidRDefault="001814C0" w:rsidP="001814C0">
      <w:pPr>
        <w:pStyle w:val="BasicParagraph"/>
        <w:tabs>
          <w:tab w:val="left" w:pos="130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CV = 5.0%</w:t>
      </w:r>
    </w:p>
    <w:p w14:paraId="5C1EF638"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Run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Run - A </w:t>
      </w:r>
      <w:proofErr w:type="spellStart"/>
      <w:r>
        <w:rPr>
          <w:rFonts w:ascii="Arial Narrow MT Std" w:hAnsi="Arial Narrow MT Std" w:cs="Arial Narrow MT Std"/>
          <w:sz w:val="18"/>
          <w:szCs w:val="18"/>
          <w:lang w:val="nl-NL"/>
        </w:rPr>
        <w:t>patient</w:t>
      </w:r>
      <w:proofErr w:type="spellEnd"/>
      <w:r>
        <w:rPr>
          <w:rFonts w:ascii="Arial Narrow MT Std" w:hAnsi="Arial Narrow MT Std" w:cs="Arial Narrow MT Std"/>
          <w:sz w:val="18"/>
          <w:szCs w:val="18"/>
          <w:lang w:val="nl-NL"/>
        </w:rPr>
        <w:t xml:space="preserve"> sample was </w:t>
      </w:r>
      <w:proofErr w:type="spellStart"/>
      <w:r>
        <w:rPr>
          <w:rFonts w:ascii="Arial Narrow MT Std" w:hAnsi="Arial Narrow MT Std" w:cs="Arial Narrow MT Std"/>
          <w:sz w:val="18"/>
          <w:szCs w:val="18"/>
          <w:lang w:val="nl-NL"/>
        </w:rPr>
        <w:t>tested</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replicate</w:t>
      </w:r>
      <w:proofErr w:type="spellEnd"/>
      <w:r>
        <w:rPr>
          <w:rFonts w:ascii="Arial Narrow MT Std" w:hAnsi="Arial Narrow MT Std" w:cs="Arial Narrow MT Std"/>
          <w:sz w:val="18"/>
          <w:szCs w:val="18"/>
          <w:lang w:val="nl-NL"/>
        </w:rPr>
        <w:t xml:space="preserve"> on 5 </w:t>
      </w:r>
      <w:proofErr w:type="spellStart"/>
      <w:r>
        <w:rPr>
          <w:rFonts w:ascii="Arial Narrow MT Std" w:hAnsi="Arial Narrow MT Std" w:cs="Arial Narrow MT Std"/>
          <w:sz w:val="18"/>
          <w:szCs w:val="18"/>
          <w:lang w:val="nl-NL"/>
        </w:rPr>
        <w:t>plates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following</w:t>
      </w:r>
      <w:proofErr w:type="spellEnd"/>
      <w:r>
        <w:rPr>
          <w:rFonts w:ascii="Arial Narrow MT Std" w:hAnsi="Arial Narrow MT Std" w:cs="Arial Narrow MT Std"/>
          <w:sz w:val="18"/>
          <w:szCs w:val="18"/>
          <w:lang w:val="nl-NL"/>
        </w:rPr>
        <w:t xml:space="preserve"> data. </w:t>
      </w:r>
    </w:p>
    <w:p w14:paraId="2AD8B091" w14:textId="77777777" w:rsidR="001814C0" w:rsidRDefault="001814C0" w:rsidP="001814C0">
      <w:pPr>
        <w:pStyle w:val="BasicParagraph"/>
        <w:tabs>
          <w:tab w:val="left" w:pos="130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r>
      <w:proofErr w:type="gramStart"/>
      <w:r>
        <w:rPr>
          <w:rFonts w:ascii="Arial Narrow MT Std" w:hAnsi="Arial Narrow MT Std" w:cs="Arial Narrow MT Std"/>
          <w:sz w:val="18"/>
          <w:szCs w:val="18"/>
          <w:lang w:val="nl-NL"/>
        </w:rPr>
        <w:t>n</w:t>
      </w:r>
      <w:proofErr w:type="gramEnd"/>
      <w:r>
        <w:rPr>
          <w:rFonts w:ascii="Arial Narrow MT Std" w:hAnsi="Arial Narrow MT Std" w:cs="Arial Narrow MT Std"/>
          <w:sz w:val="18"/>
          <w:szCs w:val="18"/>
          <w:lang w:val="nl-NL"/>
        </w:rPr>
        <w:t xml:space="preserve"> = 60 </w:t>
      </w:r>
    </w:p>
    <w:p w14:paraId="55FA6592" w14:textId="77777777" w:rsidR="001814C0" w:rsidRDefault="001814C0" w:rsidP="001814C0">
      <w:pPr>
        <w:pStyle w:val="BasicParagraph"/>
        <w:tabs>
          <w:tab w:val="left" w:pos="130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 xml:space="preserve">SD = 2.0 </w:t>
      </w:r>
    </w:p>
    <w:p w14:paraId="0217630A" w14:textId="77777777" w:rsidR="001814C0" w:rsidRDefault="001814C0" w:rsidP="001814C0">
      <w:pPr>
        <w:pStyle w:val="BasicParagraph"/>
        <w:tabs>
          <w:tab w:val="left" w:pos="130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ab/>
        <w:t>CV = 7.0%</w:t>
      </w:r>
    </w:p>
    <w:p w14:paraId="563F37AB" w14:textId="7777777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INTERPRETATION OF RESULTS</w:t>
      </w:r>
    </w:p>
    <w:p w14:paraId="52478E70"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LIPOPROTEIN PHENOTYPING USING THE HELENA LIPOPROTEIN ELECTROPHORESIS METHOD</w:t>
      </w:r>
    </w:p>
    <w:p w14:paraId="1E303E13"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Normal</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Pattern</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fasting</w:t>
      </w:r>
      <w:proofErr w:type="spellEnd"/>
      <w:r>
        <w:rPr>
          <w:rFonts w:ascii="Arial Narrow MT Std" w:hAnsi="Arial Narrow MT Std" w:cs="Arial Narrow MT Std"/>
          <w:sz w:val="18"/>
          <w:szCs w:val="18"/>
          <w:lang w:val="nl-NL"/>
        </w:rPr>
        <w:t xml:space="preserve"> serum </w:t>
      </w:r>
      <w:proofErr w:type="spellStart"/>
      <w:r>
        <w:rPr>
          <w:rFonts w:ascii="Arial Narrow MT Std" w:hAnsi="Arial Narrow MT Std" w:cs="Arial Narrow MT Std"/>
          <w:sz w:val="18"/>
          <w:szCs w:val="18"/>
          <w:lang w:val="nl-NL"/>
        </w:rPr>
        <w:t>can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defined</w:t>
      </w:r>
      <w:proofErr w:type="spellEnd"/>
      <w:r>
        <w:rPr>
          <w:rFonts w:ascii="Arial Narrow MT Std" w:hAnsi="Arial Narrow MT Std" w:cs="Arial Narrow MT Std"/>
          <w:sz w:val="18"/>
          <w:szCs w:val="18"/>
          <w:lang w:val="nl-NL"/>
        </w:rPr>
        <w:t xml:space="preserve"> as a </w:t>
      </w:r>
      <w:proofErr w:type="spellStart"/>
      <w:r>
        <w:rPr>
          <w:rFonts w:ascii="Arial Narrow MT Std" w:hAnsi="Arial Narrow MT Std" w:cs="Arial Narrow MT Std"/>
          <w:sz w:val="18"/>
          <w:szCs w:val="18"/>
          <w:lang w:val="nl-NL"/>
        </w:rPr>
        <w:t>clear</w:t>
      </w:r>
      <w:proofErr w:type="spellEnd"/>
      <w:r>
        <w:rPr>
          <w:rFonts w:ascii="Arial Narrow MT Std" w:hAnsi="Arial Narrow MT Std" w:cs="Arial Narrow MT Std"/>
          <w:sz w:val="18"/>
          <w:szCs w:val="18"/>
          <w:lang w:val="nl-NL"/>
        </w:rPr>
        <w:t xml:space="preserve"> serum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negligible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chylomicrons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triglyceride levels. On </w:t>
      </w:r>
      <w:proofErr w:type="spellStart"/>
      <w:r>
        <w:rPr>
          <w:rFonts w:ascii="Arial Narrow MT Std" w:hAnsi="Arial Narrow MT Std" w:cs="Arial Narrow MT Std"/>
          <w:sz w:val="18"/>
          <w:szCs w:val="18"/>
          <w:lang w:val="nl-NL"/>
        </w:rPr>
        <w:t>electrophoresis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appears</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major </w:t>
      </w:r>
      <w:proofErr w:type="spellStart"/>
      <w:r>
        <w:rPr>
          <w:rFonts w:ascii="Arial Narrow MT Std" w:hAnsi="Arial Narrow MT Std" w:cs="Arial Narrow MT Std"/>
          <w:sz w:val="18"/>
          <w:szCs w:val="18"/>
          <w:lang w:val="nl-NL"/>
        </w:rPr>
        <w:t>fraction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faint</w:t>
      </w:r>
      <w:proofErr w:type="spellEnd"/>
      <w:r>
        <w:rPr>
          <w:rFonts w:ascii="Arial Narrow MT Std" w:hAnsi="Arial Narrow MT Std" w:cs="Arial Narrow MT Std"/>
          <w:sz w:val="18"/>
          <w:szCs w:val="18"/>
          <w:lang w:val="nl-NL"/>
        </w:rPr>
        <w:t xml:space="preserve"> or absent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band </w:t>
      </w:r>
      <w:proofErr w:type="spellStart"/>
      <w:r>
        <w:rPr>
          <w:rFonts w:ascii="Arial Narrow MT Std" w:hAnsi="Arial Narrow MT Std" w:cs="Arial Narrow MT Std"/>
          <w:sz w:val="18"/>
          <w:szCs w:val="18"/>
          <w:lang w:val="nl-NL"/>
        </w:rPr>
        <w:t>definite</w:t>
      </w:r>
      <w:proofErr w:type="spellEnd"/>
      <w:r>
        <w:rPr>
          <w:rFonts w:ascii="Arial Narrow MT Std" w:hAnsi="Arial Narrow MT Std" w:cs="Arial Narrow MT Std"/>
          <w:sz w:val="18"/>
          <w:szCs w:val="18"/>
          <w:lang w:val="nl-NL"/>
        </w:rPr>
        <w:t xml:space="preserve"> but </w:t>
      </w:r>
      <w:proofErr w:type="spellStart"/>
      <w:r>
        <w:rPr>
          <w:rFonts w:ascii="Arial Narrow MT Std" w:hAnsi="Arial Narrow MT Std" w:cs="Arial Narrow MT Std"/>
          <w:sz w:val="18"/>
          <w:szCs w:val="18"/>
          <w:lang w:val="nl-NL"/>
        </w:rPr>
        <w:t>less</w:t>
      </w:r>
      <w:proofErr w:type="spellEnd"/>
      <w:r>
        <w:rPr>
          <w:rFonts w:ascii="Arial Narrow MT Std" w:hAnsi="Arial Narrow MT Std" w:cs="Arial Narrow MT Std"/>
          <w:sz w:val="18"/>
          <w:szCs w:val="18"/>
          <w:lang w:val="nl-NL"/>
        </w:rPr>
        <w:t xml:space="preserve"> intense </w:t>
      </w:r>
      <w:proofErr w:type="spellStart"/>
      <w:r>
        <w:rPr>
          <w:rFonts w:ascii="Arial Narrow MT Std" w:hAnsi="Arial Narrow MT Std" w:cs="Arial Narrow MT Std"/>
          <w:sz w:val="18"/>
          <w:szCs w:val="18"/>
          <w:lang w:val="nl-NL"/>
        </w:rPr>
        <w:t>than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w:t>
      </w:r>
    </w:p>
    <w:p w14:paraId="3BCA1B25"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Abnormal</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Patterns</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patient</w:t>
      </w:r>
      <w:proofErr w:type="spellEnd"/>
      <w:r>
        <w:rPr>
          <w:rFonts w:ascii="Arial Narrow MT Std" w:hAnsi="Arial Narrow MT Std" w:cs="Arial Narrow MT Std"/>
          <w:sz w:val="18"/>
          <w:szCs w:val="18"/>
          <w:lang w:val="nl-NL"/>
        </w:rPr>
        <w:t xml:space="preserve"> must have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elevated</w:t>
      </w:r>
      <w:proofErr w:type="spellEnd"/>
      <w:r>
        <w:rPr>
          <w:rFonts w:ascii="Arial Narrow MT Std" w:hAnsi="Arial Narrow MT Std" w:cs="Arial Narrow MT Std"/>
          <w:sz w:val="18"/>
          <w:szCs w:val="18"/>
          <w:lang w:val="nl-NL"/>
        </w:rPr>
        <w:t xml:space="preserve"> cholesterol or triglyceride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have </w:t>
      </w:r>
      <w:proofErr w:type="spellStart"/>
      <w:r>
        <w:rPr>
          <w:rFonts w:ascii="Arial Narrow MT Std" w:hAnsi="Arial Narrow MT Std" w:cs="Arial Narrow MT Std"/>
          <w:sz w:val="18"/>
          <w:szCs w:val="18"/>
          <w:lang w:val="nl-NL"/>
        </w:rPr>
        <w:t>hyperlipoproteinemia</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elevation</w:t>
      </w:r>
      <w:proofErr w:type="spellEnd"/>
      <w:r>
        <w:rPr>
          <w:rFonts w:ascii="Arial Narrow MT Std" w:hAnsi="Arial Narrow MT Std" w:cs="Arial Narrow MT Std"/>
          <w:sz w:val="18"/>
          <w:szCs w:val="18"/>
          <w:lang w:val="nl-NL"/>
        </w:rPr>
        <w:t xml:space="preserve"> must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determined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primary</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secondary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metabolic</w:t>
      </w:r>
      <w:proofErr w:type="spellEnd"/>
      <w:r>
        <w:rPr>
          <w:rFonts w:ascii="Arial Narrow MT Std" w:hAnsi="Arial Narrow MT Std" w:cs="Arial Narrow MT Std"/>
          <w:sz w:val="18"/>
          <w:szCs w:val="18"/>
          <w:lang w:val="nl-NL"/>
        </w:rPr>
        <w:t xml:space="preserve"> disorders </w:t>
      </w:r>
      <w:proofErr w:type="spellStart"/>
      <w:r>
        <w:rPr>
          <w:rFonts w:ascii="Arial Narrow MT Std" w:hAnsi="Arial Narrow MT Std" w:cs="Arial Narrow MT Std"/>
          <w:sz w:val="18"/>
          <w:szCs w:val="18"/>
          <w:lang w:val="nl-NL"/>
        </w:rPr>
        <w:t>such</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hypothyroidism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obstructive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jaundice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nephrotic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syndrome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dysproteinemias</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poorly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controlled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insulinopenic</w:t>
      </w:r>
      <w:proofErr w:type="spellEnd"/>
      <w:r>
        <w:rPr>
          <w:rFonts w:ascii="Arial Narrow MT Std" w:hAnsi="Arial Narrow MT Std" w:cs="Arial Narrow MT Std"/>
          <w:sz w:val="18"/>
          <w:szCs w:val="18"/>
          <w:lang w:val="nl-NL"/>
        </w:rPr>
        <w:t xml:space="preserve"> diabetes mellitus.</w:t>
      </w:r>
    </w:p>
    <w:p w14:paraId="538035C7"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Primary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lipidemia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arises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genetically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determined</w:t>
      </w:r>
      <w:proofErr w:type="spellEnd"/>
      <w:r>
        <w:rPr>
          <w:rFonts w:ascii="Arial Narrow MT Std" w:hAnsi="Arial Narrow MT Std" w:cs="Arial Narrow MT Std"/>
          <w:sz w:val="18"/>
          <w:szCs w:val="18"/>
          <w:lang w:val="nl-NL"/>
        </w:rPr>
        <w:t xml:space="preserve"> factors or </w:t>
      </w:r>
      <w:proofErr w:type="spellStart"/>
      <w:r>
        <w:rPr>
          <w:rFonts w:ascii="Arial Narrow MT Std" w:hAnsi="Arial Narrow MT Std" w:cs="Arial Narrow MT Std"/>
          <w:sz w:val="18"/>
          <w:szCs w:val="18"/>
          <w:lang w:val="nl-NL"/>
        </w:rPr>
        <w:t>environmental</w:t>
      </w:r>
      <w:proofErr w:type="spellEnd"/>
      <w:r>
        <w:rPr>
          <w:rFonts w:ascii="Arial Narrow MT Std" w:hAnsi="Arial Narrow MT Std" w:cs="Arial Narrow MT Std"/>
          <w:sz w:val="18"/>
          <w:szCs w:val="18"/>
          <w:lang w:val="nl-NL"/>
        </w:rPr>
        <w:t xml:space="preserve"> factors of </w:t>
      </w:r>
      <w:proofErr w:type="spellStart"/>
      <w:r>
        <w:rPr>
          <w:rFonts w:ascii="Arial Narrow MT Std" w:hAnsi="Arial Narrow MT Std" w:cs="Arial Narrow MT Std"/>
          <w:sz w:val="18"/>
          <w:szCs w:val="18"/>
          <w:lang w:val="nl-NL"/>
        </w:rPr>
        <w:t>unknown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mechanism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such</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diet</w:t>
      </w:r>
      <w:proofErr w:type="spellEnd"/>
      <w:r>
        <w:rPr>
          <w:rFonts w:ascii="Arial Narrow MT Std" w:hAnsi="Arial Narrow MT Std" w:cs="Arial Narrow MT Std"/>
          <w:sz w:val="18"/>
          <w:szCs w:val="18"/>
          <w:lang w:val="nl-NL"/>
        </w:rPr>
        <w:t xml:space="preserve">, alcohol intake,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drugs, </w:t>
      </w:r>
      <w:proofErr w:type="spellStart"/>
      <w:r>
        <w:rPr>
          <w:rFonts w:ascii="Arial Narrow MT Std" w:hAnsi="Arial Narrow MT Std" w:cs="Arial Narrow MT Std"/>
          <w:sz w:val="18"/>
          <w:szCs w:val="18"/>
          <w:lang w:val="nl-NL"/>
        </w:rPr>
        <w:t>especially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estrogen</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steroid</w:t>
      </w:r>
      <w:proofErr w:type="spellEnd"/>
      <w:r>
        <w:rPr>
          <w:rFonts w:ascii="Arial Narrow MT Std" w:hAnsi="Arial Narrow MT Std" w:cs="Arial Narrow MT Std"/>
          <w:sz w:val="18"/>
          <w:szCs w:val="18"/>
          <w:lang w:val="nl-NL"/>
        </w:rPr>
        <w:t xml:space="preserve"> hormones.</w:t>
      </w:r>
      <w:r>
        <w:rPr>
          <w:rFonts w:ascii="Arial Narrow MT Std" w:hAnsi="Arial Narrow MT Std" w:cs="Arial Narrow MT Std"/>
          <w:sz w:val="18"/>
          <w:szCs w:val="18"/>
          <w:vertAlign w:val="superscript"/>
          <w:lang w:val="nl-NL"/>
        </w:rPr>
        <w:t>14</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Also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considered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primary</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those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lipoproteinemias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associated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ketosis-resistant</w:t>
      </w:r>
      <w:proofErr w:type="spellEnd"/>
      <w:r>
        <w:rPr>
          <w:rFonts w:ascii="Arial Narrow MT Std" w:hAnsi="Arial Narrow MT Std" w:cs="Arial Narrow MT Std"/>
          <w:sz w:val="18"/>
          <w:szCs w:val="18"/>
          <w:lang w:val="nl-NL"/>
        </w:rPr>
        <w:t xml:space="preserve"> diabetes, pancreatitis,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obesity</w:t>
      </w:r>
      <w:proofErr w:type="spellEnd"/>
      <w:r>
        <w:rPr>
          <w:rFonts w:ascii="Arial Narrow MT Std" w:hAnsi="Arial Narrow MT Std" w:cs="Arial Narrow MT Std"/>
          <w:sz w:val="18"/>
          <w:szCs w:val="18"/>
          <w:lang w:val="nl-NL"/>
        </w:rPr>
        <w:t xml:space="preserve">. Diabetes mellitus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pancreatitis </w:t>
      </w:r>
      <w:proofErr w:type="spellStart"/>
      <w:r>
        <w:rPr>
          <w:rFonts w:ascii="Arial Narrow MT Std" w:hAnsi="Arial Narrow MT Std" w:cs="Arial Narrow MT Std"/>
          <w:sz w:val="18"/>
          <w:szCs w:val="18"/>
          <w:lang w:val="nl-NL"/>
        </w:rPr>
        <w:t>can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confusing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often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difficult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tell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whether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hyperlipoproteinemia</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causative</w:t>
      </w:r>
      <w:proofErr w:type="spellEnd"/>
      <w:r>
        <w:rPr>
          <w:rFonts w:ascii="Arial Narrow MT Std" w:hAnsi="Arial Narrow MT Std" w:cs="Arial Narrow MT Std"/>
          <w:sz w:val="18"/>
          <w:szCs w:val="18"/>
          <w:lang w:val="nl-NL"/>
        </w:rPr>
        <w:t xml:space="preserve"> factor.8 </w:t>
      </w:r>
    </w:p>
    <w:p w14:paraId="789BFD3D" w14:textId="77777777" w:rsidR="001814C0" w:rsidRDefault="001814C0" w:rsidP="001814C0">
      <w:pPr>
        <w:pStyle w:val="BasicParagraph"/>
        <w:tabs>
          <w:tab w:val="left" w:pos="160"/>
          <w:tab w:val="right" w:pos="220"/>
          <w:tab w:val="left" w:pos="540"/>
          <w:tab w:val="right" w:pos="620"/>
        </w:tabs>
        <w:suppressAutoHyphens/>
        <w:spacing w:before="90"/>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PRIMARY LIPOPROTEINEMIAS:</w:t>
      </w:r>
    </w:p>
    <w:p w14:paraId="134F0739"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The </w:t>
      </w:r>
      <w:proofErr w:type="spellStart"/>
      <w:r>
        <w:rPr>
          <w:rFonts w:ascii="Arial Narrow MT Std" w:hAnsi="Arial Narrow MT Std" w:cs="Arial Narrow MT Std"/>
          <w:sz w:val="18"/>
          <w:szCs w:val="18"/>
          <w:lang w:val="nl-NL"/>
        </w:rPr>
        <w:t>Fredrickson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Classification</w:t>
      </w:r>
      <w:proofErr w:type="spellEnd"/>
    </w:p>
    <w:p w14:paraId="59D4C523" w14:textId="77777777" w:rsidR="001814C0" w:rsidRDefault="001814C0" w:rsidP="001814C0">
      <w:pPr>
        <w:pStyle w:val="BasicParagraph"/>
        <w:tabs>
          <w:tab w:val="left" w:pos="160"/>
          <w:tab w:val="right" w:pos="220"/>
          <w:tab w:val="left" w:pos="540"/>
          <w:tab w:val="right" w:pos="620"/>
        </w:tabs>
        <w:suppressAutoHyphens/>
        <w:spacing w:before="90"/>
        <w:jc w:val="center"/>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 xml:space="preserve">TYPE I: </w:t>
      </w:r>
      <w:proofErr w:type="spellStart"/>
      <w:r>
        <w:rPr>
          <w:rFonts w:ascii="Arial Narrow MT Std" w:hAnsi="Arial Narrow MT Std" w:cs="Arial Narrow MT Std"/>
          <w:b/>
          <w:bCs/>
          <w:sz w:val="18"/>
          <w:szCs w:val="18"/>
          <w:lang w:val="nl-NL"/>
        </w:rPr>
        <w:t>Hyperchylomicronemia</w:t>
      </w:r>
      <w:proofErr w:type="spellEnd"/>
    </w:p>
    <w:p w14:paraId="529BA8BB"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Criteria: </w:t>
      </w:r>
      <w:proofErr w:type="spellStart"/>
      <w:r>
        <w:rPr>
          <w:rFonts w:ascii="Arial Narrow MT Std" w:hAnsi="Arial Narrow MT Std" w:cs="Arial Narrow MT Std"/>
          <w:sz w:val="18"/>
          <w:szCs w:val="18"/>
          <w:lang w:val="nl-NL"/>
        </w:rPr>
        <w:t>Chylomicrons</w:t>
      </w:r>
      <w:proofErr w:type="spellEnd"/>
      <w:r>
        <w:rPr>
          <w:rFonts w:ascii="Arial Narrow MT Std" w:hAnsi="Arial Narrow MT Std" w:cs="Arial Narrow MT Std"/>
          <w:sz w:val="18"/>
          <w:szCs w:val="18"/>
          <w:lang w:val="nl-NL"/>
        </w:rPr>
        <w:t xml:space="preserve"> present,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only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slightly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elevated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often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markedly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so</w:t>
      </w:r>
      <w:proofErr w:type="spellEnd"/>
      <w:r>
        <w:rPr>
          <w:rFonts w:ascii="Arial Narrow MT Std" w:hAnsi="Arial Narrow MT Std" w:cs="Arial Narrow MT Std"/>
          <w:sz w:val="18"/>
          <w:szCs w:val="18"/>
          <w:lang w:val="nl-NL"/>
        </w:rPr>
        <w:t xml:space="preserve">. Standing plasma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marked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creamy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layer</w:t>
      </w:r>
      <w:proofErr w:type="spellEnd"/>
      <w:r>
        <w:rPr>
          <w:rFonts w:ascii="Arial Narrow MT Std" w:hAnsi="Arial Narrow MT Std" w:cs="Arial Narrow MT Std"/>
          <w:sz w:val="18"/>
          <w:szCs w:val="18"/>
          <w:lang w:val="nl-NL"/>
        </w:rPr>
        <w:t>.</w:t>
      </w:r>
    </w:p>
    <w:p w14:paraId="38A4DFAE"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Confirmation</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measurement</w:t>
      </w:r>
      <w:proofErr w:type="spellEnd"/>
      <w:r>
        <w:rPr>
          <w:rFonts w:ascii="Arial Narrow MT Std" w:hAnsi="Arial Narrow MT Std" w:cs="Arial Narrow MT Std"/>
          <w:sz w:val="18"/>
          <w:szCs w:val="18"/>
          <w:lang w:val="nl-NL"/>
        </w:rPr>
        <w:t xml:space="preserve"> of post-</w:t>
      </w:r>
      <w:proofErr w:type="spellStart"/>
      <w:r>
        <w:rPr>
          <w:rFonts w:ascii="Arial Narrow MT Std" w:hAnsi="Arial Narrow MT Std" w:cs="Arial Narrow MT Std"/>
          <w:sz w:val="18"/>
          <w:szCs w:val="18"/>
          <w:lang w:val="nl-NL"/>
        </w:rPr>
        <w:t>heparin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lipolytic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activity</w:t>
      </w:r>
      <w:proofErr w:type="spellEnd"/>
      <w:r>
        <w:rPr>
          <w:rFonts w:ascii="Arial Narrow MT Std" w:hAnsi="Arial Narrow MT Std" w:cs="Arial Narrow MT Std"/>
          <w:sz w:val="18"/>
          <w:szCs w:val="18"/>
          <w:lang w:val="nl-NL"/>
        </w:rPr>
        <w:t xml:space="preserve"> (PHLA)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demonstration</w:t>
      </w:r>
      <w:proofErr w:type="spellEnd"/>
      <w:r>
        <w:rPr>
          <w:rFonts w:ascii="Arial Narrow MT Std" w:hAnsi="Arial Narrow MT Std" w:cs="Arial Narrow MT Std"/>
          <w:sz w:val="18"/>
          <w:szCs w:val="18"/>
          <w:lang w:val="nl-NL"/>
        </w:rPr>
        <w:t xml:space="preserve"> of severe </w:t>
      </w:r>
      <w:proofErr w:type="spellStart"/>
      <w:r>
        <w:rPr>
          <w:rFonts w:ascii="Arial Narrow MT Std" w:hAnsi="Arial Narrow MT Std" w:cs="Arial Narrow MT Std"/>
          <w:sz w:val="18"/>
          <w:szCs w:val="18"/>
          <w:lang w:val="nl-NL"/>
        </w:rPr>
        <w:t>intolerance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exogenous</w:t>
      </w:r>
      <w:proofErr w:type="spellEnd"/>
      <w:r>
        <w:rPr>
          <w:rFonts w:ascii="Arial Narrow MT Std" w:hAnsi="Arial Narrow MT Std" w:cs="Arial Narrow MT Std"/>
          <w:sz w:val="18"/>
          <w:szCs w:val="18"/>
          <w:lang w:val="nl-NL"/>
        </w:rPr>
        <w:t xml:space="preserve"> fat. The </w:t>
      </w:r>
      <w:proofErr w:type="spellStart"/>
      <w:r>
        <w:rPr>
          <w:rFonts w:ascii="Arial Narrow MT Std" w:hAnsi="Arial Narrow MT Std" w:cs="Arial Narrow MT Std"/>
          <w:sz w:val="18"/>
          <w:szCs w:val="18"/>
          <w:lang w:val="nl-NL"/>
        </w:rPr>
        <w:t>condition</w:t>
      </w:r>
      <w:proofErr w:type="spellEnd"/>
      <w:r>
        <w:rPr>
          <w:rFonts w:ascii="Arial Narrow MT Std" w:hAnsi="Arial Narrow MT Std" w:cs="Arial Narrow MT Std"/>
          <w:sz w:val="18"/>
          <w:szCs w:val="18"/>
          <w:lang w:val="nl-NL"/>
        </w:rPr>
        <w:t xml:space="preserve"> is rare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always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familial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There</w:t>
      </w:r>
      <w:proofErr w:type="spellEnd"/>
      <w:r>
        <w:rPr>
          <w:rFonts w:ascii="Arial Narrow MT Std" w:hAnsi="Arial Narrow MT Std" w:cs="Arial Narrow MT Std"/>
          <w:sz w:val="18"/>
          <w:szCs w:val="18"/>
          <w:lang w:val="nl-NL"/>
        </w:rPr>
        <w:t xml:space="preserve"> has been no </w:t>
      </w:r>
      <w:proofErr w:type="spellStart"/>
      <w:r>
        <w:rPr>
          <w:rFonts w:ascii="Arial Narrow MT Std" w:hAnsi="Arial Narrow MT Std" w:cs="Arial Narrow MT Std"/>
          <w:sz w:val="18"/>
          <w:szCs w:val="18"/>
          <w:lang w:val="nl-NL"/>
        </w:rPr>
        <w:t>correlation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vascular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It is </w:t>
      </w:r>
      <w:proofErr w:type="spellStart"/>
      <w:r>
        <w:rPr>
          <w:rFonts w:ascii="Arial Narrow MT Std" w:hAnsi="Arial Narrow MT Std" w:cs="Arial Narrow MT Std"/>
          <w:sz w:val="18"/>
          <w:szCs w:val="18"/>
          <w:lang w:val="nl-NL"/>
        </w:rPr>
        <w:t>thought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due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a </w:t>
      </w:r>
      <w:proofErr w:type="spellStart"/>
      <w:r>
        <w:rPr>
          <w:rFonts w:ascii="Arial Narrow MT Std" w:hAnsi="Arial Narrow MT Std" w:cs="Arial Narrow MT Std"/>
          <w:sz w:val="18"/>
          <w:szCs w:val="18"/>
          <w:lang w:val="nl-NL"/>
        </w:rPr>
        <w:t>genetic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deficiency</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lipase.</w:t>
      </w:r>
      <w:r>
        <w:rPr>
          <w:rFonts w:ascii="Arial Narrow MT Std" w:hAnsi="Arial Narrow MT Std" w:cs="Arial Narrow MT Std"/>
          <w:sz w:val="18"/>
          <w:szCs w:val="18"/>
          <w:vertAlign w:val="superscript"/>
          <w:lang w:val="nl-NL"/>
        </w:rPr>
        <w:t>8</w:t>
      </w:r>
    </w:p>
    <w:p w14:paraId="2825F692" w14:textId="77777777" w:rsidR="001814C0" w:rsidRDefault="001814C0" w:rsidP="001814C0">
      <w:pPr>
        <w:pStyle w:val="BasicParagraph"/>
        <w:tabs>
          <w:tab w:val="left" w:pos="160"/>
          <w:tab w:val="right" w:pos="220"/>
          <w:tab w:val="left" w:pos="540"/>
          <w:tab w:val="right" w:pos="620"/>
        </w:tabs>
        <w:suppressAutoHyphens/>
        <w:spacing w:before="90"/>
        <w:jc w:val="center"/>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 xml:space="preserve">TYPE II: </w:t>
      </w:r>
      <w:proofErr w:type="spellStart"/>
      <w:r>
        <w:rPr>
          <w:rFonts w:ascii="Arial Narrow MT Std" w:hAnsi="Arial Narrow MT Std" w:cs="Arial Narrow MT Std"/>
          <w:b/>
          <w:bCs/>
          <w:sz w:val="18"/>
          <w:szCs w:val="18"/>
          <w:lang w:val="nl-NL"/>
        </w:rPr>
        <w:t>Hyperbetalipoproteinemia</w:t>
      </w:r>
      <w:proofErr w:type="spellEnd"/>
    </w:p>
    <w:p w14:paraId="53710924"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Criteria:</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due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Beta-lipoprotein</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usually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or low. Type </w:t>
      </w:r>
      <w:proofErr w:type="spellStart"/>
      <w:r>
        <w:rPr>
          <w:rFonts w:ascii="Arial Narrow MT Std" w:hAnsi="Arial Narrow MT Std" w:cs="Arial Narrow MT Std"/>
          <w:sz w:val="18"/>
          <w:szCs w:val="18"/>
          <w:lang w:val="nl-NL"/>
        </w:rPr>
        <w:t>IIa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triglycerides</w:t>
      </w:r>
      <w:proofErr w:type="spellEnd"/>
      <w:r>
        <w:rPr>
          <w:rFonts w:ascii="Arial Narrow MT Std" w:hAnsi="Arial Narrow MT Std" w:cs="Arial Narrow MT Std"/>
          <w:sz w:val="18"/>
          <w:szCs w:val="18"/>
          <w:lang w:val="nl-NL"/>
        </w:rPr>
        <w:t xml:space="preserve">, plasma </w:t>
      </w:r>
      <w:proofErr w:type="spellStart"/>
      <w:r>
        <w:rPr>
          <w:rFonts w:ascii="Arial Narrow MT Std" w:hAnsi="Arial Narrow MT Std" w:cs="Arial Narrow MT Std"/>
          <w:sz w:val="18"/>
          <w:szCs w:val="18"/>
          <w:lang w:val="nl-NL"/>
        </w:rPr>
        <w:t>clear</w:t>
      </w:r>
      <w:proofErr w:type="spellEnd"/>
      <w:r>
        <w:rPr>
          <w:rFonts w:ascii="Arial Narrow MT Std" w:hAnsi="Arial Narrow MT Std" w:cs="Arial Narrow MT Std"/>
          <w:sz w:val="18"/>
          <w:szCs w:val="18"/>
          <w:lang w:val="nl-NL"/>
        </w:rPr>
        <w:t>.</w:t>
      </w:r>
    </w:p>
    <w:p w14:paraId="32789C92"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Type </w:t>
      </w:r>
      <w:proofErr w:type="spellStart"/>
      <w:r>
        <w:rPr>
          <w:rFonts w:ascii="Arial Narrow MT Std" w:hAnsi="Arial Narrow MT Std" w:cs="Arial Narrow MT Std"/>
          <w:sz w:val="18"/>
          <w:szCs w:val="18"/>
          <w:lang w:val="nl-NL"/>
        </w:rPr>
        <w:t>IIb</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triglycerides</w:t>
      </w:r>
      <w:proofErr w:type="spellEnd"/>
      <w:r>
        <w:rPr>
          <w:rFonts w:ascii="Arial Narrow MT Std" w:hAnsi="Arial Narrow MT Std" w:cs="Arial Narrow MT Std"/>
          <w:sz w:val="18"/>
          <w:szCs w:val="18"/>
          <w:lang w:val="nl-NL"/>
        </w:rPr>
        <w:t xml:space="preserve">, plasma </w:t>
      </w:r>
      <w:proofErr w:type="spellStart"/>
      <w:r>
        <w:rPr>
          <w:rFonts w:ascii="Arial Narrow MT Std" w:hAnsi="Arial Narrow MT Std" w:cs="Arial Narrow MT Std"/>
          <w:sz w:val="18"/>
          <w:szCs w:val="18"/>
          <w:lang w:val="nl-NL"/>
        </w:rPr>
        <w:t>clear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slightly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turbid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no </w:t>
      </w:r>
      <w:proofErr w:type="spellStart"/>
      <w:r>
        <w:rPr>
          <w:rFonts w:ascii="Arial Narrow MT Std" w:hAnsi="Arial Narrow MT Std" w:cs="Arial Narrow MT Std"/>
          <w:sz w:val="18"/>
          <w:szCs w:val="18"/>
          <w:lang w:val="nl-NL"/>
        </w:rPr>
        <w:t>creamy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layer</w:t>
      </w:r>
      <w:proofErr w:type="spellEnd"/>
      <w:r>
        <w:rPr>
          <w:rFonts w:ascii="Arial Narrow MT Std" w:hAnsi="Arial Narrow MT Std" w:cs="Arial Narrow MT Std"/>
          <w:sz w:val="18"/>
          <w:szCs w:val="18"/>
          <w:lang w:val="nl-NL"/>
        </w:rPr>
        <w:t>.</w:t>
      </w:r>
    </w:p>
    <w:p w14:paraId="581B557E"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This</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one</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most common </w:t>
      </w:r>
      <w:proofErr w:type="spellStart"/>
      <w:r>
        <w:rPr>
          <w:rFonts w:ascii="Arial Narrow MT Std" w:hAnsi="Arial Narrow MT Std" w:cs="Arial Narrow MT Std"/>
          <w:sz w:val="18"/>
          <w:szCs w:val="18"/>
          <w:lang w:val="nl-NL"/>
        </w:rPr>
        <w:t>familial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forms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hyperlipoproteinemias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b/>
          <w:bCs/>
          <w:sz w:val="18"/>
          <w:szCs w:val="18"/>
          <w:lang w:val="nl-NL"/>
        </w:rPr>
        <w:t>Secondary</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Causes</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Myxedema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myelomas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macroglobulinemias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nephrosis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liver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excesses</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dietary</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saturated</w:t>
      </w:r>
      <w:proofErr w:type="spellEnd"/>
      <w:r>
        <w:rPr>
          <w:rFonts w:ascii="Arial Narrow MT Std" w:hAnsi="Arial Narrow MT Std" w:cs="Arial Narrow MT Std"/>
          <w:sz w:val="18"/>
          <w:szCs w:val="18"/>
          <w:lang w:val="nl-NL"/>
        </w:rPr>
        <w:t xml:space="preserve"> fats.</w:t>
      </w:r>
    </w:p>
    <w:p w14:paraId="2BABB56A" w14:textId="77777777" w:rsidR="001814C0" w:rsidRDefault="001814C0" w:rsidP="001814C0">
      <w:pPr>
        <w:pStyle w:val="BasicParagraph"/>
        <w:tabs>
          <w:tab w:val="left" w:pos="160"/>
          <w:tab w:val="right" w:pos="220"/>
          <w:tab w:val="left" w:pos="540"/>
          <w:tab w:val="right" w:pos="620"/>
        </w:tabs>
        <w:suppressAutoHyphens/>
        <w:spacing w:before="90"/>
        <w:jc w:val="center"/>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TYPE III: “</w:t>
      </w:r>
      <w:proofErr w:type="spellStart"/>
      <w:r>
        <w:rPr>
          <w:rFonts w:ascii="Arial Narrow MT Std" w:hAnsi="Arial Narrow MT Std" w:cs="Arial Narrow MT Std"/>
          <w:b/>
          <w:bCs/>
          <w:sz w:val="18"/>
          <w:szCs w:val="18"/>
          <w:lang w:val="nl-NL"/>
        </w:rPr>
        <w:t>Broad</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Beta</w:t>
      </w:r>
      <w:proofErr w:type="spellEnd"/>
      <w:r>
        <w:rPr>
          <w:rFonts w:ascii="Arial Narrow MT Std" w:hAnsi="Arial Narrow MT Std" w:cs="Arial Narrow MT Std"/>
          <w:b/>
          <w:bCs/>
          <w:sz w:val="18"/>
          <w:szCs w:val="18"/>
          <w:lang w:val="nl-NL"/>
        </w:rPr>
        <w:t xml:space="preserve">” - </w:t>
      </w:r>
      <w:proofErr w:type="spellStart"/>
      <w:r>
        <w:rPr>
          <w:rFonts w:ascii="Arial Narrow MT Std" w:hAnsi="Arial Narrow MT Std" w:cs="Arial Narrow MT Std"/>
          <w:b/>
          <w:bCs/>
          <w:sz w:val="18"/>
          <w:szCs w:val="18"/>
          <w:lang w:val="nl-NL"/>
        </w:rPr>
        <w:t>Abnormal</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Lipoprotein</w:t>
      </w:r>
      <w:proofErr w:type="spellEnd"/>
    </w:p>
    <w:p w14:paraId="755B79E6"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 xml:space="preserve">Criteria: </w:t>
      </w:r>
      <w:proofErr w:type="spellStart"/>
      <w:r>
        <w:rPr>
          <w:rFonts w:ascii="Arial Narrow MT Std" w:hAnsi="Arial Narrow MT Std" w:cs="Arial Narrow MT Std"/>
          <w:sz w:val="18"/>
          <w:szCs w:val="18"/>
          <w:lang w:val="nl-NL"/>
        </w:rPr>
        <w:t>Presence</w:t>
      </w:r>
      <w:proofErr w:type="spellEnd"/>
      <w:r>
        <w:rPr>
          <w:rFonts w:ascii="Arial Narrow MT Std" w:hAnsi="Arial Narrow MT Std" w:cs="Arial Narrow MT Std"/>
          <w:sz w:val="18"/>
          <w:szCs w:val="18"/>
          <w:lang w:val="nl-NL"/>
        </w:rPr>
        <w:t xml:space="preserve"> of triglyceride </w:t>
      </w:r>
      <w:proofErr w:type="spellStart"/>
      <w:r>
        <w:rPr>
          <w:rFonts w:ascii="Arial Narrow MT Std" w:hAnsi="Arial Narrow MT Std" w:cs="Arial Narrow MT Std"/>
          <w:sz w:val="18"/>
          <w:szCs w:val="18"/>
          <w:lang w:val="nl-NL"/>
        </w:rPr>
        <w:t>burdened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abnormal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composition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density</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triglyceride </w:t>
      </w:r>
      <w:proofErr w:type="spellStart"/>
      <w:r>
        <w:rPr>
          <w:rFonts w:ascii="Arial Narrow MT Std" w:hAnsi="Arial Narrow MT Std" w:cs="Arial Narrow MT Std"/>
          <w:sz w:val="18"/>
          <w:szCs w:val="18"/>
          <w:lang w:val="nl-NL"/>
        </w:rPr>
        <w:t>elevated</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abnormal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material</w:t>
      </w:r>
      <w:proofErr w:type="spellEnd"/>
      <w:r>
        <w:rPr>
          <w:rFonts w:ascii="Arial Narrow MT Std" w:hAnsi="Arial Narrow MT Std" w:cs="Arial Narrow MT Std"/>
          <w:sz w:val="18"/>
          <w:szCs w:val="18"/>
          <w:lang w:val="nl-NL"/>
        </w:rPr>
        <w:t xml:space="preserve"> has </w:t>
      </w:r>
      <w:proofErr w:type="spellStart"/>
      <w:r>
        <w:rPr>
          <w:rFonts w:ascii="Arial Narrow MT Std" w:hAnsi="Arial Narrow MT Std" w:cs="Arial Narrow MT Std"/>
          <w:sz w:val="18"/>
          <w:szCs w:val="18"/>
          <w:lang w:val="nl-NL"/>
        </w:rPr>
        <w:t>broad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electrophoretic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mobility</w:t>
      </w:r>
      <w:proofErr w:type="spellEnd"/>
      <w:r>
        <w:rPr>
          <w:rFonts w:ascii="Arial Narrow MT Std" w:hAnsi="Arial Narrow MT Std" w:cs="Arial Narrow MT Std"/>
          <w:sz w:val="18"/>
          <w:szCs w:val="18"/>
          <w:lang w:val="nl-NL"/>
        </w:rPr>
        <w:t xml:space="preserve"> but </w:t>
      </w:r>
      <w:proofErr w:type="spellStart"/>
      <w:r>
        <w:rPr>
          <w:rFonts w:ascii="Arial Narrow MT Std" w:hAnsi="Arial Narrow MT Std" w:cs="Arial Narrow MT Std"/>
          <w:sz w:val="18"/>
          <w:szCs w:val="18"/>
          <w:lang w:val="nl-NL"/>
        </w:rPr>
        <w:t>separates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VLDL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ultracentrifuge. Plasma is </w:t>
      </w:r>
      <w:proofErr w:type="spellStart"/>
      <w:r>
        <w:rPr>
          <w:rFonts w:ascii="Arial Narrow MT Std" w:hAnsi="Arial Narrow MT Std" w:cs="Arial Narrow MT Std"/>
          <w:sz w:val="18"/>
          <w:szCs w:val="18"/>
          <w:lang w:val="nl-NL"/>
        </w:rPr>
        <w:t>turbid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cloudy</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abnormal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also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known</w:t>
      </w:r>
      <w:proofErr w:type="spellEnd"/>
      <w:r>
        <w:rPr>
          <w:rFonts w:ascii="Arial Narrow MT Std" w:hAnsi="Arial Narrow MT Std" w:cs="Arial Narrow MT Std"/>
          <w:sz w:val="18"/>
          <w:szCs w:val="18"/>
          <w:lang w:val="nl-NL"/>
        </w:rPr>
        <w:t xml:space="preserve"> as “</w:t>
      </w:r>
      <w:proofErr w:type="spellStart"/>
      <w:r>
        <w:rPr>
          <w:rFonts w:ascii="Arial Narrow MT Std" w:hAnsi="Arial Narrow MT Std" w:cs="Arial Narrow MT Std"/>
          <w:sz w:val="18"/>
          <w:szCs w:val="18"/>
          <w:lang w:val="nl-NL"/>
        </w:rPr>
        <w:t>floating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The </w:t>
      </w:r>
      <w:proofErr w:type="spellStart"/>
      <w:r>
        <w:rPr>
          <w:rFonts w:ascii="Arial Narrow MT Std" w:hAnsi="Arial Narrow MT Std" w:cs="Arial Narrow MT Std"/>
          <w:sz w:val="18"/>
          <w:szCs w:val="18"/>
          <w:lang w:val="nl-NL"/>
        </w:rPr>
        <w:t>condition</w:t>
      </w:r>
      <w:proofErr w:type="spellEnd"/>
      <w:r>
        <w:rPr>
          <w:rFonts w:ascii="Arial Narrow MT Std" w:hAnsi="Arial Narrow MT Std" w:cs="Arial Narrow MT Std"/>
          <w:sz w:val="18"/>
          <w:szCs w:val="18"/>
          <w:lang w:val="nl-NL"/>
        </w:rPr>
        <w:t xml:space="preserve"> is rare.</w:t>
      </w:r>
    </w:p>
    <w:p w14:paraId="516056F4"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Confirmation</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Polyacrylamide</w:t>
      </w:r>
      <w:proofErr w:type="spellEnd"/>
      <w:r>
        <w:rPr>
          <w:rFonts w:ascii="Arial Narrow MT Std" w:hAnsi="Arial Narrow MT Std" w:cs="Arial Narrow MT Std"/>
          <w:sz w:val="18"/>
          <w:szCs w:val="18"/>
          <w:lang w:val="nl-NL"/>
        </w:rPr>
        <w:t xml:space="preserve"> gel electrophoresis</w:t>
      </w:r>
      <w:r>
        <w:rPr>
          <w:rFonts w:ascii="Arial Narrow MT Std" w:hAnsi="Arial Narrow MT Std" w:cs="Arial Narrow MT Std"/>
          <w:sz w:val="18"/>
          <w:szCs w:val="18"/>
          <w:vertAlign w:val="superscript"/>
          <w:lang w:val="nl-NL"/>
        </w:rPr>
        <w:t>13</w:t>
      </w:r>
      <w:r>
        <w:rPr>
          <w:rFonts w:ascii="Arial Narrow MT Std" w:hAnsi="Arial Narrow MT Std" w:cs="Arial Narrow MT Std"/>
          <w:sz w:val="18"/>
          <w:szCs w:val="18"/>
          <w:lang w:val="nl-NL"/>
        </w:rPr>
        <w:t xml:space="preserve"> or ultracentrifuge studies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demonstrate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abnormal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w:t>
      </w:r>
    </w:p>
    <w:p w14:paraId="77F4A5C7" w14:textId="77777777" w:rsidR="001814C0" w:rsidRDefault="001814C0" w:rsidP="001814C0">
      <w:pPr>
        <w:pStyle w:val="BasicParagraph"/>
        <w:tabs>
          <w:tab w:val="left" w:pos="160"/>
          <w:tab w:val="right" w:pos="220"/>
          <w:tab w:val="left" w:pos="540"/>
          <w:tab w:val="right" w:pos="620"/>
        </w:tabs>
        <w:suppressAutoHyphens/>
        <w:spacing w:before="90"/>
        <w:jc w:val="center"/>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 xml:space="preserve">Type IV: </w:t>
      </w:r>
      <w:proofErr w:type="spellStart"/>
      <w:r>
        <w:rPr>
          <w:rFonts w:ascii="Arial Narrow MT Std" w:hAnsi="Arial Narrow MT Std" w:cs="Arial Narrow MT Std"/>
          <w:b/>
          <w:bCs/>
          <w:sz w:val="18"/>
          <w:szCs w:val="18"/>
          <w:lang w:val="nl-NL"/>
        </w:rPr>
        <w:t>Carbohydrate</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Induced</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and</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Endogenous</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Hypertriglyceridemia</w:t>
      </w:r>
      <w:proofErr w:type="spellEnd"/>
    </w:p>
    <w:p w14:paraId="7F88CD02"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Criteria:</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triglycerides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slightly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usually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(An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triglyceride level is </w:t>
      </w:r>
      <w:proofErr w:type="spellStart"/>
      <w:r>
        <w:rPr>
          <w:rFonts w:ascii="Arial Narrow MT Std" w:hAnsi="Arial Narrow MT Std" w:cs="Arial Narrow MT Std"/>
          <w:sz w:val="18"/>
          <w:szCs w:val="18"/>
          <w:lang w:val="nl-NL"/>
        </w:rPr>
        <w:t>seen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variant “</w:t>
      </w:r>
      <w:proofErr w:type="spellStart"/>
      <w:r>
        <w:rPr>
          <w:rFonts w:ascii="Arial Narrow MT Std" w:hAnsi="Arial Narrow MT Std" w:cs="Arial Narrow MT Std"/>
          <w:sz w:val="18"/>
          <w:szCs w:val="18"/>
          <w:lang w:val="nl-NL"/>
        </w:rPr>
        <w:t>sinking</w:t>
      </w:r>
      <w:proofErr w:type="spellEnd"/>
      <w:r>
        <w:rPr>
          <w:rFonts w:ascii="Arial Narrow MT Std" w:hAnsi="Arial Narrow MT Std" w:cs="Arial Narrow MT Std"/>
          <w:sz w:val="18"/>
          <w:szCs w:val="18"/>
          <w:lang w:val="nl-NL"/>
        </w:rPr>
        <w:t xml:space="preserve">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Such</w:t>
      </w:r>
      <w:proofErr w:type="spellEnd"/>
      <w:r>
        <w:rPr>
          <w:rFonts w:ascii="Arial Narrow MT Std" w:hAnsi="Arial Narrow MT Std" w:cs="Arial Narrow MT Std"/>
          <w:sz w:val="18"/>
          <w:szCs w:val="18"/>
          <w:lang w:val="nl-NL"/>
        </w:rPr>
        <w:t xml:space="preserve"> samples do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belong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Type IV.)</w:t>
      </w:r>
    </w:p>
    <w:p w14:paraId="3E2DC089"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Secondary</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causes</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Nephrotic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syndrome</w:t>
      </w:r>
      <w:proofErr w:type="spellEnd"/>
      <w:r>
        <w:rPr>
          <w:rFonts w:ascii="Arial Narrow MT Std" w:hAnsi="Arial Narrow MT Std" w:cs="Arial Narrow MT Std"/>
          <w:sz w:val="18"/>
          <w:szCs w:val="18"/>
          <w:lang w:val="nl-NL"/>
        </w:rPr>
        <w:t xml:space="preserve">, diabetes mellitus, pancreatitis, </w:t>
      </w:r>
      <w:proofErr w:type="spellStart"/>
      <w:r>
        <w:rPr>
          <w:rFonts w:ascii="Arial Narrow MT Std" w:hAnsi="Arial Narrow MT Std" w:cs="Arial Narrow MT Std"/>
          <w:sz w:val="18"/>
          <w:szCs w:val="18"/>
          <w:lang w:val="nl-NL"/>
        </w:rPr>
        <w:t>glycogen</w:t>
      </w:r>
      <w:proofErr w:type="spellEnd"/>
      <w:r>
        <w:rPr>
          <w:rFonts w:ascii="Arial Narrow MT Std" w:hAnsi="Arial Narrow MT Std" w:cs="Arial Narrow MT Std"/>
          <w:sz w:val="18"/>
          <w:szCs w:val="18"/>
          <w:lang w:val="nl-NL"/>
        </w:rPr>
        <w:t xml:space="preserve"> storage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other</w:t>
      </w:r>
      <w:proofErr w:type="spellEnd"/>
      <w:r>
        <w:rPr>
          <w:rFonts w:ascii="Arial Narrow MT Std" w:hAnsi="Arial Narrow MT Std" w:cs="Arial Narrow MT Std"/>
          <w:sz w:val="18"/>
          <w:szCs w:val="18"/>
          <w:lang w:val="nl-NL"/>
        </w:rPr>
        <w:t xml:space="preserve"> acute </w:t>
      </w:r>
      <w:proofErr w:type="spellStart"/>
      <w:r>
        <w:rPr>
          <w:rFonts w:ascii="Arial Narrow MT Std" w:hAnsi="Arial Narrow MT Std" w:cs="Arial Narrow MT Std"/>
          <w:sz w:val="18"/>
          <w:szCs w:val="18"/>
          <w:lang w:val="nl-NL"/>
        </w:rPr>
        <w:t>metabolism</w:t>
      </w:r>
      <w:proofErr w:type="spellEnd"/>
      <w:r>
        <w:rPr>
          <w:rFonts w:ascii="Arial Narrow MT Std" w:hAnsi="Arial Narrow MT Std" w:cs="Arial Narrow MT Std"/>
          <w:sz w:val="18"/>
          <w:szCs w:val="18"/>
          <w:lang w:val="nl-NL"/>
        </w:rPr>
        <w:t xml:space="preserve"> changes </w:t>
      </w:r>
      <w:proofErr w:type="spellStart"/>
      <w:r>
        <w:rPr>
          <w:rFonts w:ascii="Arial Narrow MT Std" w:hAnsi="Arial Narrow MT Std" w:cs="Arial Narrow MT Std"/>
          <w:sz w:val="18"/>
          <w:szCs w:val="18"/>
          <w:lang w:val="nl-NL"/>
        </w:rPr>
        <w:t>where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mobilization</w:t>
      </w:r>
      <w:proofErr w:type="spellEnd"/>
      <w:r>
        <w:rPr>
          <w:rFonts w:ascii="Arial Narrow MT Std" w:hAnsi="Arial Narrow MT Std" w:cs="Arial Narrow MT Std"/>
          <w:sz w:val="18"/>
          <w:szCs w:val="18"/>
          <w:lang w:val="nl-NL"/>
        </w:rPr>
        <w:t xml:space="preserve"> of free </w:t>
      </w:r>
      <w:proofErr w:type="spellStart"/>
      <w:r>
        <w:rPr>
          <w:rFonts w:ascii="Arial Narrow MT Std" w:hAnsi="Arial Narrow MT Std" w:cs="Arial Narrow MT Std"/>
          <w:sz w:val="18"/>
          <w:szCs w:val="18"/>
          <w:lang w:val="nl-NL"/>
        </w:rPr>
        <w:t>fatty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acids</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Endogenous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triglycerides</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very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sensitive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alcohol intake, </w:t>
      </w:r>
      <w:proofErr w:type="spellStart"/>
      <w:r>
        <w:rPr>
          <w:rFonts w:ascii="Arial Narrow MT Std" w:hAnsi="Arial Narrow MT Std" w:cs="Arial Narrow MT Std"/>
          <w:sz w:val="18"/>
          <w:szCs w:val="18"/>
          <w:lang w:val="nl-NL"/>
        </w:rPr>
        <w:t>emotional</w:t>
      </w:r>
      <w:proofErr w:type="spellEnd"/>
      <w:r>
        <w:rPr>
          <w:rFonts w:ascii="Arial Narrow MT Std" w:hAnsi="Arial Narrow MT Std" w:cs="Arial Narrow MT Std"/>
          <w:sz w:val="18"/>
          <w:szCs w:val="18"/>
          <w:lang w:val="nl-NL"/>
        </w:rPr>
        <w:t xml:space="preserve"> stress, </w:t>
      </w:r>
      <w:proofErr w:type="spellStart"/>
      <w:r>
        <w:rPr>
          <w:rFonts w:ascii="Arial Narrow MT Std" w:hAnsi="Arial Narrow MT Std" w:cs="Arial Narrow MT Std"/>
          <w:sz w:val="18"/>
          <w:szCs w:val="18"/>
          <w:lang w:val="nl-NL"/>
        </w:rPr>
        <w:t>diet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changes in </w:t>
      </w:r>
      <w:proofErr w:type="spellStart"/>
      <w:r>
        <w:rPr>
          <w:rFonts w:ascii="Arial Narrow MT Std" w:hAnsi="Arial Narrow MT Std" w:cs="Arial Narrow MT Std"/>
          <w:sz w:val="18"/>
          <w:szCs w:val="18"/>
          <w:lang w:val="nl-NL"/>
        </w:rPr>
        <w:t>weight</w:t>
      </w:r>
      <w:proofErr w:type="spellEnd"/>
      <w:r>
        <w:rPr>
          <w:rFonts w:ascii="Arial Narrow MT Std" w:hAnsi="Arial Narrow MT Std" w:cs="Arial Narrow MT Std"/>
          <w:sz w:val="18"/>
          <w:szCs w:val="18"/>
          <w:lang w:val="nl-NL"/>
        </w:rPr>
        <w:t xml:space="preserve">. Little effect is </w:t>
      </w:r>
      <w:proofErr w:type="spellStart"/>
      <w:r>
        <w:rPr>
          <w:rFonts w:ascii="Arial Narrow MT Std" w:hAnsi="Arial Narrow MT Std" w:cs="Arial Narrow MT Std"/>
          <w:sz w:val="18"/>
          <w:szCs w:val="18"/>
          <w:lang w:val="nl-NL"/>
        </w:rPr>
        <w:t>seen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exogenous</w:t>
      </w:r>
      <w:proofErr w:type="spellEnd"/>
      <w:r>
        <w:rPr>
          <w:rFonts w:ascii="Arial Narrow MT Std" w:hAnsi="Arial Narrow MT Std" w:cs="Arial Narrow MT Std"/>
          <w:sz w:val="18"/>
          <w:szCs w:val="18"/>
          <w:lang w:val="nl-NL"/>
        </w:rPr>
        <w:t xml:space="preserve"> triglyceride intake. </w:t>
      </w:r>
      <w:proofErr w:type="spellStart"/>
      <w:r>
        <w:rPr>
          <w:rFonts w:ascii="Arial Narrow MT Std" w:hAnsi="Arial Narrow MT Std" w:cs="Arial Narrow MT Std"/>
          <w:sz w:val="18"/>
          <w:szCs w:val="18"/>
          <w:lang w:val="nl-NL"/>
        </w:rPr>
        <w:t>Ninety</w:t>
      </w:r>
      <w:proofErr w:type="spellEnd"/>
      <w:r>
        <w:rPr>
          <w:rFonts w:ascii="Arial Narrow MT Std" w:hAnsi="Arial Narrow MT Std" w:cs="Arial Narrow MT Std"/>
          <w:sz w:val="18"/>
          <w:szCs w:val="18"/>
          <w:lang w:val="nl-NL"/>
        </w:rPr>
        <w:t xml:space="preserve"> percent of persons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familial</w:t>
      </w:r>
      <w:proofErr w:type="spellEnd"/>
      <w:r>
        <w:rPr>
          <w:rFonts w:ascii="Arial Narrow MT Std" w:hAnsi="Arial Narrow MT Std" w:cs="Arial Narrow MT Std"/>
          <w:sz w:val="18"/>
          <w:szCs w:val="18"/>
          <w:lang w:val="nl-NL"/>
        </w:rPr>
        <w:t xml:space="preserve"> Type IV have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abnormal</w:t>
      </w:r>
      <w:proofErr w:type="spellEnd"/>
      <w:r>
        <w:rPr>
          <w:rFonts w:ascii="Arial Narrow MT Std" w:hAnsi="Arial Narrow MT Std" w:cs="Arial Narrow MT Std"/>
          <w:sz w:val="18"/>
          <w:szCs w:val="18"/>
          <w:lang w:val="nl-NL"/>
        </w:rPr>
        <w:t xml:space="preserve"> glucose </w:t>
      </w:r>
      <w:proofErr w:type="spellStart"/>
      <w:r>
        <w:rPr>
          <w:rFonts w:ascii="Arial Narrow MT Std" w:hAnsi="Arial Narrow MT Std" w:cs="Arial Narrow MT Std"/>
          <w:sz w:val="18"/>
          <w:szCs w:val="18"/>
          <w:lang w:val="nl-NL"/>
        </w:rPr>
        <w:t>tolerance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Probably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most common type of </w:t>
      </w:r>
      <w:proofErr w:type="spellStart"/>
      <w:r>
        <w:rPr>
          <w:rFonts w:ascii="Arial Narrow MT Std" w:hAnsi="Arial Narrow MT Std" w:cs="Arial Narrow MT Std"/>
          <w:sz w:val="18"/>
          <w:szCs w:val="18"/>
          <w:lang w:val="nl-NL"/>
        </w:rPr>
        <w:t>hyperlipoproteinemia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reflecting</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imbalance</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synthesis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clearance of </w:t>
      </w:r>
      <w:proofErr w:type="spellStart"/>
      <w:r>
        <w:rPr>
          <w:rFonts w:ascii="Arial Narrow MT Std" w:hAnsi="Arial Narrow MT Std" w:cs="Arial Narrow MT Std"/>
          <w:sz w:val="18"/>
          <w:szCs w:val="18"/>
          <w:lang w:val="nl-NL"/>
        </w:rPr>
        <w:t>endogenous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triglycerides</w:t>
      </w:r>
      <w:proofErr w:type="spellEnd"/>
      <w:r>
        <w:rPr>
          <w:rFonts w:ascii="Arial Narrow MT Std" w:hAnsi="Arial Narrow MT Std" w:cs="Arial Narrow MT Std"/>
          <w:sz w:val="18"/>
          <w:szCs w:val="18"/>
          <w:lang w:val="nl-NL"/>
        </w:rPr>
        <w:t>.</w:t>
      </w:r>
    </w:p>
    <w:p w14:paraId="7C401684" w14:textId="77777777" w:rsidR="001814C0" w:rsidRDefault="001814C0" w:rsidP="001814C0">
      <w:pPr>
        <w:pStyle w:val="BasicParagraph"/>
        <w:tabs>
          <w:tab w:val="left" w:pos="160"/>
          <w:tab w:val="right" w:pos="220"/>
          <w:tab w:val="left" w:pos="540"/>
          <w:tab w:val="right" w:pos="620"/>
        </w:tabs>
        <w:suppressAutoHyphens/>
        <w:spacing w:before="90"/>
        <w:jc w:val="center"/>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 xml:space="preserve">TYPE V: Mixed </w:t>
      </w:r>
      <w:proofErr w:type="spellStart"/>
      <w:r>
        <w:rPr>
          <w:rFonts w:ascii="Arial Narrow MT Std" w:hAnsi="Arial Narrow MT Std" w:cs="Arial Narrow MT Std"/>
          <w:b/>
          <w:bCs/>
          <w:sz w:val="18"/>
          <w:szCs w:val="18"/>
          <w:lang w:val="nl-NL"/>
        </w:rPr>
        <w:t>Triglyceridemia</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Carbohydrate</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and</w:t>
      </w:r>
      <w:proofErr w:type="spellEnd"/>
      <w:r>
        <w:rPr>
          <w:rFonts w:ascii="Arial Narrow MT Std" w:hAnsi="Arial Narrow MT Std" w:cs="Arial Narrow MT Std"/>
          <w:b/>
          <w:bCs/>
          <w:sz w:val="18"/>
          <w:szCs w:val="18"/>
          <w:lang w:val="nl-NL"/>
        </w:rPr>
        <w:t xml:space="preserve"> fat </w:t>
      </w:r>
      <w:proofErr w:type="spellStart"/>
      <w:r>
        <w:rPr>
          <w:rFonts w:ascii="Arial Narrow MT Std" w:hAnsi="Arial Narrow MT Std" w:cs="Arial Narrow MT Std"/>
          <w:b/>
          <w:bCs/>
          <w:sz w:val="18"/>
          <w:szCs w:val="18"/>
          <w:lang w:val="nl-NL"/>
        </w:rPr>
        <w:t>induced</w:t>
      </w:r>
      <w:proofErr w:type="spellEnd"/>
      <w:r>
        <w:rPr>
          <w:rFonts w:ascii="Arial Narrow MT Std" w:hAnsi="Arial Narrow MT Std" w:cs="Arial Narrow MT Std"/>
          <w:b/>
          <w:bCs/>
          <w:sz w:val="18"/>
          <w:szCs w:val="18"/>
          <w:lang w:val="nl-NL"/>
        </w:rPr>
        <w:t>)</w:t>
      </w:r>
    </w:p>
    <w:p w14:paraId="41ACC27C" w14:textId="77777777" w:rsidR="001814C0" w:rsidRDefault="001814C0" w:rsidP="001814C0">
      <w:pPr>
        <w:pStyle w:val="BasicParagraph"/>
        <w:tabs>
          <w:tab w:val="left" w:pos="160"/>
          <w:tab w:val="right" w:pos="220"/>
          <w:tab w:val="left" w:pos="540"/>
          <w:tab w:val="right" w:pos="620"/>
        </w:tabs>
        <w:suppressAutoHyphens/>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Criteria:</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exogenous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endogenous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triglycerides</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chylomicrons</w:t>
      </w:r>
      <w:proofErr w:type="spellEnd"/>
      <w:r>
        <w:rPr>
          <w:rFonts w:ascii="Arial Narrow MT Std" w:hAnsi="Arial Narrow MT Std" w:cs="Arial Narrow MT Std"/>
          <w:sz w:val="18"/>
          <w:szCs w:val="18"/>
          <w:lang w:val="nl-NL"/>
        </w:rPr>
        <w:t xml:space="preserve"> present, pre-</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Beta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slightly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increased</w:t>
      </w:r>
      <w:proofErr w:type="spellEnd"/>
      <w:r>
        <w:rPr>
          <w:rFonts w:ascii="Arial Narrow MT Std" w:hAnsi="Arial Narrow MT Std" w:cs="Arial Narrow MT Std"/>
          <w:sz w:val="18"/>
          <w:szCs w:val="18"/>
          <w:lang w:val="nl-NL"/>
        </w:rPr>
        <w:t>.</w:t>
      </w:r>
    </w:p>
    <w:p w14:paraId="1BADE4B1"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b/>
          <w:bCs/>
          <w:sz w:val="18"/>
          <w:szCs w:val="18"/>
          <w:lang w:val="nl-NL"/>
        </w:rPr>
        <w:t>Secondary</w:t>
      </w:r>
      <w:proofErr w:type="spellEnd"/>
      <w:r>
        <w:rPr>
          <w:rFonts w:ascii="Arial Narrow MT Std" w:hAnsi="Arial Narrow MT Std" w:cs="Arial Narrow MT Std"/>
          <w:b/>
          <w:bCs/>
          <w:sz w:val="18"/>
          <w:szCs w:val="18"/>
          <w:lang w:val="nl-NL"/>
        </w:rPr>
        <w:t xml:space="preserve"> </w:t>
      </w:r>
      <w:proofErr w:type="spellStart"/>
      <w:r>
        <w:rPr>
          <w:rFonts w:ascii="Arial Narrow MT Std" w:hAnsi="Arial Narrow MT Std" w:cs="Arial Narrow MT Std"/>
          <w:b/>
          <w:bCs/>
          <w:sz w:val="18"/>
          <w:szCs w:val="18"/>
          <w:lang w:val="nl-NL"/>
        </w:rPr>
        <w:t>causes</w:t>
      </w:r>
      <w:proofErr w:type="spellEnd"/>
      <w:r>
        <w:rPr>
          <w:rFonts w:ascii="Arial Narrow MT Std" w:hAnsi="Arial Narrow MT Std" w:cs="Arial Narrow MT Std"/>
          <w:b/>
          <w:bCs/>
          <w:sz w:val="18"/>
          <w:szCs w:val="18"/>
          <w:lang w:val="nl-NL"/>
        </w:rPr>
        <w:t>:</w:t>
      </w:r>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Nephrosis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myxedema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diabetic</w:t>
      </w:r>
      <w:proofErr w:type="spellEnd"/>
      <w:r>
        <w:rPr>
          <w:rFonts w:ascii="Arial Narrow MT Std" w:hAnsi="Arial Narrow MT Std" w:cs="Arial Narrow MT Std"/>
          <w:sz w:val="18"/>
          <w:szCs w:val="18"/>
          <w:lang w:val="nl-NL"/>
        </w:rPr>
        <w:t xml:space="preserve"> acidosis, </w:t>
      </w:r>
      <w:proofErr w:type="spellStart"/>
      <w:r>
        <w:rPr>
          <w:rFonts w:ascii="Arial Narrow MT Std" w:hAnsi="Arial Narrow MT Std" w:cs="Arial Narrow MT Std"/>
          <w:sz w:val="18"/>
          <w:szCs w:val="18"/>
          <w:lang w:val="nl-NL"/>
        </w:rPr>
        <w:t>alcoholism</w:t>
      </w:r>
      <w:proofErr w:type="spellEnd"/>
      <w:r>
        <w:rPr>
          <w:rFonts w:ascii="Arial Narrow MT Std" w:hAnsi="Arial Narrow MT Std" w:cs="Arial Narrow MT Std"/>
          <w:sz w:val="18"/>
          <w:szCs w:val="18"/>
          <w:lang w:val="nl-NL"/>
        </w:rPr>
        <w:t xml:space="preserve">, pancreatitis, </w:t>
      </w:r>
      <w:proofErr w:type="spellStart"/>
      <w:r>
        <w:rPr>
          <w:rFonts w:ascii="Arial Narrow MT Std" w:hAnsi="Arial Narrow MT Std" w:cs="Arial Narrow MT Std"/>
          <w:sz w:val="18"/>
          <w:szCs w:val="18"/>
          <w:lang w:val="nl-NL"/>
        </w:rPr>
        <w:t>glycogen</w:t>
      </w:r>
      <w:proofErr w:type="spellEnd"/>
      <w:r>
        <w:rPr>
          <w:rFonts w:ascii="Arial Narrow MT Std" w:hAnsi="Arial Narrow MT Std" w:cs="Arial Narrow MT Std"/>
          <w:sz w:val="18"/>
          <w:szCs w:val="18"/>
          <w:lang w:val="nl-NL"/>
        </w:rPr>
        <w:t xml:space="preserve"> storage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other</w:t>
      </w:r>
      <w:proofErr w:type="spellEnd"/>
      <w:r>
        <w:rPr>
          <w:rFonts w:ascii="Arial Narrow MT Std" w:hAnsi="Arial Narrow MT Std" w:cs="Arial Narrow MT Std"/>
          <w:sz w:val="18"/>
          <w:szCs w:val="18"/>
          <w:lang w:val="nl-NL"/>
        </w:rPr>
        <w:t xml:space="preserve"> acute </w:t>
      </w:r>
      <w:proofErr w:type="spellStart"/>
      <w:r>
        <w:rPr>
          <w:rFonts w:ascii="Arial Narrow MT Std" w:hAnsi="Arial Narrow MT Std" w:cs="Arial Narrow MT Std"/>
          <w:sz w:val="18"/>
          <w:szCs w:val="18"/>
          <w:lang w:val="nl-NL"/>
        </w:rPr>
        <w:t>metabolic</w:t>
      </w:r>
      <w:proofErr w:type="spellEnd"/>
      <w:r>
        <w:rPr>
          <w:rFonts w:ascii="Arial Narrow MT Std" w:hAnsi="Arial Narrow MT Std" w:cs="Arial Narrow MT Std"/>
          <w:sz w:val="18"/>
          <w:szCs w:val="18"/>
          <w:lang w:val="nl-NL"/>
        </w:rPr>
        <w:t xml:space="preserve"> processes.</w:t>
      </w:r>
      <w:r>
        <w:rPr>
          <w:rFonts w:ascii="Arial Narrow MT Std" w:hAnsi="Arial Narrow MT Std" w:cs="Arial Narrow MT Std"/>
          <w:sz w:val="18"/>
          <w:szCs w:val="18"/>
          <w:vertAlign w:val="superscript"/>
          <w:lang w:val="nl-NL"/>
        </w:rPr>
        <w:t>4</w:t>
      </w:r>
    </w:p>
    <w:p w14:paraId="792B2560"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Note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Only</w:t>
      </w:r>
      <w:proofErr w:type="spellEnd"/>
      <w:r>
        <w:rPr>
          <w:rFonts w:ascii="Arial Narrow MT Std" w:hAnsi="Arial Narrow MT Std" w:cs="Arial Narrow MT Std"/>
          <w:sz w:val="18"/>
          <w:szCs w:val="18"/>
          <w:lang w:val="nl-NL"/>
        </w:rPr>
        <w:t xml:space="preserve"> Types II, III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gramStart"/>
      <w:r>
        <w:rPr>
          <w:rFonts w:ascii="Arial Narrow MT Std" w:hAnsi="Arial Narrow MT Std" w:cs="Arial Narrow MT Std"/>
          <w:sz w:val="18"/>
          <w:szCs w:val="18"/>
          <w:lang w:val="nl-NL"/>
        </w:rPr>
        <w:t>IV has</w:t>
      </w:r>
      <w:proofErr w:type="gramEnd"/>
      <w:r>
        <w:rPr>
          <w:rFonts w:ascii="Arial Narrow MT Std" w:hAnsi="Arial Narrow MT Std" w:cs="Arial Narrow MT Std"/>
          <w:sz w:val="18"/>
          <w:szCs w:val="18"/>
          <w:lang w:val="nl-NL"/>
        </w:rPr>
        <w:t xml:space="preserve"> been </w:t>
      </w:r>
      <w:proofErr w:type="spellStart"/>
      <w:r>
        <w:rPr>
          <w:rFonts w:ascii="Arial Narrow MT Std" w:hAnsi="Arial Narrow MT Std" w:cs="Arial Narrow MT Std"/>
          <w:sz w:val="18"/>
          <w:szCs w:val="18"/>
          <w:lang w:val="nl-NL"/>
        </w:rPr>
        <w:t>correlated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vascular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w:t>
      </w:r>
    </w:p>
    <w:p w14:paraId="0745D43B" w14:textId="77777777" w:rsidR="001814C0" w:rsidRDefault="001814C0" w:rsidP="001814C0">
      <w:pPr>
        <w:pStyle w:val="BasicParagraph"/>
        <w:tabs>
          <w:tab w:val="right" w:pos="160"/>
          <w:tab w:val="left" w:pos="220"/>
          <w:tab w:val="right" w:pos="540"/>
          <w:tab w:val="left" w:pos="620"/>
        </w:tabs>
        <w:suppressAutoHyphens/>
        <w:spacing w:before="90"/>
        <w:jc w:val="both"/>
        <w:rPr>
          <w:rFonts w:ascii="Arial Narrow MT Std" w:hAnsi="Arial Narrow MT Std" w:cs="Arial Narrow MT Std"/>
          <w:sz w:val="18"/>
          <w:szCs w:val="18"/>
          <w:lang w:val="nl-NL"/>
        </w:rPr>
      </w:pPr>
      <w:r>
        <w:rPr>
          <w:rFonts w:ascii="Arial Narrow MT Std" w:hAnsi="Arial Narrow MT Std" w:cs="Arial Narrow MT Std"/>
          <w:b/>
          <w:bCs/>
          <w:sz w:val="18"/>
          <w:szCs w:val="18"/>
          <w:lang w:val="nl-NL"/>
        </w:rPr>
        <w:t>THE ALPHA LIPOPROTEINS IN DISEASE</w:t>
      </w:r>
    </w:p>
    <w:p w14:paraId="1CEB94C2"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Marked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increase</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seen</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obstructive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liver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cirrhosis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Marked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decreases</w:t>
      </w:r>
      <w:proofErr w:type="spellEnd"/>
      <w:r>
        <w:rPr>
          <w:rFonts w:ascii="Arial Narrow MT Std" w:hAnsi="Arial Narrow MT Std" w:cs="Arial Narrow MT Std"/>
          <w:sz w:val="18"/>
          <w:szCs w:val="18"/>
          <w:lang w:val="nl-NL"/>
        </w:rPr>
        <w:t xml:space="preserve"> are </w:t>
      </w:r>
      <w:proofErr w:type="spellStart"/>
      <w:r>
        <w:rPr>
          <w:rFonts w:ascii="Arial Narrow MT Std" w:hAnsi="Arial Narrow MT Std" w:cs="Arial Narrow MT Std"/>
          <w:sz w:val="18"/>
          <w:szCs w:val="18"/>
          <w:lang w:val="nl-NL"/>
        </w:rPr>
        <w:t>seen</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parenchymal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liver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Tangier’s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is a rare </w:t>
      </w:r>
      <w:proofErr w:type="spellStart"/>
      <w:r>
        <w:rPr>
          <w:rFonts w:ascii="Arial Narrow MT Std" w:hAnsi="Arial Narrow MT Std" w:cs="Arial Narrow MT Std"/>
          <w:sz w:val="18"/>
          <w:szCs w:val="18"/>
          <w:lang w:val="nl-NL"/>
        </w:rPr>
        <w:t>genetic</w:t>
      </w:r>
      <w:proofErr w:type="spellEnd"/>
      <w:r>
        <w:rPr>
          <w:rFonts w:ascii="Arial Narrow MT Std" w:hAnsi="Arial Narrow MT Std" w:cs="Arial Narrow MT Std"/>
          <w:sz w:val="18"/>
          <w:szCs w:val="18"/>
          <w:lang w:val="nl-NL"/>
        </w:rPr>
        <w:t xml:space="preserve"> disorder </w:t>
      </w:r>
      <w:proofErr w:type="spellStart"/>
      <w:r>
        <w:rPr>
          <w:rFonts w:ascii="Arial Narrow MT Std" w:hAnsi="Arial Narrow MT Std" w:cs="Arial Narrow MT Std"/>
          <w:sz w:val="18"/>
          <w:szCs w:val="18"/>
          <w:lang w:val="nl-NL"/>
        </w:rPr>
        <w:t>characterized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total</w:t>
      </w:r>
      <w:proofErr w:type="spellEnd"/>
      <w:r>
        <w:rPr>
          <w:rFonts w:ascii="Arial Narrow MT Std" w:hAnsi="Arial Narrow MT Std" w:cs="Arial Narrow MT Std"/>
          <w:sz w:val="18"/>
          <w:szCs w:val="18"/>
          <w:lang w:val="nl-NL"/>
        </w:rPr>
        <w:t xml:space="preserve"> absence of </w:t>
      </w:r>
      <w:proofErr w:type="spellStart"/>
      <w:r>
        <w:rPr>
          <w:rFonts w:ascii="Arial Narrow MT Std" w:hAnsi="Arial Narrow MT Std" w:cs="Arial Narrow MT Std"/>
          <w:sz w:val="18"/>
          <w:szCs w:val="18"/>
          <w:lang w:val="nl-NL"/>
        </w:rPr>
        <w:t>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Heterozygotes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exhibit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decreased</w:t>
      </w:r>
      <w:proofErr w:type="spellEnd"/>
      <w:r>
        <w:rPr>
          <w:rFonts w:ascii="Arial Narrow MT Std" w:hAnsi="Arial Narrow MT Std" w:cs="Arial Narrow MT Std"/>
          <w:sz w:val="18"/>
          <w:szCs w:val="18"/>
          <w:lang w:val="nl-NL"/>
        </w:rPr>
        <w:t xml:space="preserve"> levels of Alpha.</w:t>
      </w:r>
      <w:r>
        <w:rPr>
          <w:rFonts w:ascii="Arial Narrow MT Std" w:hAnsi="Arial Narrow MT Std" w:cs="Arial Narrow MT Std"/>
          <w:sz w:val="18"/>
          <w:szCs w:val="18"/>
          <w:vertAlign w:val="superscript"/>
          <w:lang w:val="nl-NL"/>
        </w:rPr>
        <w:t>8</w:t>
      </w:r>
      <w:r>
        <w:rPr>
          <w:rFonts w:ascii="Arial Narrow MT Std" w:hAnsi="Arial Narrow MT Std" w:cs="Arial Narrow MT Std"/>
          <w:sz w:val="18"/>
          <w:szCs w:val="18"/>
          <w:lang w:val="nl-NL"/>
        </w:rPr>
        <w:t xml:space="preserve"> It </w:t>
      </w:r>
      <w:proofErr w:type="spellStart"/>
      <w:r>
        <w:rPr>
          <w:rFonts w:ascii="Arial Narrow MT Std" w:hAnsi="Arial Narrow MT Std" w:cs="Arial Narrow MT Std"/>
          <w:sz w:val="18"/>
          <w:szCs w:val="18"/>
          <w:lang w:val="nl-NL"/>
        </w:rPr>
        <w:t>should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noted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hyperestrogenemia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pregnancy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oral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contraceptive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may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cause</w:t>
      </w:r>
      <w:proofErr w:type="spellEnd"/>
      <w:r>
        <w:rPr>
          <w:rFonts w:ascii="Arial Narrow MT Std" w:hAnsi="Arial Narrow MT Std" w:cs="Arial Narrow MT Std"/>
          <w:sz w:val="18"/>
          <w:szCs w:val="18"/>
          <w:lang w:val="nl-NL"/>
        </w:rPr>
        <w:t xml:space="preserve"> moderate </w:t>
      </w:r>
      <w:proofErr w:type="spellStart"/>
      <w:r>
        <w:rPr>
          <w:rFonts w:ascii="Arial Narrow MT Std" w:hAnsi="Arial Narrow MT Std" w:cs="Arial Narrow MT Std"/>
          <w:sz w:val="18"/>
          <w:szCs w:val="18"/>
          <w:lang w:val="nl-NL"/>
        </w:rPr>
        <w:t>elevations</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lipoproteins.</w:t>
      </w:r>
      <w:r>
        <w:rPr>
          <w:rFonts w:ascii="Arial Narrow MT Std" w:hAnsi="Arial Narrow MT Std" w:cs="Arial Narrow MT Std"/>
          <w:sz w:val="18"/>
          <w:szCs w:val="18"/>
          <w:vertAlign w:val="superscript"/>
          <w:lang w:val="nl-NL"/>
        </w:rPr>
        <w:t>12</w:t>
      </w:r>
    </w:p>
    <w:p w14:paraId="14B6883B" w14:textId="77777777" w:rsidR="001814C0" w:rsidRDefault="001814C0" w:rsidP="001814C0">
      <w:pPr>
        <w:pStyle w:val="BasicParagraph"/>
        <w:tabs>
          <w:tab w:val="right" w:pos="160"/>
          <w:tab w:val="left" w:pos="220"/>
          <w:tab w:val="right" w:pos="540"/>
          <w:tab w:val="left" w:pos="620"/>
        </w:tabs>
        <w:suppressAutoHyphens/>
        <w:spacing w:before="90"/>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DECREASES IN THE BETA LIPOPROTEINS</w:t>
      </w:r>
    </w:p>
    <w:p w14:paraId="39950A4A"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Abetalipoproteinemia</w:t>
      </w:r>
      <w:proofErr w:type="spellEnd"/>
      <w:r>
        <w:rPr>
          <w:rFonts w:ascii="Arial Narrow MT Std" w:hAnsi="Arial Narrow MT Std" w:cs="Arial Narrow MT Std"/>
          <w:sz w:val="18"/>
          <w:szCs w:val="18"/>
          <w:lang w:val="nl-NL"/>
        </w:rPr>
        <w:t xml:space="preserve"> is a </w:t>
      </w:r>
      <w:proofErr w:type="spellStart"/>
      <w:r>
        <w:rPr>
          <w:rFonts w:ascii="Arial Narrow MT Std" w:hAnsi="Arial Narrow MT Std" w:cs="Arial Narrow MT Std"/>
          <w:sz w:val="18"/>
          <w:szCs w:val="18"/>
          <w:lang w:val="nl-NL"/>
        </w:rPr>
        <w:t>primary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inherited</w:t>
      </w:r>
      <w:proofErr w:type="spellEnd"/>
      <w:r>
        <w:rPr>
          <w:rFonts w:ascii="Arial Narrow MT Std" w:hAnsi="Arial Narrow MT Std" w:cs="Arial Narrow MT Std"/>
          <w:sz w:val="18"/>
          <w:szCs w:val="18"/>
          <w:lang w:val="nl-NL"/>
        </w:rPr>
        <w:t xml:space="preserve"> defect </w:t>
      </w:r>
      <w:proofErr w:type="spellStart"/>
      <w:r>
        <w:rPr>
          <w:rFonts w:ascii="Arial Narrow MT Std" w:hAnsi="Arial Narrow MT Std" w:cs="Arial Narrow MT Std"/>
          <w:sz w:val="18"/>
          <w:szCs w:val="18"/>
          <w:lang w:val="nl-NL"/>
        </w:rPr>
        <w:t>characterized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severe </w:t>
      </w:r>
      <w:proofErr w:type="spellStart"/>
      <w:r>
        <w:rPr>
          <w:rFonts w:ascii="Arial Narrow MT Std" w:hAnsi="Arial Narrow MT Std" w:cs="Arial Narrow MT Std"/>
          <w:sz w:val="18"/>
          <w:szCs w:val="18"/>
          <w:lang w:val="nl-NL"/>
        </w:rPr>
        <w:t>deficiency</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all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density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less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than</w:t>
      </w:r>
      <w:proofErr w:type="spellEnd"/>
      <w:r>
        <w:rPr>
          <w:rFonts w:ascii="Arial Narrow MT Std" w:hAnsi="Arial Narrow MT Std" w:cs="Arial Narrow MT Std"/>
          <w:sz w:val="18"/>
          <w:szCs w:val="18"/>
          <w:lang w:val="nl-NL"/>
        </w:rPr>
        <w:t xml:space="preserve"> 1.063 (</w:t>
      </w:r>
      <w:proofErr w:type="spellStart"/>
      <w:r>
        <w:rPr>
          <w:rFonts w:ascii="Arial Narrow MT Std" w:hAnsi="Arial Narrow MT Std" w:cs="Arial Narrow MT Std"/>
          <w:sz w:val="18"/>
          <w:szCs w:val="18"/>
          <w:lang w:val="nl-NL"/>
        </w:rPr>
        <w:t>all</w:t>
      </w:r>
      <w:proofErr w:type="spellEnd"/>
      <w:r>
        <w:rPr>
          <w:rFonts w:ascii="Arial Narrow MT Std" w:hAnsi="Arial Narrow MT Std" w:cs="Arial Narrow MT Std"/>
          <w:sz w:val="18"/>
          <w:szCs w:val="18"/>
          <w:lang w:val="nl-NL"/>
        </w:rPr>
        <w:t xml:space="preserve"> but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Alpha</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lipoproteins</w:t>
      </w:r>
      <w:proofErr w:type="spellEnd"/>
      <w:r>
        <w:rPr>
          <w:rFonts w:ascii="Arial Narrow MT Std" w:hAnsi="Arial Narrow MT Std" w:cs="Arial Narrow MT Std"/>
          <w:sz w:val="18"/>
          <w:szCs w:val="18"/>
          <w:lang w:val="nl-NL"/>
        </w:rPr>
        <w:t xml:space="preserve">). It is </w:t>
      </w:r>
      <w:proofErr w:type="spellStart"/>
      <w:r>
        <w:rPr>
          <w:rFonts w:ascii="Arial Narrow MT Std" w:hAnsi="Arial Narrow MT Std" w:cs="Arial Narrow MT Std"/>
          <w:sz w:val="18"/>
          <w:szCs w:val="18"/>
          <w:lang w:val="nl-NL"/>
        </w:rPr>
        <w:t>accompanied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numerous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clinical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symptoms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life </w:t>
      </w:r>
      <w:proofErr w:type="spellStart"/>
      <w:r>
        <w:rPr>
          <w:rFonts w:ascii="Arial Narrow MT Std" w:hAnsi="Arial Narrow MT Std" w:cs="Arial Narrow MT Std"/>
          <w:sz w:val="18"/>
          <w:szCs w:val="18"/>
          <w:lang w:val="nl-NL"/>
        </w:rPr>
        <w:t>expectancy</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limited</w:t>
      </w:r>
      <w:proofErr w:type="spellEnd"/>
      <w:r>
        <w:rPr>
          <w:rFonts w:ascii="Arial Narrow MT Std" w:hAnsi="Arial Narrow MT Std" w:cs="Arial Narrow MT Std"/>
          <w:sz w:val="18"/>
          <w:szCs w:val="18"/>
          <w:lang w:val="nl-NL"/>
        </w:rPr>
        <w:t xml:space="preserve">. A few cases of </w:t>
      </w:r>
      <w:proofErr w:type="spellStart"/>
      <w:r>
        <w:rPr>
          <w:rFonts w:ascii="Arial Narrow MT Std" w:hAnsi="Arial Narrow MT Std" w:cs="Arial Narrow MT Std"/>
          <w:sz w:val="18"/>
          <w:szCs w:val="18"/>
          <w:lang w:val="nl-NL"/>
        </w:rPr>
        <w:t>familial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hypobetalipoproteinemia</w:t>
      </w:r>
      <w:proofErr w:type="spellEnd"/>
      <w:r>
        <w:rPr>
          <w:rFonts w:ascii="Arial Narrow MT Std" w:hAnsi="Arial Narrow MT Std" w:cs="Arial Narrow MT Std"/>
          <w:sz w:val="18"/>
          <w:szCs w:val="18"/>
          <w:lang w:val="nl-NL"/>
        </w:rPr>
        <w:t xml:space="preserve"> have been </w:t>
      </w:r>
      <w:proofErr w:type="spellStart"/>
      <w:r>
        <w:rPr>
          <w:rFonts w:ascii="Arial Narrow MT Std" w:hAnsi="Arial Narrow MT Std" w:cs="Arial Narrow MT Std"/>
          <w:sz w:val="18"/>
          <w:szCs w:val="18"/>
          <w:lang w:val="nl-NL"/>
        </w:rPr>
        <w:t>reported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There</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some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evidence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mutation</w:t>
      </w:r>
      <w:proofErr w:type="spellEnd"/>
      <w:r>
        <w:rPr>
          <w:rFonts w:ascii="Arial Narrow MT Std" w:hAnsi="Arial Narrow MT Std" w:cs="Arial Narrow MT Std"/>
          <w:sz w:val="18"/>
          <w:szCs w:val="18"/>
          <w:lang w:val="nl-NL"/>
        </w:rPr>
        <w:t xml:space="preserve"> is different </w:t>
      </w:r>
      <w:proofErr w:type="spellStart"/>
      <w:r>
        <w:rPr>
          <w:rFonts w:ascii="Arial Narrow MT Std" w:hAnsi="Arial Narrow MT Std" w:cs="Arial Narrow MT Std"/>
          <w:sz w:val="18"/>
          <w:szCs w:val="18"/>
          <w:lang w:val="nl-NL"/>
        </w:rPr>
        <w:t>from</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that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producing</w:t>
      </w:r>
      <w:proofErr w:type="spellEnd"/>
      <w:r>
        <w:rPr>
          <w:rFonts w:ascii="Arial Narrow MT Std" w:hAnsi="Arial Narrow MT Std" w:cs="Arial Narrow MT Std"/>
          <w:sz w:val="18"/>
          <w:szCs w:val="18"/>
          <w:lang w:val="nl-NL"/>
        </w:rPr>
        <w:t xml:space="preserve"> Abetalipoproteinemia.</w:t>
      </w:r>
      <w:r>
        <w:rPr>
          <w:rFonts w:ascii="Arial Narrow MT Std" w:hAnsi="Arial Narrow MT Std" w:cs="Arial Narrow MT Std"/>
          <w:sz w:val="18"/>
          <w:szCs w:val="18"/>
          <w:vertAlign w:val="superscript"/>
          <w:lang w:val="nl-NL"/>
        </w:rPr>
        <w:t>8</w:t>
      </w:r>
    </w:p>
    <w:p w14:paraId="25B87DF8" w14:textId="77777777" w:rsidR="001814C0" w:rsidRDefault="001814C0" w:rsidP="001814C0">
      <w:pPr>
        <w:pStyle w:val="BasicParagraph"/>
        <w:tabs>
          <w:tab w:val="right" w:pos="160"/>
          <w:tab w:val="left" w:pos="220"/>
          <w:tab w:val="right" w:pos="540"/>
          <w:tab w:val="left" w:pos="620"/>
        </w:tabs>
        <w:suppressAutoHyphens/>
        <w:spacing w:before="90"/>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lastRenderedPageBreak/>
        <w:t>LIPOPROTEIN-X</w:t>
      </w:r>
    </w:p>
    <w:p w14:paraId="31C558B4"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-X is </w:t>
      </w:r>
      <w:proofErr w:type="spellStart"/>
      <w:r>
        <w:rPr>
          <w:rFonts w:ascii="Arial Narrow MT Std" w:hAnsi="Arial Narrow MT Std" w:cs="Arial Narrow MT Std"/>
          <w:sz w:val="18"/>
          <w:szCs w:val="18"/>
          <w:lang w:val="nl-NL"/>
        </w:rPr>
        <w:t>an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abnormal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often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seen</w:t>
      </w:r>
      <w:proofErr w:type="spellEnd"/>
      <w:r>
        <w:rPr>
          <w:rFonts w:ascii="Arial Narrow MT Std" w:hAnsi="Arial Narrow MT Std" w:cs="Arial Narrow MT Std"/>
          <w:sz w:val="18"/>
          <w:szCs w:val="18"/>
          <w:lang w:val="nl-NL"/>
        </w:rPr>
        <w:t xml:space="preserve"> in </w:t>
      </w:r>
      <w:proofErr w:type="spellStart"/>
      <w:r>
        <w:rPr>
          <w:rFonts w:ascii="Arial Narrow MT Std" w:hAnsi="Arial Narrow MT Std" w:cs="Arial Narrow MT Std"/>
          <w:sz w:val="18"/>
          <w:szCs w:val="18"/>
          <w:lang w:val="nl-NL"/>
        </w:rPr>
        <w:t>patients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obstructive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liver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disease</w:t>
      </w:r>
      <w:proofErr w:type="spellEnd"/>
      <w:r>
        <w:rPr>
          <w:rFonts w:ascii="Arial Narrow MT Std" w:hAnsi="Arial Narrow MT Std" w:cs="Arial Narrow MT Std"/>
          <w:sz w:val="18"/>
          <w:szCs w:val="18"/>
          <w:lang w:val="nl-NL"/>
        </w:rPr>
        <w:t xml:space="preserve">. It </w:t>
      </w:r>
      <w:proofErr w:type="spellStart"/>
      <w:r>
        <w:rPr>
          <w:rFonts w:ascii="Arial Narrow MT Std" w:hAnsi="Arial Narrow MT Std" w:cs="Arial Narrow MT Std"/>
          <w:sz w:val="18"/>
          <w:szCs w:val="18"/>
          <w:lang w:val="nl-NL"/>
        </w:rPr>
        <w:t>consists</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unesterified</w:t>
      </w:r>
      <w:proofErr w:type="spellEnd"/>
      <w:r>
        <w:rPr>
          <w:rFonts w:ascii="Arial Narrow MT Std" w:hAnsi="Arial Narrow MT Std" w:cs="Arial Narrow MT Std"/>
          <w:sz w:val="18"/>
          <w:szCs w:val="18"/>
          <w:lang w:val="nl-NL"/>
        </w:rPr>
        <w:t xml:space="preserve"> cholesterol, </w:t>
      </w:r>
      <w:proofErr w:type="spellStart"/>
      <w:r>
        <w:rPr>
          <w:rFonts w:ascii="Arial Narrow MT Std" w:hAnsi="Arial Narrow MT Std" w:cs="Arial Narrow MT Std"/>
          <w:sz w:val="18"/>
          <w:szCs w:val="18"/>
          <w:lang w:val="nl-NL"/>
        </w:rPr>
        <w:t>phospholipids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protein</w:t>
      </w:r>
      <w:proofErr w:type="spellEnd"/>
      <w:r>
        <w:rPr>
          <w:rFonts w:ascii="Arial Narrow MT Std" w:hAnsi="Arial Narrow MT Std" w:cs="Arial Narrow MT Std"/>
          <w:sz w:val="18"/>
          <w:szCs w:val="18"/>
          <w:lang w:val="nl-NL"/>
        </w:rPr>
        <w:t xml:space="preserve">. It </w:t>
      </w:r>
      <w:proofErr w:type="spellStart"/>
      <w:r>
        <w:rPr>
          <w:rFonts w:ascii="Arial Narrow MT Std" w:hAnsi="Arial Narrow MT Std" w:cs="Arial Narrow MT Std"/>
          <w:sz w:val="18"/>
          <w:szCs w:val="18"/>
          <w:lang w:val="nl-NL"/>
        </w:rPr>
        <w:t>migrates</w:t>
      </w:r>
      <w:proofErr w:type="spellEnd"/>
      <w:r>
        <w:rPr>
          <w:rFonts w:ascii="Arial Narrow MT Std" w:hAnsi="Arial Narrow MT Std" w:cs="Arial Narrow MT Std"/>
          <w:sz w:val="18"/>
          <w:szCs w:val="18"/>
          <w:lang w:val="nl-NL"/>
        </w:rPr>
        <w:t xml:space="preserve"> slower </w:t>
      </w:r>
      <w:proofErr w:type="spellStart"/>
      <w:r>
        <w:rPr>
          <w:rFonts w:ascii="Arial Narrow MT Std" w:hAnsi="Arial Narrow MT Std" w:cs="Arial Narrow MT Std"/>
          <w:sz w:val="18"/>
          <w:szCs w:val="18"/>
          <w:lang w:val="nl-NL"/>
        </w:rPr>
        <w:t>than</w:t>
      </w:r>
      <w:proofErr w:type="spellEnd"/>
      <w:r>
        <w:rPr>
          <w:rFonts w:ascii="Arial Narrow MT Std" w:hAnsi="Arial Narrow MT Std" w:cs="Arial Narrow MT Std"/>
          <w:sz w:val="18"/>
          <w:szCs w:val="18"/>
          <w:lang w:val="nl-NL"/>
        </w:rPr>
        <w:t xml:space="preserve"> LDL. </w:t>
      </w:r>
      <w:proofErr w:type="spellStart"/>
      <w:r>
        <w:rPr>
          <w:rFonts w:ascii="Arial Narrow MT Std" w:hAnsi="Arial Narrow MT Std" w:cs="Arial Narrow MT Std"/>
          <w:sz w:val="18"/>
          <w:szCs w:val="18"/>
          <w:lang w:val="nl-NL"/>
        </w:rPr>
        <w:t>Because</w:t>
      </w:r>
      <w:proofErr w:type="spellEnd"/>
      <w:r>
        <w:rPr>
          <w:rFonts w:ascii="Arial Narrow MT Std" w:hAnsi="Arial Narrow MT Std" w:cs="Arial Narrow MT Std"/>
          <w:sz w:val="18"/>
          <w:szCs w:val="18"/>
          <w:lang w:val="nl-NL"/>
        </w:rPr>
        <w:t xml:space="preserve"> of </w:t>
      </w:r>
      <w:proofErr w:type="spellStart"/>
      <w:r>
        <w:rPr>
          <w:rFonts w:ascii="Arial Narrow MT Std" w:hAnsi="Arial Narrow MT Std" w:cs="Arial Narrow MT Std"/>
          <w:sz w:val="18"/>
          <w:szCs w:val="18"/>
          <w:lang w:val="nl-NL"/>
        </w:rPr>
        <w:t>its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particular</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lipid</w:t>
      </w:r>
      <w:proofErr w:type="spellEnd"/>
      <w:r>
        <w:rPr>
          <w:rFonts w:ascii="Arial Narrow MT Std" w:hAnsi="Arial Narrow MT Std" w:cs="Arial Narrow MT Std"/>
          <w:sz w:val="18"/>
          <w:szCs w:val="18"/>
          <w:lang w:val="nl-NL"/>
        </w:rPr>
        <w:t xml:space="preserve"> contents, </w:t>
      </w:r>
      <w:proofErr w:type="spellStart"/>
      <w:r>
        <w:rPr>
          <w:rFonts w:ascii="Arial Narrow MT Std" w:hAnsi="Arial Narrow MT Std" w:cs="Arial Narrow MT Std"/>
          <w:sz w:val="18"/>
          <w:szCs w:val="18"/>
          <w:lang w:val="nl-NL"/>
        </w:rPr>
        <w:t>it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poorly</w:t>
      </w:r>
      <w:proofErr w:type="spellEnd"/>
      <w:r>
        <w:rPr>
          <w:rFonts w:ascii="Arial Narrow MT Std" w:hAnsi="Arial Narrow MT Std" w:cs="Arial Narrow MT Std"/>
          <w:sz w:val="18"/>
          <w:szCs w:val="18"/>
          <w:lang w:val="nl-NL"/>
        </w:rPr>
        <w:t xml:space="preserve"> or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at </w:t>
      </w:r>
      <w:proofErr w:type="spellStart"/>
      <w:r>
        <w:rPr>
          <w:rFonts w:ascii="Arial Narrow MT Std" w:hAnsi="Arial Narrow MT Std" w:cs="Arial Narrow MT Std"/>
          <w:sz w:val="18"/>
          <w:szCs w:val="18"/>
          <w:lang w:val="nl-NL"/>
        </w:rPr>
        <w:t>all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with</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the</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usual</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lipid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stains</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so</w:t>
      </w:r>
      <w:proofErr w:type="spellEnd"/>
      <w:r>
        <w:rPr>
          <w:rFonts w:ascii="Arial Narrow MT Std" w:hAnsi="Arial Narrow MT Std" w:cs="Arial Narrow MT Std"/>
          <w:sz w:val="18"/>
          <w:szCs w:val="18"/>
          <w:lang w:val="nl-NL"/>
        </w:rPr>
        <w:t xml:space="preserve"> is </w:t>
      </w:r>
      <w:proofErr w:type="spellStart"/>
      <w:r>
        <w:rPr>
          <w:rFonts w:ascii="Arial Narrow MT Std" w:hAnsi="Arial Narrow MT Std" w:cs="Arial Narrow MT Std"/>
          <w:sz w:val="18"/>
          <w:szCs w:val="18"/>
          <w:lang w:val="nl-NL"/>
        </w:rPr>
        <w:t>not</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usually</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detected</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by</w:t>
      </w:r>
      <w:proofErr w:type="spellEnd"/>
      <w:r>
        <w:rPr>
          <w:rFonts w:ascii="Arial Narrow MT Std" w:hAnsi="Arial Narrow MT Std" w:cs="Arial Narrow MT Std"/>
          <w:sz w:val="18"/>
          <w:szCs w:val="18"/>
          <w:lang w:val="nl-NL"/>
        </w:rPr>
        <w:t xml:space="preserve"> standard </w:t>
      </w:r>
      <w:proofErr w:type="spellStart"/>
      <w:r>
        <w:rPr>
          <w:rFonts w:ascii="Arial Narrow MT Std" w:hAnsi="Arial Narrow MT Std" w:cs="Arial Narrow MT Std"/>
          <w:sz w:val="18"/>
          <w:szCs w:val="18"/>
          <w:lang w:val="nl-NL"/>
        </w:rPr>
        <w:t>lipoprotein</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electrophoretic</w:t>
      </w:r>
      <w:proofErr w:type="spellEnd"/>
      <w:r>
        <w:rPr>
          <w:rFonts w:ascii="Arial Narrow MT Std" w:hAnsi="Arial Narrow MT Std" w:cs="Arial Narrow MT Std"/>
          <w:sz w:val="18"/>
          <w:szCs w:val="18"/>
          <w:lang w:val="nl-NL"/>
        </w:rPr>
        <w:t xml:space="preserve"> </w:t>
      </w:r>
      <w:proofErr w:type="spellStart"/>
      <w:r>
        <w:rPr>
          <w:rFonts w:ascii="Arial Narrow MT Std" w:hAnsi="Arial Narrow MT Std" w:cs="Arial Narrow MT Std"/>
          <w:sz w:val="18"/>
          <w:szCs w:val="18"/>
          <w:lang w:val="nl-NL"/>
        </w:rPr>
        <w:t>patterns</w:t>
      </w:r>
      <w:proofErr w:type="spellEnd"/>
      <w:r>
        <w:rPr>
          <w:rFonts w:ascii="Arial Narrow MT Std" w:hAnsi="Arial Narrow MT Std" w:cs="Arial Narrow MT Std"/>
          <w:sz w:val="18"/>
          <w:szCs w:val="18"/>
          <w:lang w:val="nl-NL"/>
        </w:rPr>
        <w:t>.</w:t>
      </w:r>
    </w:p>
    <w:p w14:paraId="7AE8C169" w14:textId="77777777" w:rsidR="001814C0" w:rsidRDefault="001814C0" w:rsidP="001814C0">
      <w:pPr>
        <w:pStyle w:val="BasicParagraph"/>
        <w:tabs>
          <w:tab w:val="right" w:pos="160"/>
          <w:tab w:val="left" w:pos="220"/>
          <w:tab w:val="right" w:pos="540"/>
          <w:tab w:val="left" w:pos="620"/>
        </w:tabs>
        <w:suppressAutoHyphens/>
        <w:spacing w:before="90"/>
        <w:jc w:val="both"/>
        <w:rPr>
          <w:rFonts w:ascii="Arial Narrow MT Std" w:hAnsi="Arial Narrow MT Std" w:cs="Arial Narrow MT Std"/>
          <w:b/>
          <w:bCs/>
          <w:sz w:val="18"/>
          <w:szCs w:val="18"/>
          <w:lang w:val="nl-NL"/>
        </w:rPr>
      </w:pPr>
      <w:r>
        <w:rPr>
          <w:rFonts w:ascii="Arial Narrow MT Std" w:hAnsi="Arial Narrow MT Std" w:cs="Arial Narrow MT Std"/>
          <w:b/>
          <w:bCs/>
          <w:sz w:val="18"/>
          <w:szCs w:val="18"/>
          <w:lang w:val="nl-NL"/>
        </w:rPr>
        <w:t>BIBLIOGRAPHY</w:t>
      </w:r>
    </w:p>
    <w:p w14:paraId="4E50D90C" w14:textId="3F031638"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8"/>
          <w:szCs w:val="18"/>
          <w:lang w:val="nl-NL"/>
        </w:rPr>
        <w:tab/>
      </w:r>
      <w:r>
        <w:rPr>
          <w:rFonts w:ascii="Arial Narrow MT Std" w:hAnsi="Arial Narrow MT Std" w:cs="Arial Narrow MT Std"/>
          <w:sz w:val="14"/>
          <w:szCs w:val="14"/>
          <w:lang w:val="nl-NL"/>
        </w:rPr>
        <w:t>1.</w:t>
      </w:r>
      <w:r>
        <w:rPr>
          <w:rFonts w:ascii="Arial Narrow MT Std" w:hAnsi="Arial Narrow MT Std" w:cs="Arial Narrow MT Std"/>
          <w:sz w:val="14"/>
          <w:szCs w:val="14"/>
          <w:lang w:val="nl-NL"/>
        </w:rPr>
        <w:tab/>
      </w:r>
      <w:proofErr w:type="spellStart"/>
      <w:r>
        <w:rPr>
          <w:rFonts w:ascii="Arial Narrow MT Std" w:hAnsi="Arial Narrow MT Std" w:cs="Arial Narrow MT Std"/>
          <w:sz w:val="14"/>
          <w:szCs w:val="14"/>
          <w:lang w:val="nl-NL"/>
        </w:rPr>
        <w:t>Fredrickson</w:t>
      </w:r>
      <w:proofErr w:type="spellEnd"/>
      <w:r>
        <w:rPr>
          <w:rFonts w:ascii="Arial Narrow MT Std" w:hAnsi="Arial Narrow MT Std" w:cs="Arial Narrow MT Std"/>
          <w:sz w:val="14"/>
          <w:szCs w:val="14"/>
          <w:lang w:val="nl-NL"/>
        </w:rPr>
        <w:t xml:space="preserve">, D.S.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Lees, R.S., A System </w:t>
      </w:r>
      <w:proofErr w:type="spellStart"/>
      <w:r>
        <w:rPr>
          <w:rFonts w:ascii="Arial Narrow MT Std" w:hAnsi="Arial Narrow MT Std" w:cs="Arial Narrow MT Std"/>
          <w:sz w:val="14"/>
          <w:szCs w:val="14"/>
          <w:lang w:val="nl-NL"/>
        </w:rPr>
        <w:t>for</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Phenotyping</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Hyperlipoproteinemias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Circulation</w:t>
      </w:r>
      <w:proofErr w:type="spellEnd"/>
      <w:r>
        <w:rPr>
          <w:rFonts w:ascii="Arial Narrow MT Std" w:hAnsi="Arial Narrow MT Std" w:cs="Arial Narrow MT Std"/>
          <w:sz w:val="14"/>
          <w:szCs w:val="14"/>
          <w:lang w:val="nl-NL"/>
        </w:rPr>
        <w:t>, 31(3):321-327, 1965.</w:t>
      </w:r>
    </w:p>
    <w:p w14:paraId="0EA37D99" w14:textId="7478263A"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2.</w:t>
      </w:r>
      <w:r>
        <w:rPr>
          <w:rFonts w:ascii="Arial Narrow MT Std" w:hAnsi="Arial Narrow MT Std" w:cs="Arial Narrow MT Std"/>
          <w:sz w:val="14"/>
          <w:szCs w:val="14"/>
          <w:lang w:val="nl-NL"/>
        </w:rPr>
        <w:tab/>
        <w:t xml:space="preserve">Henry, R.J. Ed., </w:t>
      </w:r>
      <w:proofErr w:type="spellStart"/>
      <w:r>
        <w:rPr>
          <w:rFonts w:ascii="Arial Narrow MT Std" w:hAnsi="Arial Narrow MT Std" w:cs="Arial Narrow MT Std"/>
          <w:sz w:val="14"/>
          <w:szCs w:val="14"/>
          <w:lang w:val="nl-NL"/>
        </w:rPr>
        <w:t>Clinical</w:t>
      </w:r>
      <w:proofErr w:type="spellEnd"/>
      <w:r>
        <w:rPr>
          <w:rFonts w:ascii="Arial Narrow MT Std" w:hAnsi="Arial Narrow MT Std" w:cs="Arial Narrow MT Std"/>
          <w:sz w:val="14"/>
          <w:szCs w:val="14"/>
          <w:lang w:val="nl-NL"/>
        </w:rPr>
        <w:t xml:space="preserve"> Diagnosis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Management of </w:t>
      </w:r>
      <w:proofErr w:type="spellStart"/>
      <w:r>
        <w:rPr>
          <w:rFonts w:ascii="Arial Narrow MT Std" w:hAnsi="Arial Narrow MT Std" w:cs="Arial Narrow MT Std"/>
          <w:sz w:val="14"/>
          <w:szCs w:val="14"/>
          <w:lang w:val="nl-NL"/>
        </w:rPr>
        <w:t>Laboratory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Methods</w:t>
      </w:r>
      <w:proofErr w:type="spellEnd"/>
      <w:r>
        <w:rPr>
          <w:rFonts w:ascii="Arial Narrow MT Std" w:hAnsi="Arial Narrow MT Std" w:cs="Arial Narrow MT Std"/>
          <w:sz w:val="14"/>
          <w:szCs w:val="14"/>
          <w:lang w:val="nl-NL"/>
        </w:rPr>
        <w:t xml:space="preserve">, 17th Ed. W.B. </w:t>
      </w:r>
      <w:proofErr w:type="spellStart"/>
      <w:r>
        <w:rPr>
          <w:rFonts w:ascii="Arial Narrow MT Std" w:hAnsi="Arial Narrow MT Std" w:cs="Arial Narrow MT Std"/>
          <w:sz w:val="14"/>
          <w:szCs w:val="14"/>
          <w:lang w:val="nl-NL"/>
        </w:rPr>
        <w:t>Saunders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Co.</w:t>
      </w:r>
      <w:proofErr w:type="spellEnd"/>
      <w:r>
        <w:rPr>
          <w:rFonts w:ascii="Arial Narrow MT Std" w:hAnsi="Arial Narrow MT Std" w:cs="Arial Narrow MT Std"/>
          <w:sz w:val="14"/>
          <w:szCs w:val="14"/>
          <w:lang w:val="nl-NL"/>
        </w:rPr>
        <w:t>, New York, 194-201, 1984.</w:t>
      </w:r>
    </w:p>
    <w:p w14:paraId="31162110" w14:textId="405F6EA4"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3.</w:t>
      </w:r>
      <w:r>
        <w:rPr>
          <w:rFonts w:ascii="Arial Narrow MT Std" w:hAnsi="Arial Narrow MT Std" w:cs="Arial Narrow MT Std"/>
          <w:sz w:val="14"/>
          <w:szCs w:val="14"/>
          <w:lang w:val="nl-NL"/>
        </w:rPr>
        <w:tab/>
        <w:t xml:space="preserve">Lewis, L.A.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Opplt</w:t>
      </w:r>
      <w:proofErr w:type="spellEnd"/>
      <w:r>
        <w:rPr>
          <w:rFonts w:ascii="Arial Narrow MT Std" w:hAnsi="Arial Narrow MT Std" w:cs="Arial Narrow MT Std"/>
          <w:sz w:val="14"/>
          <w:szCs w:val="14"/>
          <w:lang w:val="nl-NL"/>
        </w:rPr>
        <w:t xml:space="preserve">, J.J. Ed., CRC </w:t>
      </w:r>
      <w:proofErr w:type="spellStart"/>
      <w:r>
        <w:rPr>
          <w:rFonts w:ascii="Arial Narrow MT Std" w:hAnsi="Arial Narrow MT Std" w:cs="Arial Narrow MT Std"/>
          <w:sz w:val="14"/>
          <w:szCs w:val="14"/>
          <w:lang w:val="nl-NL"/>
        </w:rPr>
        <w:t>Handbook</w:t>
      </w:r>
      <w:proofErr w:type="spellEnd"/>
      <w:r>
        <w:rPr>
          <w:rFonts w:ascii="Arial Narrow MT Std" w:hAnsi="Arial Narrow MT Std" w:cs="Arial Narrow MT Std"/>
          <w:sz w:val="14"/>
          <w:szCs w:val="14"/>
          <w:lang w:val="nl-NL"/>
        </w:rPr>
        <w:t xml:space="preserve"> of </w:t>
      </w:r>
      <w:proofErr w:type="spellStart"/>
      <w:r>
        <w:rPr>
          <w:rFonts w:ascii="Arial Narrow MT Std" w:hAnsi="Arial Narrow MT Std" w:cs="Arial Narrow MT Std"/>
          <w:sz w:val="14"/>
          <w:szCs w:val="14"/>
          <w:lang w:val="nl-NL"/>
        </w:rPr>
        <w:t>Electrophoresis</w:t>
      </w:r>
      <w:proofErr w:type="spellEnd"/>
      <w:r>
        <w:rPr>
          <w:rFonts w:ascii="Arial Narrow MT Std" w:hAnsi="Arial Narrow MT Std" w:cs="Arial Narrow MT Std"/>
          <w:sz w:val="14"/>
          <w:szCs w:val="14"/>
          <w:lang w:val="nl-NL"/>
        </w:rPr>
        <w:t xml:space="preserve"> Vol II </w:t>
      </w:r>
      <w:proofErr w:type="spellStart"/>
      <w:r>
        <w:rPr>
          <w:rFonts w:ascii="Arial Narrow MT Std" w:hAnsi="Arial Narrow MT Std" w:cs="Arial Narrow MT Std"/>
          <w:sz w:val="14"/>
          <w:szCs w:val="14"/>
          <w:lang w:val="nl-NL"/>
        </w:rPr>
        <w:t>Lipoproteins</w:t>
      </w:r>
      <w:proofErr w:type="spellEnd"/>
      <w:r>
        <w:rPr>
          <w:rFonts w:ascii="Arial Narrow MT Std" w:hAnsi="Arial Narrow MT Std" w:cs="Arial Narrow MT Std"/>
          <w:sz w:val="14"/>
          <w:szCs w:val="14"/>
          <w:lang w:val="nl-NL"/>
        </w:rPr>
        <w:t xml:space="preserve"> in </w:t>
      </w:r>
      <w:proofErr w:type="spellStart"/>
      <w:r>
        <w:rPr>
          <w:rFonts w:ascii="Arial Narrow MT Std" w:hAnsi="Arial Narrow MT Std" w:cs="Arial Narrow MT Std"/>
          <w:sz w:val="14"/>
          <w:szCs w:val="14"/>
          <w:lang w:val="nl-NL"/>
        </w:rPr>
        <w:t>Disease</w:t>
      </w:r>
      <w:proofErr w:type="spellEnd"/>
      <w:r>
        <w:rPr>
          <w:rFonts w:ascii="Arial Narrow MT Std" w:hAnsi="Arial Narrow MT Std" w:cs="Arial Narrow MT Std"/>
          <w:sz w:val="14"/>
          <w:szCs w:val="14"/>
          <w:lang w:val="nl-NL"/>
        </w:rPr>
        <w:t>, CRC Press, Inc., Florida, 63-239,1980.</w:t>
      </w:r>
    </w:p>
    <w:p w14:paraId="38FF2B6B" w14:textId="28244EE3"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4.</w:t>
      </w:r>
      <w:r>
        <w:rPr>
          <w:rFonts w:ascii="Arial Narrow MT Std" w:hAnsi="Arial Narrow MT Std" w:cs="Arial Narrow MT Std"/>
          <w:sz w:val="14"/>
          <w:szCs w:val="14"/>
          <w:lang w:val="nl-NL"/>
        </w:rPr>
        <w:tab/>
      </w:r>
      <w:proofErr w:type="spellStart"/>
      <w:r>
        <w:rPr>
          <w:rFonts w:ascii="Arial Narrow MT Std" w:hAnsi="Arial Narrow MT Std" w:cs="Arial Narrow MT Std"/>
          <w:sz w:val="14"/>
          <w:szCs w:val="14"/>
          <w:lang w:val="nl-NL"/>
        </w:rPr>
        <w:t>Levy</w:t>
      </w:r>
      <w:proofErr w:type="spellEnd"/>
      <w:r>
        <w:rPr>
          <w:rFonts w:ascii="Arial Narrow MT Std" w:hAnsi="Arial Narrow MT Std" w:cs="Arial Narrow MT Std"/>
          <w:sz w:val="14"/>
          <w:szCs w:val="14"/>
          <w:lang w:val="nl-NL"/>
        </w:rPr>
        <w:t xml:space="preserve">, R.I.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Fredrickson</w:t>
      </w:r>
      <w:proofErr w:type="spellEnd"/>
      <w:r>
        <w:rPr>
          <w:rFonts w:ascii="Arial Narrow MT Std" w:hAnsi="Arial Narrow MT Std" w:cs="Arial Narrow MT Std"/>
          <w:sz w:val="14"/>
          <w:szCs w:val="14"/>
          <w:lang w:val="nl-NL"/>
        </w:rPr>
        <w:t xml:space="preserve">, D.S., Diagnosis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Management of </w:t>
      </w:r>
      <w:proofErr w:type="spellStart"/>
      <w:r>
        <w:rPr>
          <w:rFonts w:ascii="Arial Narrow MT Std" w:hAnsi="Arial Narrow MT Std" w:cs="Arial Narrow MT Std"/>
          <w:sz w:val="14"/>
          <w:szCs w:val="14"/>
          <w:lang w:val="nl-NL"/>
        </w:rPr>
        <w:t>Hyperlipoproteinemia</w:t>
      </w:r>
      <w:proofErr w:type="spellEnd"/>
      <w:r>
        <w:rPr>
          <w:rFonts w:ascii="Arial Narrow MT Std" w:hAnsi="Arial Narrow MT Std" w:cs="Arial Narrow MT Std"/>
          <w:sz w:val="14"/>
          <w:szCs w:val="14"/>
          <w:lang w:val="nl-NL"/>
        </w:rPr>
        <w:t>, Am. J. Card, 22(4):576-583, 1968.</w:t>
      </w:r>
    </w:p>
    <w:p w14:paraId="30318216" w14:textId="13F334FB"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5.</w:t>
      </w:r>
      <w:r>
        <w:rPr>
          <w:rFonts w:ascii="Arial Narrow MT Std" w:hAnsi="Arial Narrow MT Std" w:cs="Arial Narrow MT Std"/>
          <w:sz w:val="14"/>
          <w:szCs w:val="14"/>
          <w:lang w:val="nl-NL"/>
        </w:rPr>
        <w:tab/>
        <w:t xml:space="preserve">Houtsmuller, A.J., </w:t>
      </w:r>
      <w:proofErr w:type="spellStart"/>
      <w:r>
        <w:rPr>
          <w:rFonts w:ascii="Arial Narrow MT Std" w:hAnsi="Arial Narrow MT Std" w:cs="Arial Narrow MT Std"/>
          <w:sz w:val="14"/>
          <w:szCs w:val="14"/>
          <w:lang w:val="nl-NL"/>
        </w:rPr>
        <w:t>Agarose</w:t>
      </w:r>
      <w:proofErr w:type="spellEnd"/>
      <w:r>
        <w:rPr>
          <w:rFonts w:ascii="Arial Narrow MT Std" w:hAnsi="Arial Narrow MT Std" w:cs="Arial Narrow MT Std"/>
          <w:sz w:val="14"/>
          <w:szCs w:val="14"/>
          <w:lang w:val="nl-NL"/>
        </w:rPr>
        <w:t xml:space="preserve">-gel </w:t>
      </w:r>
      <w:proofErr w:type="spellStart"/>
      <w:r>
        <w:rPr>
          <w:rFonts w:ascii="Arial Narrow MT Std" w:hAnsi="Arial Narrow MT Std" w:cs="Arial Narrow MT Std"/>
          <w:sz w:val="14"/>
          <w:szCs w:val="14"/>
          <w:lang w:val="nl-NL"/>
        </w:rPr>
        <w:t>Electrophoresis</w:t>
      </w:r>
      <w:proofErr w:type="spellEnd"/>
      <w:r>
        <w:rPr>
          <w:rFonts w:ascii="Arial Narrow MT Std" w:hAnsi="Arial Narrow MT Std" w:cs="Arial Narrow MT Std"/>
          <w:sz w:val="14"/>
          <w:szCs w:val="14"/>
          <w:lang w:val="nl-NL"/>
        </w:rPr>
        <w:t xml:space="preserve"> of </w:t>
      </w:r>
      <w:proofErr w:type="spellStart"/>
      <w:r>
        <w:rPr>
          <w:rFonts w:ascii="Arial Narrow MT Std" w:hAnsi="Arial Narrow MT Std" w:cs="Arial Narrow MT Std"/>
          <w:sz w:val="14"/>
          <w:szCs w:val="14"/>
          <w:lang w:val="nl-NL"/>
        </w:rPr>
        <w:t>Lipoproteins</w:t>
      </w:r>
      <w:proofErr w:type="spellEnd"/>
      <w:r>
        <w:rPr>
          <w:rFonts w:ascii="Arial Narrow MT Std" w:hAnsi="Arial Narrow MT Std" w:cs="Arial Narrow MT Std"/>
          <w:sz w:val="14"/>
          <w:szCs w:val="14"/>
          <w:lang w:val="nl-NL"/>
        </w:rPr>
        <w:t xml:space="preserve">: A </w:t>
      </w:r>
      <w:proofErr w:type="spellStart"/>
      <w:r>
        <w:rPr>
          <w:rFonts w:ascii="Arial Narrow MT Std" w:hAnsi="Arial Narrow MT Std" w:cs="Arial Narrow MT Std"/>
          <w:sz w:val="14"/>
          <w:szCs w:val="14"/>
          <w:lang w:val="nl-NL"/>
        </w:rPr>
        <w:t>Clinical</w:t>
      </w:r>
      <w:proofErr w:type="spellEnd"/>
      <w:r>
        <w:rPr>
          <w:rFonts w:ascii="Arial Narrow MT Std" w:hAnsi="Arial Narrow MT Std" w:cs="Arial Narrow MT Std"/>
          <w:sz w:val="14"/>
          <w:szCs w:val="14"/>
          <w:lang w:val="nl-NL"/>
        </w:rPr>
        <w:t xml:space="preserve"> Screening Test, Koninklijke Van Gorcum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Comp</w:t>
      </w:r>
      <w:proofErr w:type="spellEnd"/>
      <w:r>
        <w:rPr>
          <w:rFonts w:ascii="Arial Narrow MT Std" w:hAnsi="Arial Narrow MT Std" w:cs="Arial Narrow MT Std"/>
          <w:sz w:val="14"/>
          <w:szCs w:val="14"/>
          <w:lang w:val="nl-NL"/>
        </w:rPr>
        <w:t>, The Nederlands, p. 5, 1969.</w:t>
      </w:r>
    </w:p>
    <w:p w14:paraId="76585424" w14:textId="744444D7"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6.</w:t>
      </w:r>
      <w:r>
        <w:rPr>
          <w:rFonts w:ascii="Arial Narrow MT Std" w:hAnsi="Arial Narrow MT Std" w:cs="Arial Narrow MT Std"/>
          <w:sz w:val="14"/>
          <w:szCs w:val="14"/>
          <w:lang w:val="nl-NL"/>
        </w:rPr>
        <w:tab/>
        <w:t xml:space="preserve">Stonde, N.J.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Levy</w:t>
      </w:r>
      <w:proofErr w:type="spellEnd"/>
      <w:r>
        <w:rPr>
          <w:rFonts w:ascii="Arial Narrow MT Std" w:hAnsi="Arial Narrow MT Std" w:cs="Arial Narrow MT Std"/>
          <w:sz w:val="14"/>
          <w:szCs w:val="14"/>
          <w:lang w:val="nl-NL"/>
        </w:rPr>
        <w:t xml:space="preserve">, R.I., The </w:t>
      </w:r>
      <w:proofErr w:type="spellStart"/>
      <w:r>
        <w:rPr>
          <w:rFonts w:ascii="Arial Narrow MT Std" w:hAnsi="Arial Narrow MT Std" w:cs="Arial Narrow MT Std"/>
          <w:sz w:val="14"/>
          <w:szCs w:val="14"/>
          <w:lang w:val="nl-NL"/>
        </w:rPr>
        <w:t>Hyperlipidemias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Coronary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Artery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Disease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Disease</w:t>
      </w:r>
      <w:proofErr w:type="spellEnd"/>
      <w:r>
        <w:rPr>
          <w:rFonts w:ascii="Arial Narrow MT Std" w:hAnsi="Arial Narrow MT Std" w:cs="Arial Narrow MT Std"/>
          <w:sz w:val="14"/>
          <w:szCs w:val="14"/>
          <w:lang w:val="nl-NL"/>
        </w:rPr>
        <w:t>-a-</w:t>
      </w:r>
      <w:proofErr w:type="spellStart"/>
      <w:r>
        <w:rPr>
          <w:rFonts w:ascii="Arial Narrow MT Std" w:hAnsi="Arial Narrow MT Std" w:cs="Arial Narrow MT Std"/>
          <w:sz w:val="14"/>
          <w:szCs w:val="14"/>
          <w:lang w:val="nl-NL"/>
        </w:rPr>
        <w:t>Month</w:t>
      </w:r>
      <w:proofErr w:type="spellEnd"/>
      <w:r>
        <w:rPr>
          <w:rFonts w:ascii="Arial Narrow MT Std" w:hAnsi="Arial Narrow MT Std" w:cs="Arial Narrow MT Std"/>
          <w:sz w:val="14"/>
          <w:szCs w:val="14"/>
          <w:lang w:val="nl-NL"/>
        </w:rPr>
        <w:t>, 1972.</w:t>
      </w:r>
    </w:p>
    <w:p w14:paraId="35A0D43A" w14:textId="7A11ED21"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7.</w:t>
      </w:r>
      <w:r>
        <w:rPr>
          <w:rFonts w:ascii="Arial Narrow MT Std" w:hAnsi="Arial Narrow MT Std" w:cs="Arial Narrow MT Std"/>
          <w:sz w:val="14"/>
          <w:szCs w:val="14"/>
          <w:lang w:val="nl-NL"/>
        </w:rPr>
        <w:tab/>
      </w:r>
      <w:proofErr w:type="spellStart"/>
      <w:r>
        <w:rPr>
          <w:rFonts w:ascii="Arial Narrow MT Std" w:hAnsi="Arial Narrow MT Std" w:cs="Arial Narrow MT Std"/>
          <w:sz w:val="14"/>
          <w:szCs w:val="14"/>
          <w:lang w:val="nl-NL"/>
        </w:rPr>
        <w:t>Dahlen</w:t>
      </w:r>
      <w:proofErr w:type="spellEnd"/>
      <w:r>
        <w:rPr>
          <w:rFonts w:ascii="Arial Narrow MT Std" w:hAnsi="Arial Narrow MT Std" w:cs="Arial Narrow MT Std"/>
          <w:sz w:val="14"/>
          <w:szCs w:val="14"/>
          <w:lang w:val="nl-NL"/>
        </w:rPr>
        <w:t>, G., The Pre-</w:t>
      </w:r>
      <w:proofErr w:type="spellStart"/>
      <w:r>
        <w:rPr>
          <w:rFonts w:ascii="Arial Narrow MT Std" w:hAnsi="Arial Narrow MT Std" w:cs="Arial Narrow MT Std"/>
          <w:sz w:val="14"/>
          <w:szCs w:val="14"/>
          <w:lang w:val="nl-NL"/>
        </w:rPr>
        <w:t>Beta</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Lipoprotein</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Phenomenon</w:t>
      </w:r>
      <w:proofErr w:type="spellEnd"/>
      <w:r>
        <w:rPr>
          <w:rFonts w:ascii="Arial Narrow MT Std" w:hAnsi="Arial Narrow MT Std" w:cs="Arial Narrow MT Std"/>
          <w:sz w:val="14"/>
          <w:szCs w:val="14"/>
          <w:lang w:val="nl-NL"/>
        </w:rPr>
        <w:t xml:space="preserve"> in </w:t>
      </w:r>
      <w:proofErr w:type="spellStart"/>
      <w:r>
        <w:rPr>
          <w:rFonts w:ascii="Arial Narrow MT Std" w:hAnsi="Arial Narrow MT Std" w:cs="Arial Narrow MT Std"/>
          <w:sz w:val="14"/>
          <w:szCs w:val="14"/>
          <w:lang w:val="nl-NL"/>
        </w:rPr>
        <w:t>Relation</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Serum Cholesterol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Triglyceride Levels: The Lp(a) </w:t>
      </w:r>
      <w:proofErr w:type="spellStart"/>
      <w:r>
        <w:rPr>
          <w:rFonts w:ascii="Arial Narrow MT Std" w:hAnsi="Arial Narrow MT Std" w:cs="Arial Narrow MT Std"/>
          <w:sz w:val="14"/>
          <w:szCs w:val="14"/>
          <w:lang w:val="nl-NL"/>
        </w:rPr>
        <w:t>Lipoprotein</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Coronary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Heart</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Disease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Umea</w:t>
      </w:r>
      <w:proofErr w:type="spellEnd"/>
      <w:r>
        <w:rPr>
          <w:rFonts w:ascii="Arial Narrow MT Std" w:hAnsi="Arial Narrow MT Std" w:cs="Arial Narrow MT Std"/>
          <w:sz w:val="14"/>
          <w:szCs w:val="14"/>
          <w:lang w:val="nl-NL"/>
        </w:rPr>
        <w:t xml:space="preserve"> University </w:t>
      </w:r>
      <w:proofErr w:type="spellStart"/>
      <w:r>
        <w:rPr>
          <w:rFonts w:ascii="Arial Narrow MT Std" w:hAnsi="Arial Narrow MT Std" w:cs="Arial Narrow MT Std"/>
          <w:sz w:val="14"/>
          <w:szCs w:val="14"/>
          <w:lang w:val="nl-NL"/>
        </w:rPr>
        <w:t>Medical</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Dissertations</w:t>
      </w:r>
      <w:proofErr w:type="spellEnd"/>
      <w:r>
        <w:rPr>
          <w:rFonts w:ascii="Arial Narrow MT Std" w:hAnsi="Arial Narrow MT Std" w:cs="Arial Narrow MT Std"/>
          <w:sz w:val="14"/>
          <w:szCs w:val="14"/>
          <w:lang w:val="nl-NL"/>
        </w:rPr>
        <w:t>, Sweden, No. 20, 1974.</w:t>
      </w:r>
    </w:p>
    <w:p w14:paraId="75FA8551" w14:textId="1CC3031A"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8.</w:t>
      </w:r>
      <w:r>
        <w:rPr>
          <w:rFonts w:ascii="Arial Narrow MT Std" w:hAnsi="Arial Narrow MT Std" w:cs="Arial Narrow MT Std"/>
          <w:sz w:val="14"/>
          <w:szCs w:val="14"/>
          <w:lang w:val="nl-NL"/>
        </w:rPr>
        <w:tab/>
      </w:r>
      <w:proofErr w:type="spellStart"/>
      <w:r>
        <w:rPr>
          <w:rFonts w:ascii="Arial Narrow MT Std" w:hAnsi="Arial Narrow MT Std" w:cs="Arial Narrow MT Std"/>
          <w:sz w:val="14"/>
          <w:szCs w:val="14"/>
          <w:lang w:val="nl-NL"/>
        </w:rPr>
        <w:t>Fredrickson</w:t>
      </w:r>
      <w:proofErr w:type="spellEnd"/>
      <w:r>
        <w:rPr>
          <w:rFonts w:ascii="Arial Narrow MT Std" w:hAnsi="Arial Narrow MT Std" w:cs="Arial Narrow MT Std"/>
          <w:sz w:val="14"/>
          <w:szCs w:val="14"/>
          <w:lang w:val="nl-NL"/>
        </w:rPr>
        <w:t xml:space="preserve">, D.S., </w:t>
      </w:r>
      <w:proofErr w:type="spellStart"/>
      <w:r>
        <w:rPr>
          <w:rFonts w:ascii="Arial Narrow MT Std" w:hAnsi="Arial Narrow MT Std" w:cs="Arial Narrow MT Std"/>
          <w:sz w:val="14"/>
          <w:szCs w:val="14"/>
          <w:lang w:val="nl-NL"/>
        </w:rPr>
        <w:t>Levy</w:t>
      </w:r>
      <w:proofErr w:type="spellEnd"/>
      <w:r>
        <w:rPr>
          <w:rFonts w:ascii="Arial Narrow MT Std" w:hAnsi="Arial Narrow MT Std" w:cs="Arial Narrow MT Std"/>
          <w:sz w:val="14"/>
          <w:szCs w:val="14"/>
          <w:lang w:val="nl-NL"/>
        </w:rPr>
        <w:t xml:space="preserve">, R.I., Lees, R.S., Fat Transport in </w:t>
      </w:r>
      <w:proofErr w:type="spellStart"/>
      <w:r>
        <w:rPr>
          <w:rFonts w:ascii="Arial Narrow MT Std" w:hAnsi="Arial Narrow MT Std" w:cs="Arial Narrow MT Std"/>
          <w:sz w:val="14"/>
          <w:szCs w:val="14"/>
          <w:lang w:val="nl-NL"/>
        </w:rPr>
        <w:t>Lipoproteins</w:t>
      </w:r>
      <w:proofErr w:type="spellEnd"/>
      <w:r>
        <w:rPr>
          <w:rFonts w:ascii="Arial Narrow MT Std" w:hAnsi="Arial Narrow MT Std" w:cs="Arial Narrow MT Std"/>
          <w:sz w:val="14"/>
          <w:szCs w:val="14"/>
          <w:lang w:val="nl-NL"/>
        </w:rPr>
        <w:t xml:space="preserve"> - An </w:t>
      </w:r>
      <w:proofErr w:type="spellStart"/>
      <w:r>
        <w:rPr>
          <w:rFonts w:ascii="Arial Narrow MT Std" w:hAnsi="Arial Narrow MT Std" w:cs="Arial Narrow MT Std"/>
          <w:sz w:val="14"/>
          <w:szCs w:val="14"/>
          <w:lang w:val="nl-NL"/>
        </w:rPr>
        <w:t>Integrated</w:t>
      </w:r>
      <w:proofErr w:type="spellEnd"/>
      <w:r>
        <w:rPr>
          <w:rFonts w:ascii="Arial Narrow MT Std" w:hAnsi="Arial Narrow MT Std" w:cs="Arial Narrow MT Std"/>
          <w:sz w:val="14"/>
          <w:szCs w:val="14"/>
          <w:lang w:val="nl-NL"/>
        </w:rPr>
        <w:t xml:space="preserve"> Approach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Mechanisms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Disorders, N Eng Jour </w:t>
      </w:r>
      <w:proofErr w:type="spellStart"/>
      <w:r>
        <w:rPr>
          <w:rFonts w:ascii="Arial Narrow MT Std" w:hAnsi="Arial Narrow MT Std" w:cs="Arial Narrow MT Std"/>
          <w:sz w:val="14"/>
          <w:szCs w:val="14"/>
          <w:lang w:val="nl-NL"/>
        </w:rPr>
        <w:t>Med</w:t>
      </w:r>
      <w:proofErr w:type="spellEnd"/>
      <w:r>
        <w:rPr>
          <w:rFonts w:ascii="Arial Narrow MT Std" w:hAnsi="Arial Narrow MT Std" w:cs="Arial Narrow MT Std"/>
          <w:sz w:val="14"/>
          <w:szCs w:val="14"/>
          <w:lang w:val="nl-NL"/>
        </w:rPr>
        <w:t>, 276:34-42, 94-103, 148-156, 215-226, 273-281, 1967.</w:t>
      </w:r>
    </w:p>
    <w:p w14:paraId="26D962DF" w14:textId="005AB685"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9.</w:t>
      </w:r>
      <w:r>
        <w:rPr>
          <w:rFonts w:ascii="Arial Narrow MT Std" w:hAnsi="Arial Narrow MT Std" w:cs="Arial Narrow MT Std"/>
          <w:sz w:val="14"/>
          <w:szCs w:val="14"/>
          <w:lang w:val="nl-NL"/>
        </w:rPr>
        <w:tab/>
      </w:r>
      <w:proofErr w:type="spellStart"/>
      <w:r>
        <w:rPr>
          <w:rFonts w:ascii="Arial Narrow MT Std" w:hAnsi="Arial Narrow MT Std" w:cs="Arial Narrow MT Std"/>
          <w:sz w:val="14"/>
          <w:szCs w:val="14"/>
          <w:lang w:val="nl-NL"/>
        </w:rPr>
        <w:t>Fredrickson</w:t>
      </w:r>
      <w:proofErr w:type="spellEnd"/>
      <w:r>
        <w:rPr>
          <w:rFonts w:ascii="Arial Narrow MT Std" w:hAnsi="Arial Narrow MT Std" w:cs="Arial Narrow MT Std"/>
          <w:sz w:val="14"/>
          <w:szCs w:val="14"/>
          <w:lang w:val="nl-NL"/>
        </w:rPr>
        <w:t xml:space="preserve">, D.S., </w:t>
      </w:r>
      <w:proofErr w:type="spellStart"/>
      <w:r>
        <w:rPr>
          <w:rFonts w:ascii="Arial Narrow MT Std" w:hAnsi="Arial Narrow MT Std" w:cs="Arial Narrow MT Std"/>
          <w:sz w:val="14"/>
          <w:szCs w:val="14"/>
          <w:lang w:val="nl-NL"/>
        </w:rPr>
        <w:t>When</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Worry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about</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Hyperlipidemia</w:t>
      </w:r>
      <w:proofErr w:type="spellEnd"/>
      <w:r>
        <w:rPr>
          <w:rFonts w:ascii="Arial Narrow MT Std" w:hAnsi="Arial Narrow MT Std" w:cs="Arial Narrow MT Std"/>
          <w:sz w:val="14"/>
          <w:szCs w:val="14"/>
          <w:lang w:val="nl-NL"/>
        </w:rPr>
        <w:t>, Consultant, Dec. 1974.</w:t>
      </w:r>
    </w:p>
    <w:p w14:paraId="7CB2D4F5" w14:textId="3318B707"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10.</w:t>
      </w:r>
      <w:r>
        <w:rPr>
          <w:rFonts w:ascii="Arial Narrow MT Std" w:hAnsi="Arial Narrow MT Std" w:cs="Arial Narrow MT Std"/>
          <w:sz w:val="14"/>
          <w:szCs w:val="14"/>
          <w:lang w:val="nl-NL"/>
        </w:rPr>
        <w:tab/>
        <w:t xml:space="preserve">Houtsmuller, A.J., </w:t>
      </w:r>
      <w:proofErr w:type="spellStart"/>
      <w:r>
        <w:rPr>
          <w:rFonts w:ascii="Arial Narrow MT Std" w:hAnsi="Arial Narrow MT Std" w:cs="Arial Narrow MT Std"/>
          <w:sz w:val="14"/>
          <w:szCs w:val="14"/>
          <w:lang w:val="nl-NL"/>
        </w:rPr>
        <w:t>Heparin-Induced</w:t>
      </w:r>
      <w:proofErr w:type="spellEnd"/>
      <w:r>
        <w:rPr>
          <w:rFonts w:ascii="Arial Narrow MT Std" w:hAnsi="Arial Narrow MT Std" w:cs="Arial Narrow MT Std"/>
          <w:sz w:val="14"/>
          <w:szCs w:val="14"/>
          <w:lang w:val="nl-NL"/>
        </w:rPr>
        <w:t xml:space="preserve"> Post </w:t>
      </w:r>
      <w:proofErr w:type="spellStart"/>
      <w:r>
        <w:rPr>
          <w:rFonts w:ascii="Arial Narrow MT Std" w:hAnsi="Arial Narrow MT Std" w:cs="Arial Narrow MT Std"/>
          <w:sz w:val="14"/>
          <w:szCs w:val="14"/>
          <w:lang w:val="nl-NL"/>
        </w:rPr>
        <w:t>Beta</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Lipoproteins</w:t>
      </w:r>
      <w:proofErr w:type="spellEnd"/>
      <w:r>
        <w:rPr>
          <w:rFonts w:ascii="Arial Narrow MT Std" w:hAnsi="Arial Narrow MT Std" w:cs="Arial Narrow MT Std"/>
          <w:sz w:val="14"/>
          <w:szCs w:val="14"/>
          <w:lang w:val="nl-NL"/>
        </w:rPr>
        <w:t>, Lancet 7470, II, 976, 1966.</w:t>
      </w:r>
    </w:p>
    <w:p w14:paraId="73A0B3EF" w14:textId="56324F8D"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11.</w:t>
      </w:r>
      <w:r>
        <w:rPr>
          <w:rFonts w:ascii="Arial Narrow MT Std" w:hAnsi="Arial Narrow MT Std" w:cs="Arial Narrow MT Std"/>
          <w:sz w:val="14"/>
          <w:szCs w:val="14"/>
          <w:lang w:val="nl-NL"/>
        </w:rPr>
        <w:tab/>
      </w:r>
      <w:proofErr w:type="spellStart"/>
      <w:r>
        <w:rPr>
          <w:rFonts w:ascii="Arial Narrow MT Std" w:hAnsi="Arial Narrow MT Std" w:cs="Arial Narrow MT Std"/>
          <w:sz w:val="14"/>
          <w:szCs w:val="14"/>
          <w:lang w:val="nl-NL"/>
        </w:rPr>
        <w:t>Hatch</w:t>
      </w:r>
      <w:proofErr w:type="spellEnd"/>
      <w:r>
        <w:rPr>
          <w:rFonts w:ascii="Arial Narrow MT Std" w:hAnsi="Arial Narrow MT Std" w:cs="Arial Narrow MT Std"/>
          <w:sz w:val="14"/>
          <w:szCs w:val="14"/>
          <w:lang w:val="nl-NL"/>
        </w:rPr>
        <w:t xml:space="preserve">, F.T.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Lees, R.S., Practical </w:t>
      </w:r>
      <w:proofErr w:type="spellStart"/>
      <w:r>
        <w:rPr>
          <w:rFonts w:ascii="Arial Narrow MT Std" w:hAnsi="Arial Narrow MT Std" w:cs="Arial Narrow MT Std"/>
          <w:sz w:val="14"/>
          <w:szCs w:val="14"/>
          <w:lang w:val="nl-NL"/>
        </w:rPr>
        <w:t>Methods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for</w:t>
      </w:r>
      <w:proofErr w:type="spellEnd"/>
      <w:r>
        <w:rPr>
          <w:rFonts w:ascii="Arial Narrow MT Std" w:hAnsi="Arial Narrow MT Std" w:cs="Arial Narrow MT Std"/>
          <w:sz w:val="14"/>
          <w:szCs w:val="14"/>
          <w:lang w:val="nl-NL"/>
        </w:rPr>
        <w:t xml:space="preserve"> Plasma </w:t>
      </w:r>
      <w:proofErr w:type="spellStart"/>
      <w:r>
        <w:rPr>
          <w:rFonts w:ascii="Arial Narrow MT Std" w:hAnsi="Arial Narrow MT Std" w:cs="Arial Narrow MT Std"/>
          <w:sz w:val="14"/>
          <w:szCs w:val="14"/>
          <w:lang w:val="nl-NL"/>
        </w:rPr>
        <w:t>Lipoprotein</w:t>
      </w:r>
      <w:proofErr w:type="spellEnd"/>
      <w:r>
        <w:rPr>
          <w:rFonts w:ascii="Arial Narrow MT Std" w:hAnsi="Arial Narrow MT Std" w:cs="Arial Narrow MT Std"/>
          <w:sz w:val="14"/>
          <w:szCs w:val="14"/>
          <w:lang w:val="nl-NL"/>
        </w:rPr>
        <w:t xml:space="preserve"> Analysis, </w:t>
      </w:r>
      <w:proofErr w:type="spellStart"/>
      <w:r>
        <w:rPr>
          <w:rFonts w:ascii="Arial Narrow MT Std" w:hAnsi="Arial Narrow MT Std" w:cs="Arial Narrow MT Std"/>
          <w:sz w:val="14"/>
          <w:szCs w:val="14"/>
          <w:lang w:val="nl-NL"/>
        </w:rPr>
        <w:t>Advan</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Lipid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Res</w:t>
      </w:r>
      <w:proofErr w:type="spellEnd"/>
      <w:r>
        <w:rPr>
          <w:rFonts w:ascii="Arial Narrow MT Std" w:hAnsi="Arial Narrow MT Std" w:cs="Arial Narrow MT Std"/>
          <w:sz w:val="14"/>
          <w:szCs w:val="14"/>
          <w:lang w:val="nl-NL"/>
        </w:rPr>
        <w:t xml:space="preserve"> 6:1, 1968.</w:t>
      </w:r>
    </w:p>
    <w:p w14:paraId="7723DE9E" w14:textId="6322AB70"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12.</w:t>
      </w:r>
      <w:r>
        <w:rPr>
          <w:rFonts w:ascii="Arial Narrow MT Std" w:hAnsi="Arial Narrow MT Std" w:cs="Arial Narrow MT Std"/>
          <w:sz w:val="14"/>
          <w:szCs w:val="14"/>
          <w:lang w:val="nl-NL"/>
        </w:rPr>
        <w:tab/>
      </w:r>
      <w:proofErr w:type="spellStart"/>
      <w:r>
        <w:rPr>
          <w:rFonts w:ascii="Arial Narrow MT Std" w:hAnsi="Arial Narrow MT Std" w:cs="Arial Narrow MT Std"/>
          <w:sz w:val="14"/>
          <w:szCs w:val="14"/>
          <w:lang w:val="nl-NL"/>
        </w:rPr>
        <w:t>Davidsohn</w:t>
      </w:r>
      <w:proofErr w:type="spellEnd"/>
      <w:r>
        <w:rPr>
          <w:rFonts w:ascii="Arial Narrow MT Std" w:hAnsi="Arial Narrow MT Std" w:cs="Arial Narrow MT Std"/>
          <w:sz w:val="14"/>
          <w:szCs w:val="14"/>
          <w:lang w:val="nl-NL"/>
        </w:rPr>
        <w:t xml:space="preserve">, I.,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Henry, J.B., </w:t>
      </w:r>
      <w:proofErr w:type="spellStart"/>
      <w:r>
        <w:rPr>
          <w:rFonts w:ascii="Arial Narrow MT Std" w:hAnsi="Arial Narrow MT Std" w:cs="Arial Narrow MT Std"/>
          <w:sz w:val="14"/>
          <w:szCs w:val="14"/>
          <w:lang w:val="nl-NL"/>
        </w:rPr>
        <w:t>Todd-Sanford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Clinical</w:t>
      </w:r>
      <w:proofErr w:type="spellEnd"/>
      <w:r>
        <w:rPr>
          <w:rFonts w:ascii="Arial Narrow MT Std" w:hAnsi="Arial Narrow MT Std" w:cs="Arial Narrow MT Std"/>
          <w:sz w:val="14"/>
          <w:szCs w:val="14"/>
          <w:lang w:val="nl-NL"/>
        </w:rPr>
        <w:t xml:space="preserve"> Diagnosis </w:t>
      </w:r>
      <w:proofErr w:type="spellStart"/>
      <w:r>
        <w:rPr>
          <w:rFonts w:ascii="Arial Narrow MT Std" w:hAnsi="Arial Narrow MT Std" w:cs="Arial Narrow MT Std"/>
          <w:sz w:val="14"/>
          <w:szCs w:val="14"/>
          <w:lang w:val="nl-NL"/>
        </w:rPr>
        <w:t>by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Laboratory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Methods</w:t>
      </w:r>
      <w:proofErr w:type="spellEnd"/>
      <w:r>
        <w:rPr>
          <w:rFonts w:ascii="Arial Narrow MT Std" w:hAnsi="Arial Narrow MT Std" w:cs="Arial Narrow MT Std"/>
          <w:sz w:val="14"/>
          <w:szCs w:val="14"/>
          <w:lang w:val="nl-NL"/>
        </w:rPr>
        <w:t>, 15th ed., p. 638-639, 1974.</w:t>
      </w:r>
    </w:p>
    <w:p w14:paraId="36204AE9" w14:textId="4417D203"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13.</w:t>
      </w:r>
      <w:r>
        <w:rPr>
          <w:rFonts w:ascii="Arial Narrow MT Std" w:hAnsi="Arial Narrow MT Std" w:cs="Arial Narrow MT Std"/>
          <w:sz w:val="14"/>
          <w:szCs w:val="14"/>
          <w:lang w:val="nl-NL"/>
        </w:rPr>
        <w:tab/>
      </w:r>
      <w:proofErr w:type="spellStart"/>
      <w:r>
        <w:rPr>
          <w:rFonts w:ascii="Arial Narrow MT Std" w:hAnsi="Arial Narrow MT Std" w:cs="Arial Narrow MT Std"/>
          <w:sz w:val="14"/>
          <w:szCs w:val="14"/>
          <w:lang w:val="nl-NL"/>
        </w:rPr>
        <w:t>Masket</w:t>
      </w:r>
      <w:proofErr w:type="spellEnd"/>
      <w:r>
        <w:rPr>
          <w:rFonts w:ascii="Arial Narrow MT Std" w:hAnsi="Arial Narrow MT Std" w:cs="Arial Narrow MT Std"/>
          <w:sz w:val="14"/>
          <w:szCs w:val="14"/>
          <w:lang w:val="nl-NL"/>
        </w:rPr>
        <w:t xml:space="preserve">, B.H., </w:t>
      </w:r>
      <w:proofErr w:type="spellStart"/>
      <w:r>
        <w:rPr>
          <w:rFonts w:ascii="Arial Narrow MT Std" w:hAnsi="Arial Narrow MT Std" w:cs="Arial Narrow MT Std"/>
          <w:sz w:val="14"/>
          <w:szCs w:val="14"/>
          <w:lang w:val="nl-NL"/>
        </w:rPr>
        <w:t>Levy</w:t>
      </w:r>
      <w:proofErr w:type="spellEnd"/>
      <w:r>
        <w:rPr>
          <w:rFonts w:ascii="Arial Narrow MT Std" w:hAnsi="Arial Narrow MT Std" w:cs="Arial Narrow MT Std"/>
          <w:sz w:val="14"/>
          <w:szCs w:val="14"/>
          <w:lang w:val="nl-NL"/>
        </w:rPr>
        <w:t xml:space="preserve">, R.I.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Fredrickson</w:t>
      </w:r>
      <w:proofErr w:type="spellEnd"/>
      <w:r>
        <w:rPr>
          <w:rFonts w:ascii="Arial Narrow MT Std" w:hAnsi="Arial Narrow MT Std" w:cs="Arial Narrow MT Std"/>
          <w:sz w:val="14"/>
          <w:szCs w:val="14"/>
          <w:lang w:val="nl-NL"/>
        </w:rPr>
        <w:t xml:space="preserve">, D.S., The </w:t>
      </w:r>
      <w:proofErr w:type="spellStart"/>
      <w:r>
        <w:rPr>
          <w:rFonts w:ascii="Arial Narrow MT Std" w:hAnsi="Arial Narrow MT Std" w:cs="Arial Narrow MT Std"/>
          <w:sz w:val="14"/>
          <w:szCs w:val="14"/>
          <w:lang w:val="nl-NL"/>
        </w:rPr>
        <w:t>Use</w:t>
      </w:r>
      <w:proofErr w:type="spellEnd"/>
      <w:r>
        <w:rPr>
          <w:rFonts w:ascii="Arial Narrow MT Std" w:hAnsi="Arial Narrow MT Std" w:cs="Arial Narrow MT Std"/>
          <w:sz w:val="14"/>
          <w:szCs w:val="14"/>
          <w:lang w:val="nl-NL"/>
        </w:rPr>
        <w:t xml:space="preserve"> of </w:t>
      </w:r>
      <w:proofErr w:type="spellStart"/>
      <w:r>
        <w:rPr>
          <w:rFonts w:ascii="Arial Narrow MT Std" w:hAnsi="Arial Narrow MT Std" w:cs="Arial Narrow MT Std"/>
          <w:sz w:val="14"/>
          <w:szCs w:val="14"/>
          <w:lang w:val="nl-NL"/>
        </w:rPr>
        <w:t>Polyacrylamide</w:t>
      </w:r>
      <w:proofErr w:type="spellEnd"/>
      <w:r>
        <w:rPr>
          <w:rFonts w:ascii="Arial Narrow MT Std" w:hAnsi="Arial Narrow MT Std" w:cs="Arial Narrow MT Std"/>
          <w:sz w:val="14"/>
          <w:szCs w:val="14"/>
          <w:lang w:val="nl-NL"/>
        </w:rPr>
        <w:t xml:space="preserve"> Gel </w:t>
      </w:r>
      <w:proofErr w:type="spellStart"/>
      <w:r>
        <w:rPr>
          <w:rFonts w:ascii="Arial Narrow MT Std" w:hAnsi="Arial Narrow MT Std" w:cs="Arial Narrow MT Std"/>
          <w:sz w:val="14"/>
          <w:szCs w:val="14"/>
          <w:lang w:val="nl-NL"/>
        </w:rPr>
        <w:t>Electrophoresis</w:t>
      </w:r>
      <w:proofErr w:type="spellEnd"/>
      <w:r>
        <w:rPr>
          <w:rFonts w:ascii="Arial Narrow MT Std" w:hAnsi="Arial Narrow MT Std" w:cs="Arial Narrow MT Std"/>
          <w:sz w:val="14"/>
          <w:szCs w:val="14"/>
          <w:lang w:val="nl-NL"/>
        </w:rPr>
        <w:t xml:space="preserve"> in </w:t>
      </w:r>
      <w:proofErr w:type="spellStart"/>
      <w:r>
        <w:rPr>
          <w:rFonts w:ascii="Arial Narrow MT Std" w:hAnsi="Arial Narrow MT Std" w:cs="Arial Narrow MT Std"/>
          <w:sz w:val="14"/>
          <w:szCs w:val="14"/>
          <w:lang w:val="nl-NL"/>
        </w:rPr>
        <w:t>Differentiating</w:t>
      </w:r>
      <w:proofErr w:type="spellEnd"/>
      <w:r>
        <w:rPr>
          <w:rFonts w:ascii="Arial Narrow MT Std" w:hAnsi="Arial Narrow MT Std" w:cs="Arial Narrow MT Std"/>
          <w:sz w:val="14"/>
          <w:szCs w:val="14"/>
          <w:lang w:val="nl-NL"/>
        </w:rPr>
        <w:t xml:space="preserve"> Type III </w:t>
      </w:r>
      <w:proofErr w:type="spellStart"/>
      <w:r>
        <w:rPr>
          <w:rFonts w:ascii="Arial Narrow MT Std" w:hAnsi="Arial Narrow MT Std" w:cs="Arial Narrow MT Std"/>
          <w:sz w:val="14"/>
          <w:szCs w:val="14"/>
          <w:lang w:val="nl-NL"/>
        </w:rPr>
        <w:t>Hyperlipoproteinemia</w:t>
      </w:r>
      <w:proofErr w:type="spellEnd"/>
      <w:r>
        <w:rPr>
          <w:rFonts w:ascii="Arial Narrow MT Std" w:hAnsi="Arial Narrow MT Std" w:cs="Arial Narrow MT Std"/>
          <w:sz w:val="14"/>
          <w:szCs w:val="14"/>
          <w:lang w:val="nl-NL"/>
        </w:rPr>
        <w:t xml:space="preserve">, J Lab &amp; </w:t>
      </w:r>
      <w:proofErr w:type="spellStart"/>
      <w:r>
        <w:rPr>
          <w:rFonts w:ascii="Arial Narrow MT Std" w:hAnsi="Arial Narrow MT Std" w:cs="Arial Narrow MT Std"/>
          <w:sz w:val="14"/>
          <w:szCs w:val="14"/>
          <w:lang w:val="nl-NL"/>
        </w:rPr>
        <w:t>Clin</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Med</w:t>
      </w:r>
      <w:proofErr w:type="spellEnd"/>
      <w:r>
        <w:rPr>
          <w:rFonts w:ascii="Arial Narrow MT Std" w:hAnsi="Arial Narrow MT Std" w:cs="Arial Narrow MT Std"/>
          <w:sz w:val="14"/>
          <w:szCs w:val="14"/>
          <w:lang w:val="nl-NL"/>
        </w:rPr>
        <w:t>, 81 (5):794-802, 1973.</w:t>
      </w:r>
    </w:p>
    <w:p w14:paraId="0FE69BB2" w14:textId="60E08D43" w:rsidR="001814C0" w:rsidRDefault="001814C0" w:rsidP="001814C0">
      <w:pPr>
        <w:pStyle w:val="BasicParagraph"/>
        <w:tabs>
          <w:tab w:val="right" w:pos="200"/>
          <w:tab w:val="left" w:pos="26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ab/>
        <w:t>14.</w:t>
      </w:r>
      <w:r>
        <w:rPr>
          <w:rFonts w:ascii="Arial Narrow MT Std" w:hAnsi="Arial Narrow MT Std" w:cs="Arial Narrow MT Std"/>
          <w:sz w:val="14"/>
          <w:szCs w:val="14"/>
          <w:lang w:val="nl-NL"/>
        </w:rPr>
        <w:tab/>
        <w:t xml:space="preserve">World Health </w:t>
      </w:r>
      <w:proofErr w:type="spellStart"/>
      <w:r>
        <w:rPr>
          <w:rFonts w:ascii="Arial Narrow MT Std" w:hAnsi="Arial Narrow MT Std" w:cs="Arial Narrow MT Std"/>
          <w:sz w:val="14"/>
          <w:szCs w:val="14"/>
          <w:lang w:val="nl-NL"/>
        </w:rPr>
        <w:t>Organization</w:t>
      </w:r>
      <w:proofErr w:type="spellEnd"/>
      <w:r>
        <w:rPr>
          <w:rFonts w:ascii="Arial Narrow MT Std" w:hAnsi="Arial Narrow MT Std" w:cs="Arial Narrow MT Std"/>
          <w:sz w:val="14"/>
          <w:szCs w:val="14"/>
          <w:lang w:val="nl-NL"/>
        </w:rPr>
        <w:t xml:space="preserve"> Memorandum: </w:t>
      </w:r>
      <w:proofErr w:type="spellStart"/>
      <w:r>
        <w:rPr>
          <w:rFonts w:ascii="Arial Narrow MT Std" w:hAnsi="Arial Narrow MT Std" w:cs="Arial Narrow MT Std"/>
          <w:sz w:val="14"/>
          <w:szCs w:val="14"/>
          <w:lang w:val="nl-NL"/>
        </w:rPr>
        <w:t>Classification</w:t>
      </w:r>
      <w:proofErr w:type="spellEnd"/>
      <w:r>
        <w:rPr>
          <w:rFonts w:ascii="Arial Narrow MT Std" w:hAnsi="Arial Narrow MT Std" w:cs="Arial Narrow MT Std"/>
          <w:sz w:val="14"/>
          <w:szCs w:val="14"/>
          <w:lang w:val="nl-NL"/>
        </w:rPr>
        <w:t xml:space="preserve"> of </w:t>
      </w:r>
      <w:proofErr w:type="spellStart"/>
      <w:r>
        <w:rPr>
          <w:rFonts w:ascii="Arial Narrow MT Std" w:hAnsi="Arial Narrow MT Std" w:cs="Arial Narrow MT Std"/>
          <w:sz w:val="14"/>
          <w:szCs w:val="14"/>
          <w:lang w:val="nl-NL"/>
        </w:rPr>
        <w:t>Hyperlipidemias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Hyperlipoproteinemias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Circulation</w:t>
      </w:r>
      <w:proofErr w:type="spellEnd"/>
      <w:r>
        <w:rPr>
          <w:rFonts w:ascii="Arial Narrow MT Std" w:hAnsi="Arial Narrow MT Std" w:cs="Arial Narrow MT Std"/>
          <w:sz w:val="14"/>
          <w:szCs w:val="14"/>
          <w:lang w:val="nl-NL"/>
        </w:rPr>
        <w:t>, 45:501-508, 1972.</w:t>
      </w:r>
    </w:p>
    <w:p w14:paraId="1CEFC758"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
    <w:p w14:paraId="35BF3FFB"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r>
        <w:rPr>
          <w:rFonts w:ascii="Arial Narrow MT Std" w:hAnsi="Arial Narrow MT Std" w:cs="Arial Narrow MT Std"/>
          <w:sz w:val="18"/>
          <w:szCs w:val="18"/>
          <w:lang w:val="nl-NL"/>
        </w:rPr>
        <w:t xml:space="preserve">For Sales, Technical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Order Information </w:t>
      </w:r>
      <w:proofErr w:type="spellStart"/>
      <w:r>
        <w:rPr>
          <w:rFonts w:ascii="Arial Narrow MT Std" w:hAnsi="Arial Narrow MT Std" w:cs="Arial Narrow MT Std"/>
          <w:sz w:val="18"/>
          <w:szCs w:val="18"/>
          <w:lang w:val="nl-NL"/>
        </w:rPr>
        <w:t>and</w:t>
      </w:r>
      <w:proofErr w:type="spellEnd"/>
      <w:r>
        <w:rPr>
          <w:rFonts w:ascii="Arial Narrow MT Std" w:hAnsi="Arial Narrow MT Std" w:cs="Arial Narrow MT Std"/>
          <w:sz w:val="18"/>
          <w:szCs w:val="18"/>
          <w:lang w:val="nl-NL"/>
        </w:rPr>
        <w:t xml:space="preserve"> Service Assistance, call 800-231-5663 </w:t>
      </w:r>
      <w:proofErr w:type="spellStart"/>
      <w:r>
        <w:rPr>
          <w:rFonts w:ascii="Arial Narrow MT Std" w:hAnsi="Arial Narrow MT Std" w:cs="Arial Narrow MT Std"/>
          <w:sz w:val="18"/>
          <w:szCs w:val="18"/>
          <w:lang w:val="nl-NL"/>
        </w:rPr>
        <w:t>toll</w:t>
      </w:r>
      <w:proofErr w:type="spellEnd"/>
      <w:r>
        <w:rPr>
          <w:rFonts w:ascii="Arial Narrow MT Std" w:hAnsi="Arial Narrow MT Std" w:cs="Arial Narrow MT Std"/>
          <w:sz w:val="18"/>
          <w:szCs w:val="18"/>
          <w:lang w:val="nl-NL"/>
        </w:rPr>
        <w:t xml:space="preserve"> free. </w:t>
      </w:r>
    </w:p>
    <w:p w14:paraId="05063ED4"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
    <w:p w14:paraId="5BA4F8CC"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 xml:space="preserve">Helena Laboratories warrants </w:t>
      </w:r>
      <w:proofErr w:type="spellStart"/>
      <w:r>
        <w:rPr>
          <w:rFonts w:ascii="Arial Narrow MT Std" w:hAnsi="Arial Narrow MT Std" w:cs="Arial Narrow MT Std"/>
          <w:sz w:val="14"/>
          <w:szCs w:val="14"/>
          <w:lang w:val="nl-NL"/>
        </w:rPr>
        <w:t>its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products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meet </w:t>
      </w:r>
      <w:proofErr w:type="spellStart"/>
      <w:r>
        <w:rPr>
          <w:rFonts w:ascii="Arial Narrow MT Std" w:hAnsi="Arial Narrow MT Std" w:cs="Arial Narrow MT Std"/>
          <w:sz w:val="14"/>
          <w:szCs w:val="14"/>
          <w:lang w:val="nl-NL"/>
        </w:rPr>
        <w:t>our</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published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specifications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be</w:t>
      </w:r>
      <w:proofErr w:type="spellEnd"/>
      <w:r>
        <w:rPr>
          <w:rFonts w:ascii="Arial Narrow MT Std" w:hAnsi="Arial Narrow MT Std" w:cs="Arial Narrow MT Std"/>
          <w:sz w:val="14"/>
          <w:szCs w:val="14"/>
          <w:lang w:val="nl-NL"/>
        </w:rPr>
        <w:t xml:space="preserve"> free </w:t>
      </w:r>
      <w:proofErr w:type="spellStart"/>
      <w:r>
        <w:rPr>
          <w:rFonts w:ascii="Arial Narrow MT Std" w:hAnsi="Arial Narrow MT Std" w:cs="Arial Narrow MT Std"/>
          <w:sz w:val="14"/>
          <w:szCs w:val="14"/>
          <w:lang w:val="nl-NL"/>
        </w:rPr>
        <w:t>from</w:t>
      </w:r>
      <w:proofErr w:type="spellEnd"/>
      <w:r>
        <w:rPr>
          <w:rFonts w:ascii="Arial Narrow MT Std" w:hAnsi="Arial Narrow MT Std" w:cs="Arial Narrow MT Std"/>
          <w:sz w:val="14"/>
          <w:szCs w:val="14"/>
          <w:lang w:val="nl-NL"/>
        </w:rPr>
        <w:t xml:space="preserve"> defects in </w:t>
      </w:r>
      <w:proofErr w:type="spellStart"/>
      <w:r>
        <w:rPr>
          <w:rFonts w:ascii="Arial Narrow MT Std" w:hAnsi="Arial Narrow MT Std" w:cs="Arial Narrow MT Std"/>
          <w:sz w:val="14"/>
          <w:szCs w:val="14"/>
          <w:lang w:val="nl-NL"/>
        </w:rPr>
        <w:t>materials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workmanship</w:t>
      </w:r>
      <w:proofErr w:type="spellEnd"/>
      <w:r>
        <w:rPr>
          <w:rFonts w:ascii="Arial Narrow MT Std" w:hAnsi="Arial Narrow MT Std" w:cs="Arial Narrow MT Std"/>
          <w:sz w:val="14"/>
          <w:szCs w:val="14"/>
          <w:lang w:val="nl-NL"/>
        </w:rPr>
        <w:t xml:space="preserve">. Helena’s </w:t>
      </w:r>
      <w:proofErr w:type="spellStart"/>
      <w:r>
        <w:rPr>
          <w:rFonts w:ascii="Arial Narrow MT Std" w:hAnsi="Arial Narrow MT Std" w:cs="Arial Narrow MT Std"/>
          <w:sz w:val="14"/>
          <w:szCs w:val="14"/>
          <w:lang w:val="nl-NL"/>
        </w:rPr>
        <w:t>liability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under</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this</w:t>
      </w:r>
      <w:proofErr w:type="spellEnd"/>
      <w:r>
        <w:rPr>
          <w:rFonts w:ascii="Arial Narrow MT Std" w:hAnsi="Arial Narrow MT Std" w:cs="Arial Narrow MT Std"/>
          <w:sz w:val="14"/>
          <w:szCs w:val="14"/>
          <w:lang w:val="nl-NL"/>
        </w:rPr>
        <w:t xml:space="preserve"> contract or </w:t>
      </w:r>
      <w:proofErr w:type="spellStart"/>
      <w:r>
        <w:rPr>
          <w:rFonts w:ascii="Arial Narrow MT Std" w:hAnsi="Arial Narrow MT Std" w:cs="Arial Narrow MT Std"/>
          <w:sz w:val="14"/>
          <w:szCs w:val="14"/>
          <w:lang w:val="nl-NL"/>
        </w:rPr>
        <w:t>otherwise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shall</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be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limited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replacement</w:t>
      </w:r>
      <w:proofErr w:type="spellEnd"/>
      <w:r>
        <w:rPr>
          <w:rFonts w:ascii="Arial Narrow MT Std" w:hAnsi="Arial Narrow MT Std" w:cs="Arial Narrow MT Std"/>
          <w:sz w:val="14"/>
          <w:szCs w:val="14"/>
          <w:lang w:val="nl-NL"/>
        </w:rPr>
        <w:t xml:space="preserve"> or </w:t>
      </w:r>
      <w:proofErr w:type="spellStart"/>
      <w:r>
        <w:rPr>
          <w:rFonts w:ascii="Arial Narrow MT Std" w:hAnsi="Arial Narrow MT Std" w:cs="Arial Narrow MT Std"/>
          <w:sz w:val="14"/>
          <w:szCs w:val="14"/>
          <w:lang w:val="nl-NL"/>
        </w:rPr>
        <w:t>refund</w:t>
      </w:r>
      <w:proofErr w:type="spellEnd"/>
      <w:r>
        <w:rPr>
          <w:rFonts w:ascii="Arial Narrow MT Std" w:hAnsi="Arial Narrow MT Std" w:cs="Arial Narrow MT Std"/>
          <w:sz w:val="14"/>
          <w:szCs w:val="14"/>
          <w:lang w:val="nl-NL"/>
        </w:rPr>
        <w:t xml:space="preserve"> of </w:t>
      </w:r>
      <w:proofErr w:type="spellStart"/>
      <w:r>
        <w:rPr>
          <w:rFonts w:ascii="Arial Narrow MT Std" w:hAnsi="Arial Narrow MT Std" w:cs="Arial Narrow MT Std"/>
          <w:sz w:val="14"/>
          <w:szCs w:val="14"/>
          <w:lang w:val="nl-NL"/>
        </w:rPr>
        <w:t>any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amount</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not</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exceed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the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purchase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price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attributable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the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goods</w:t>
      </w:r>
      <w:proofErr w:type="spellEnd"/>
      <w:r>
        <w:rPr>
          <w:rFonts w:ascii="Arial Narrow MT Std" w:hAnsi="Arial Narrow MT Std" w:cs="Arial Narrow MT Std"/>
          <w:sz w:val="14"/>
          <w:szCs w:val="14"/>
          <w:lang w:val="nl-NL"/>
        </w:rPr>
        <w:t xml:space="preserve"> as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which</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such</w:t>
      </w:r>
      <w:proofErr w:type="spellEnd"/>
      <w:r>
        <w:rPr>
          <w:rFonts w:ascii="Arial Narrow MT Std" w:hAnsi="Arial Narrow MT Std" w:cs="Arial Narrow MT Std"/>
          <w:sz w:val="14"/>
          <w:szCs w:val="14"/>
          <w:lang w:val="nl-NL"/>
        </w:rPr>
        <w:t xml:space="preserve"> claim is made. These </w:t>
      </w:r>
      <w:proofErr w:type="spellStart"/>
      <w:r>
        <w:rPr>
          <w:rFonts w:ascii="Arial Narrow MT Std" w:hAnsi="Arial Narrow MT Std" w:cs="Arial Narrow MT Std"/>
          <w:sz w:val="14"/>
          <w:szCs w:val="14"/>
          <w:lang w:val="nl-NL"/>
        </w:rPr>
        <w:t>alternatives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shall</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be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buyer’s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exclusive</w:t>
      </w:r>
      <w:proofErr w:type="spellEnd"/>
      <w:r>
        <w:rPr>
          <w:rFonts w:ascii="Arial Narrow MT Std" w:hAnsi="Arial Narrow MT Std" w:cs="Arial Narrow MT Std"/>
          <w:sz w:val="14"/>
          <w:szCs w:val="14"/>
          <w:lang w:val="nl-NL"/>
        </w:rPr>
        <w:t xml:space="preserve"> remedies. </w:t>
      </w:r>
    </w:p>
    <w:p w14:paraId="62E98346"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 xml:space="preserve">In no case </w:t>
      </w:r>
      <w:proofErr w:type="spellStart"/>
      <w:r>
        <w:rPr>
          <w:rFonts w:ascii="Arial Narrow MT Std" w:hAnsi="Arial Narrow MT Std" w:cs="Arial Narrow MT Std"/>
          <w:sz w:val="14"/>
          <w:szCs w:val="14"/>
          <w:lang w:val="nl-NL"/>
        </w:rPr>
        <w:t>will</w:t>
      </w:r>
      <w:proofErr w:type="spellEnd"/>
      <w:r>
        <w:rPr>
          <w:rFonts w:ascii="Arial Narrow MT Std" w:hAnsi="Arial Narrow MT Std" w:cs="Arial Narrow MT Std"/>
          <w:sz w:val="14"/>
          <w:szCs w:val="14"/>
          <w:lang w:val="nl-NL"/>
        </w:rPr>
        <w:t xml:space="preserve"> Helena Laboratories </w:t>
      </w:r>
      <w:proofErr w:type="spellStart"/>
      <w:r>
        <w:rPr>
          <w:rFonts w:ascii="Arial Narrow MT Std" w:hAnsi="Arial Narrow MT Std" w:cs="Arial Narrow MT Std"/>
          <w:sz w:val="14"/>
          <w:szCs w:val="14"/>
          <w:lang w:val="nl-NL"/>
        </w:rPr>
        <w:t>be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liable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for</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consequential</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damages</w:t>
      </w:r>
      <w:proofErr w:type="spellEnd"/>
      <w:r>
        <w:rPr>
          <w:rFonts w:ascii="Arial Narrow MT Std" w:hAnsi="Arial Narrow MT Std" w:cs="Arial Narrow MT Std"/>
          <w:sz w:val="14"/>
          <w:szCs w:val="14"/>
          <w:lang w:val="nl-NL"/>
        </w:rPr>
        <w:t xml:space="preserve"> even </w:t>
      </w:r>
      <w:proofErr w:type="spellStart"/>
      <w:r>
        <w:rPr>
          <w:rFonts w:ascii="Arial Narrow MT Std" w:hAnsi="Arial Narrow MT Std" w:cs="Arial Narrow MT Std"/>
          <w:sz w:val="14"/>
          <w:szCs w:val="14"/>
          <w:lang w:val="nl-NL"/>
        </w:rPr>
        <w:t>if</w:t>
      </w:r>
      <w:proofErr w:type="spellEnd"/>
      <w:r>
        <w:rPr>
          <w:rFonts w:ascii="Arial Narrow MT Std" w:hAnsi="Arial Narrow MT Std" w:cs="Arial Narrow MT Std"/>
          <w:sz w:val="14"/>
          <w:szCs w:val="14"/>
          <w:lang w:val="nl-NL"/>
        </w:rPr>
        <w:t xml:space="preserve"> Helena has been </w:t>
      </w:r>
      <w:proofErr w:type="spellStart"/>
      <w:r>
        <w:rPr>
          <w:rFonts w:ascii="Arial Narrow MT Std" w:hAnsi="Arial Narrow MT Std" w:cs="Arial Narrow MT Std"/>
          <w:sz w:val="14"/>
          <w:szCs w:val="14"/>
          <w:lang w:val="nl-NL"/>
        </w:rPr>
        <w:t>advised</w:t>
      </w:r>
      <w:proofErr w:type="spellEnd"/>
      <w:r>
        <w:rPr>
          <w:rFonts w:ascii="Arial Narrow MT Std" w:hAnsi="Arial Narrow MT Std" w:cs="Arial Narrow MT Std"/>
          <w:sz w:val="14"/>
          <w:szCs w:val="14"/>
          <w:lang w:val="nl-NL"/>
        </w:rPr>
        <w:t xml:space="preserve"> as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the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possibility</w:t>
      </w:r>
      <w:proofErr w:type="spellEnd"/>
      <w:r>
        <w:rPr>
          <w:rFonts w:ascii="Arial Narrow MT Std" w:hAnsi="Arial Narrow MT Std" w:cs="Arial Narrow MT Std"/>
          <w:sz w:val="14"/>
          <w:szCs w:val="14"/>
          <w:lang w:val="nl-NL"/>
        </w:rPr>
        <w:t xml:space="preserve"> of </w:t>
      </w:r>
      <w:proofErr w:type="spellStart"/>
      <w:r>
        <w:rPr>
          <w:rFonts w:ascii="Arial Narrow MT Std" w:hAnsi="Arial Narrow MT Std" w:cs="Arial Narrow MT Std"/>
          <w:sz w:val="14"/>
          <w:szCs w:val="14"/>
          <w:lang w:val="nl-NL"/>
        </w:rPr>
        <w:t>such</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damages</w:t>
      </w:r>
      <w:proofErr w:type="spellEnd"/>
      <w:r>
        <w:rPr>
          <w:rFonts w:ascii="Arial Narrow MT Std" w:hAnsi="Arial Narrow MT Std" w:cs="Arial Narrow MT Std"/>
          <w:sz w:val="14"/>
          <w:szCs w:val="14"/>
          <w:lang w:val="nl-NL"/>
        </w:rPr>
        <w:t xml:space="preserve">. </w:t>
      </w:r>
    </w:p>
    <w:p w14:paraId="335DF41D"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4"/>
          <w:szCs w:val="14"/>
          <w:lang w:val="nl-NL"/>
        </w:rPr>
      </w:pPr>
      <w:r>
        <w:rPr>
          <w:rFonts w:ascii="Arial Narrow MT Std" w:hAnsi="Arial Narrow MT Std" w:cs="Arial Narrow MT Std"/>
          <w:sz w:val="14"/>
          <w:szCs w:val="14"/>
          <w:lang w:val="nl-NL"/>
        </w:rPr>
        <w:t xml:space="preserve">The </w:t>
      </w:r>
      <w:proofErr w:type="spellStart"/>
      <w:r>
        <w:rPr>
          <w:rFonts w:ascii="Arial Narrow MT Std" w:hAnsi="Arial Narrow MT Std" w:cs="Arial Narrow MT Std"/>
          <w:sz w:val="14"/>
          <w:szCs w:val="14"/>
          <w:lang w:val="nl-NL"/>
        </w:rPr>
        <w:t>foregoing</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warranties</w:t>
      </w:r>
      <w:proofErr w:type="spellEnd"/>
      <w:r>
        <w:rPr>
          <w:rFonts w:ascii="Arial Narrow MT Std" w:hAnsi="Arial Narrow MT Std" w:cs="Arial Narrow MT Std"/>
          <w:sz w:val="14"/>
          <w:szCs w:val="14"/>
          <w:lang w:val="nl-NL"/>
        </w:rPr>
        <w:t xml:space="preserve"> are in </w:t>
      </w:r>
      <w:proofErr w:type="spellStart"/>
      <w:r>
        <w:rPr>
          <w:rFonts w:ascii="Arial Narrow MT Std" w:hAnsi="Arial Narrow MT Std" w:cs="Arial Narrow MT Std"/>
          <w:sz w:val="14"/>
          <w:szCs w:val="14"/>
          <w:lang w:val="nl-NL"/>
        </w:rPr>
        <w:t>lieu</w:t>
      </w:r>
      <w:proofErr w:type="spellEnd"/>
      <w:r>
        <w:rPr>
          <w:rFonts w:ascii="Arial Narrow MT Std" w:hAnsi="Arial Narrow MT Std" w:cs="Arial Narrow MT Std"/>
          <w:sz w:val="14"/>
          <w:szCs w:val="14"/>
          <w:lang w:val="nl-NL"/>
        </w:rPr>
        <w:t xml:space="preserve"> of </w:t>
      </w:r>
      <w:proofErr w:type="spellStart"/>
      <w:r>
        <w:rPr>
          <w:rFonts w:ascii="Arial Narrow MT Std" w:hAnsi="Arial Narrow MT Std" w:cs="Arial Narrow MT Std"/>
          <w:sz w:val="14"/>
          <w:szCs w:val="14"/>
          <w:lang w:val="nl-NL"/>
        </w:rPr>
        <w:t>all</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warranties</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expressed</w:t>
      </w:r>
      <w:proofErr w:type="spellEnd"/>
      <w:r>
        <w:rPr>
          <w:rFonts w:ascii="Arial Narrow MT Std" w:hAnsi="Arial Narrow MT Std" w:cs="Arial Narrow MT Std"/>
          <w:sz w:val="14"/>
          <w:szCs w:val="14"/>
          <w:lang w:val="nl-NL"/>
        </w:rPr>
        <w:t xml:space="preserve"> or </w:t>
      </w:r>
      <w:proofErr w:type="spellStart"/>
      <w:r>
        <w:rPr>
          <w:rFonts w:ascii="Arial Narrow MT Std" w:hAnsi="Arial Narrow MT Std" w:cs="Arial Narrow MT Std"/>
          <w:sz w:val="14"/>
          <w:szCs w:val="14"/>
          <w:lang w:val="nl-NL"/>
        </w:rPr>
        <w:t>implied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including</w:t>
      </w:r>
      <w:proofErr w:type="spellEnd"/>
      <w:r>
        <w:rPr>
          <w:rFonts w:ascii="Arial Narrow MT Std" w:hAnsi="Arial Narrow MT Std" w:cs="Arial Narrow MT Std"/>
          <w:sz w:val="14"/>
          <w:szCs w:val="14"/>
          <w:lang w:val="nl-NL"/>
        </w:rPr>
        <w:t xml:space="preserve">, but </w:t>
      </w:r>
      <w:proofErr w:type="spellStart"/>
      <w:r>
        <w:rPr>
          <w:rFonts w:ascii="Arial Narrow MT Std" w:hAnsi="Arial Narrow MT Std" w:cs="Arial Narrow MT Std"/>
          <w:sz w:val="14"/>
          <w:szCs w:val="14"/>
          <w:lang w:val="nl-NL"/>
        </w:rPr>
        <w:t>not</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limited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to</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the</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implied</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warranties</w:t>
      </w:r>
      <w:proofErr w:type="spellEnd"/>
      <w:r>
        <w:rPr>
          <w:rFonts w:ascii="Arial Narrow MT Std" w:hAnsi="Arial Narrow MT Std" w:cs="Arial Narrow MT Std"/>
          <w:sz w:val="14"/>
          <w:szCs w:val="14"/>
          <w:lang w:val="nl-NL"/>
        </w:rPr>
        <w:t xml:space="preserve"> of </w:t>
      </w:r>
      <w:proofErr w:type="spellStart"/>
      <w:r>
        <w:rPr>
          <w:rFonts w:ascii="Arial Narrow MT Std" w:hAnsi="Arial Narrow MT Std" w:cs="Arial Narrow MT Std"/>
          <w:sz w:val="14"/>
          <w:szCs w:val="14"/>
          <w:lang w:val="nl-NL"/>
        </w:rPr>
        <w:t>merchantability</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and</w:t>
      </w:r>
      <w:proofErr w:type="spellEnd"/>
      <w:r>
        <w:rPr>
          <w:rFonts w:ascii="Arial Narrow MT Std" w:hAnsi="Arial Narrow MT Std" w:cs="Arial Narrow MT Std"/>
          <w:sz w:val="14"/>
          <w:szCs w:val="14"/>
          <w:lang w:val="nl-NL"/>
        </w:rPr>
        <w:t xml:space="preserve"> fitness </w:t>
      </w:r>
      <w:proofErr w:type="spellStart"/>
      <w:r>
        <w:rPr>
          <w:rFonts w:ascii="Arial Narrow MT Std" w:hAnsi="Arial Narrow MT Std" w:cs="Arial Narrow MT Std"/>
          <w:sz w:val="14"/>
          <w:szCs w:val="14"/>
          <w:lang w:val="nl-NL"/>
        </w:rPr>
        <w:t>for</w:t>
      </w:r>
      <w:proofErr w:type="spellEnd"/>
      <w:r>
        <w:rPr>
          <w:rFonts w:ascii="Arial Narrow MT Std" w:hAnsi="Arial Narrow MT Std" w:cs="Arial Narrow MT Std"/>
          <w:sz w:val="14"/>
          <w:szCs w:val="14"/>
          <w:lang w:val="nl-NL"/>
        </w:rPr>
        <w:t xml:space="preserve"> a </w:t>
      </w:r>
      <w:proofErr w:type="spellStart"/>
      <w:r>
        <w:rPr>
          <w:rFonts w:ascii="Arial Narrow MT Std" w:hAnsi="Arial Narrow MT Std" w:cs="Arial Narrow MT Std"/>
          <w:sz w:val="14"/>
          <w:szCs w:val="14"/>
          <w:lang w:val="nl-NL"/>
        </w:rPr>
        <w:t>particular</w:t>
      </w:r>
      <w:proofErr w:type="spellEnd"/>
      <w:r>
        <w:rPr>
          <w:rFonts w:ascii="Arial Narrow MT Std" w:hAnsi="Arial Narrow MT Std" w:cs="Arial Narrow MT Std"/>
          <w:sz w:val="14"/>
          <w:szCs w:val="14"/>
          <w:lang w:val="nl-NL"/>
        </w:rPr>
        <w:t xml:space="preserve"> </w:t>
      </w:r>
      <w:proofErr w:type="spellStart"/>
      <w:r>
        <w:rPr>
          <w:rFonts w:ascii="Arial Narrow MT Std" w:hAnsi="Arial Narrow MT Std" w:cs="Arial Narrow MT Std"/>
          <w:sz w:val="14"/>
          <w:szCs w:val="14"/>
          <w:lang w:val="nl-NL"/>
        </w:rPr>
        <w:t>purpose</w:t>
      </w:r>
      <w:proofErr w:type="spellEnd"/>
      <w:r>
        <w:rPr>
          <w:rFonts w:ascii="Arial Narrow MT Std" w:hAnsi="Arial Narrow MT Std" w:cs="Arial Narrow MT Std"/>
          <w:sz w:val="14"/>
          <w:szCs w:val="14"/>
          <w:lang w:val="nl-NL"/>
        </w:rPr>
        <w:t>.</w:t>
      </w:r>
    </w:p>
    <w:p w14:paraId="366AD4A7" w14:textId="77777777" w:rsidR="001814C0" w:rsidRDefault="001814C0" w:rsidP="001814C0">
      <w:pPr>
        <w:pStyle w:val="BasicParagraph"/>
        <w:tabs>
          <w:tab w:val="right" w:pos="160"/>
          <w:tab w:val="left" w:pos="220"/>
          <w:tab w:val="right" w:pos="540"/>
          <w:tab w:val="left" w:pos="620"/>
        </w:tabs>
        <w:suppressAutoHyphens/>
        <w:spacing w:before="180"/>
        <w:jc w:val="both"/>
        <w:rPr>
          <w:rFonts w:ascii="Arial Narrow MT Std" w:hAnsi="Arial Narrow MT Std" w:cs="Arial Narrow MT Std"/>
          <w:sz w:val="18"/>
          <w:szCs w:val="18"/>
          <w:lang w:val="nl-NL"/>
        </w:rPr>
      </w:pPr>
      <w:r>
        <w:rPr>
          <w:rFonts w:ascii="Arial Narrow MT Std" w:hAnsi="Arial Narrow MT Std" w:cs="Arial Narrow MT Std"/>
          <w:sz w:val="14"/>
          <w:szCs w:val="14"/>
          <w:lang w:val="nl-NL"/>
        </w:rPr>
        <w:t>© 2023 Helena Laboratories, Corp.</w:t>
      </w:r>
    </w:p>
    <w:p w14:paraId="3B6CD586" w14:textId="77777777" w:rsidR="001814C0" w:rsidRDefault="001814C0" w:rsidP="001814C0">
      <w:pPr>
        <w:pStyle w:val="BasicParagraph"/>
        <w:tabs>
          <w:tab w:val="right" w:pos="160"/>
          <w:tab w:val="left" w:pos="220"/>
          <w:tab w:val="right" w:pos="540"/>
          <w:tab w:val="left" w:pos="620"/>
        </w:tabs>
        <w:suppressAutoHyphens/>
        <w:jc w:val="both"/>
        <w:rPr>
          <w:rFonts w:ascii="Arial Narrow MT Std" w:hAnsi="Arial Narrow MT Std" w:cs="Arial Narrow MT Std"/>
          <w:sz w:val="18"/>
          <w:szCs w:val="18"/>
          <w:lang w:val="nl-NL"/>
        </w:rPr>
      </w:pPr>
    </w:p>
    <w:p w14:paraId="6ABBE06D" w14:textId="59483AC3" w:rsidR="00B652E9" w:rsidRDefault="00B652E9" w:rsidP="001814C0">
      <w:pPr>
        <w:pStyle w:val="MSGENFONTSTYLENAMETEMPLATEROLEMSGENFONTSTYLENAMEBYROLETEXT20"/>
        <w:shd w:val="clear" w:color="auto" w:fill="auto"/>
        <w:ind w:firstLine="0"/>
        <w:rPr>
          <w:rFonts w:ascii="Calibri" w:hAnsi="Calibri"/>
          <w:color w:val="auto"/>
          <w:sz w:val="22"/>
          <w:szCs w:val="22"/>
        </w:rPr>
      </w:pPr>
    </w:p>
    <w:p w14:paraId="449DAC22" w14:textId="77777777" w:rsidR="00B652E9" w:rsidRDefault="00B652E9" w:rsidP="00B652E9"/>
    <w:p w14:paraId="6FE17BD3" w14:textId="77B4C92E" w:rsidR="00B652E9" w:rsidRDefault="00B652E9" w:rsidP="00B652E9">
      <w:pPr>
        <w:jc w:val="center"/>
      </w:pPr>
    </w:p>
    <w:p w14:paraId="2DCC8673" w14:textId="237CC1E2" w:rsidR="00094D4C" w:rsidRPr="00094D4C" w:rsidRDefault="001814C0" w:rsidP="00B652E9">
      <w:pPr>
        <w:ind w:left="120"/>
        <w:jc w:val="center"/>
        <w:rPr>
          <w:rFonts w:ascii="Arial MT Std"/>
          <w:bCs/>
          <w:color w:val="231F20"/>
          <w:sz w:val="14"/>
        </w:rPr>
      </w:pPr>
      <w:r w:rsidRPr="001814C0">
        <w:rPr>
          <w:rFonts w:ascii="Arial MT Std"/>
          <w:bCs/>
          <w:color w:val="231F20"/>
          <w:sz w:val="14"/>
        </w:rPr>
        <w:drawing>
          <wp:inline distT="0" distB="0" distL="0" distR="0" wp14:anchorId="0426BDB7" wp14:editId="5D48DB50">
            <wp:extent cx="2095500" cy="850900"/>
            <wp:effectExtent l="0" t="0" r="0" b="0"/>
            <wp:docPr id="768835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35783" name=""/>
                    <pic:cNvPicPr/>
                  </pic:nvPicPr>
                  <pic:blipFill>
                    <a:blip r:embed="rId19"/>
                    <a:stretch>
                      <a:fillRect/>
                    </a:stretch>
                  </pic:blipFill>
                  <pic:spPr>
                    <a:xfrm>
                      <a:off x="0" y="0"/>
                      <a:ext cx="2095500" cy="850900"/>
                    </a:xfrm>
                    <a:prstGeom prst="rect">
                      <a:avLst/>
                    </a:prstGeom>
                  </pic:spPr>
                </pic:pic>
              </a:graphicData>
            </a:graphic>
          </wp:inline>
        </w:drawing>
      </w:r>
    </w:p>
    <w:p w14:paraId="1A4EAF77" w14:textId="77777777" w:rsidR="00094D4C" w:rsidRPr="00094D4C" w:rsidRDefault="00094D4C" w:rsidP="00094D4C">
      <w:pPr>
        <w:ind w:left="120"/>
        <w:jc w:val="right"/>
        <w:rPr>
          <w:rFonts w:ascii="Arial MT Std"/>
          <w:bCs/>
          <w:sz w:val="14"/>
        </w:rPr>
      </w:pPr>
      <w:r w:rsidRPr="00094D4C">
        <w:rPr>
          <w:rFonts w:ascii="Arial MT Std"/>
          <w:bCs/>
          <w:sz w:val="14"/>
        </w:rPr>
        <w:t>Pro. 3</w:t>
      </w:r>
    </w:p>
    <w:p w14:paraId="57AE18DC" w14:textId="74157EF7" w:rsidR="00094D4C" w:rsidRPr="00094D4C" w:rsidRDefault="001814C0" w:rsidP="00094D4C">
      <w:pPr>
        <w:ind w:left="120"/>
        <w:jc w:val="right"/>
        <w:rPr>
          <w:rFonts w:ascii="Arial MT Std"/>
          <w:bCs/>
          <w:sz w:val="14"/>
        </w:rPr>
      </w:pPr>
      <w:r>
        <w:rPr>
          <w:rFonts w:ascii="Arial MT Std"/>
          <w:bCs/>
          <w:sz w:val="14"/>
        </w:rPr>
        <w:t>8/23</w:t>
      </w:r>
      <w:r w:rsidR="00094D4C" w:rsidRPr="00094D4C">
        <w:rPr>
          <w:rFonts w:ascii="Arial MT Std"/>
          <w:bCs/>
          <w:sz w:val="14"/>
        </w:rPr>
        <w:t>(</w:t>
      </w:r>
      <w:r>
        <w:rPr>
          <w:rFonts w:ascii="Arial MT Std"/>
          <w:bCs/>
          <w:sz w:val="14"/>
        </w:rPr>
        <w:t>9</w:t>
      </w:r>
      <w:r w:rsidR="00094D4C" w:rsidRPr="00094D4C">
        <w:rPr>
          <w:rFonts w:ascii="Arial MT Std"/>
          <w:bCs/>
          <w:sz w:val="14"/>
        </w:rPr>
        <w:t>)</w:t>
      </w:r>
    </w:p>
    <w:p w14:paraId="4CFC8557" w14:textId="77777777" w:rsidR="00B652E9" w:rsidRDefault="00B652E9" w:rsidP="00B652E9">
      <w:pPr>
        <w:pStyle w:val="MSGENFONTSTYLENAMETEMPLATEROLEMSGENFONTSTYLENAMEBYROLETEXT20"/>
        <w:shd w:val="clear" w:color="auto" w:fill="auto"/>
        <w:spacing w:line="139" w:lineRule="exact"/>
        <w:ind w:firstLine="0"/>
        <w:jc w:val="left"/>
      </w:pPr>
    </w:p>
    <w:p w14:paraId="0E943725" w14:textId="77777777" w:rsidR="00770F02" w:rsidRDefault="00770F02" w:rsidP="00770F02">
      <w:pPr>
        <w:pStyle w:val="MSGENFONTSTYLENAMETEMPLATEROLEMSGENFONTSTYLENAMEBYROLETEXT20"/>
        <w:shd w:val="clear" w:color="auto" w:fill="auto"/>
        <w:tabs>
          <w:tab w:val="left" w:pos="279"/>
        </w:tabs>
        <w:spacing w:line="139" w:lineRule="exact"/>
        <w:ind w:left="340" w:firstLine="0"/>
        <w:jc w:val="left"/>
      </w:pPr>
    </w:p>
    <w:p w14:paraId="6714466E" w14:textId="77777777" w:rsidR="00770F02" w:rsidRDefault="00770F02" w:rsidP="00770F02">
      <w:pPr>
        <w:pStyle w:val="MSGENFONTSTYLENAMETEMPLATEROLEMSGENFONTSTYLENAMEBYROLETEXT20"/>
        <w:shd w:val="clear" w:color="auto" w:fill="auto"/>
        <w:spacing w:line="139" w:lineRule="exact"/>
        <w:ind w:firstLine="0"/>
        <w:jc w:val="left"/>
        <w:sectPr w:rsidR="00770F02" w:rsidSect="00C857B4">
          <w:type w:val="continuous"/>
          <w:pgSz w:w="12240" w:h="15840"/>
          <w:pgMar w:top="597" w:right="691" w:bottom="347" w:left="668" w:header="0" w:footer="3" w:gutter="0"/>
          <w:cols w:space="642"/>
          <w:noEndnote/>
          <w:docGrid w:linePitch="360"/>
        </w:sectPr>
      </w:pPr>
    </w:p>
    <w:p w14:paraId="0FDEC873" w14:textId="77777777" w:rsidR="00750F34" w:rsidRDefault="008E78B2">
      <w:pPr>
        <w:rPr>
          <w:sz w:val="2"/>
          <w:szCs w:val="2"/>
        </w:rPr>
      </w:pPr>
      <w:r>
        <w:t xml:space="preserve"> </w:t>
      </w:r>
    </w:p>
    <w:p w14:paraId="70BC9920" w14:textId="77777777" w:rsidR="00750F34" w:rsidRDefault="00750F34">
      <w:pPr>
        <w:rPr>
          <w:sz w:val="2"/>
          <w:szCs w:val="2"/>
        </w:rPr>
        <w:sectPr w:rsidR="00750F34" w:rsidSect="00C857B4">
          <w:type w:val="continuous"/>
          <w:pgSz w:w="12240" w:h="15840"/>
          <w:pgMar w:top="666" w:right="0" w:bottom="666" w:left="0" w:header="0" w:footer="3" w:gutter="0"/>
          <w:cols w:space="720"/>
          <w:noEndnote/>
          <w:docGrid w:linePitch="360"/>
        </w:sectPr>
      </w:pPr>
    </w:p>
    <w:p w14:paraId="0E4B470E" w14:textId="77777777" w:rsidR="00750F34" w:rsidRDefault="00750F34">
      <w:pPr>
        <w:spacing w:line="376" w:lineRule="exact"/>
      </w:pPr>
    </w:p>
    <w:p w14:paraId="78F1A33F" w14:textId="77777777" w:rsidR="00750F34" w:rsidRDefault="00750F34">
      <w:pPr>
        <w:rPr>
          <w:sz w:val="2"/>
          <w:szCs w:val="2"/>
        </w:rPr>
      </w:pPr>
    </w:p>
    <w:sectPr w:rsidR="00750F34" w:rsidSect="00C857B4">
      <w:type w:val="continuous"/>
      <w:pgSz w:w="12240" w:h="15840"/>
      <w:pgMar w:top="666" w:right="657" w:bottom="666" w:left="7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9AC0" w14:textId="77777777" w:rsidR="00E91B87" w:rsidRDefault="00E91B87">
      <w:r>
        <w:separator/>
      </w:r>
    </w:p>
  </w:endnote>
  <w:endnote w:type="continuationSeparator" w:id="0">
    <w:p w14:paraId="6AD0CB8D" w14:textId="77777777" w:rsidR="00E91B87" w:rsidRDefault="00E9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Narrow MT Std">
    <w:panose1 w:val="020B0506020202030204"/>
    <w:charset w:val="00"/>
    <w:family w:val="swiss"/>
    <w:notTrueType/>
    <w:pitch w:val="variable"/>
    <w:sig w:usb0="800000AF" w:usb1="4000204A"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Std">
    <w:panose1 w:val="020B0402020200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4414" w14:textId="77777777" w:rsidR="00E91B87" w:rsidRDefault="00E91B87"/>
  </w:footnote>
  <w:footnote w:type="continuationSeparator" w:id="0">
    <w:p w14:paraId="363E5183" w14:textId="77777777" w:rsidR="00E91B87" w:rsidRDefault="00E91B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1EE"/>
    <w:multiLevelType w:val="multilevel"/>
    <w:tmpl w:val="FB1882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4CB5469"/>
    <w:multiLevelType w:val="multilevel"/>
    <w:tmpl w:val="0770B8FA"/>
    <w:lvl w:ilvl="0">
      <w:start w:val="1"/>
      <w:numFmt w:val="upperLetter"/>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C6BC0"/>
    <w:multiLevelType w:val="multilevel"/>
    <w:tmpl w:val="C73E2C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0F2033"/>
    <w:multiLevelType w:val="multilevel"/>
    <w:tmpl w:val="03F895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236BEE"/>
    <w:multiLevelType w:val="multilevel"/>
    <w:tmpl w:val="C2FCDD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5EDF6E33"/>
    <w:multiLevelType w:val="multilevel"/>
    <w:tmpl w:val="F800B7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AC588E"/>
    <w:multiLevelType w:val="multilevel"/>
    <w:tmpl w:val="0B262A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F32400"/>
    <w:multiLevelType w:val="multilevel"/>
    <w:tmpl w:val="9F889A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3A3FC3"/>
    <w:multiLevelType w:val="multilevel"/>
    <w:tmpl w:val="CC4CFA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857D99"/>
    <w:multiLevelType w:val="multilevel"/>
    <w:tmpl w:val="3FE22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5034336">
    <w:abstractNumId w:val="5"/>
  </w:num>
  <w:num w:numId="2" w16cid:durableId="2076707200">
    <w:abstractNumId w:val="10"/>
  </w:num>
  <w:num w:numId="3" w16cid:durableId="142504732">
    <w:abstractNumId w:val="2"/>
  </w:num>
  <w:num w:numId="4" w16cid:durableId="1618946435">
    <w:abstractNumId w:val="11"/>
  </w:num>
  <w:num w:numId="5" w16cid:durableId="1556770027">
    <w:abstractNumId w:val="9"/>
  </w:num>
  <w:num w:numId="6" w16cid:durableId="1247763102">
    <w:abstractNumId w:val="4"/>
  </w:num>
  <w:num w:numId="7" w16cid:durableId="1952739105">
    <w:abstractNumId w:val="7"/>
  </w:num>
  <w:num w:numId="8" w16cid:durableId="187958136">
    <w:abstractNumId w:val="0"/>
  </w:num>
  <w:num w:numId="9" w16cid:durableId="1040321207">
    <w:abstractNumId w:val="3"/>
  </w:num>
  <w:num w:numId="10" w16cid:durableId="2050252226">
    <w:abstractNumId w:val="8"/>
  </w:num>
  <w:num w:numId="11" w16cid:durableId="1516924637">
    <w:abstractNumId w:val="6"/>
  </w:num>
  <w:num w:numId="12" w16cid:durableId="2123918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34"/>
    <w:rsid w:val="000849AA"/>
    <w:rsid w:val="00094D4C"/>
    <w:rsid w:val="000B678A"/>
    <w:rsid w:val="000C2897"/>
    <w:rsid w:val="000E73D5"/>
    <w:rsid w:val="001378EB"/>
    <w:rsid w:val="001814C0"/>
    <w:rsid w:val="001D2DD6"/>
    <w:rsid w:val="002C0220"/>
    <w:rsid w:val="003B69E9"/>
    <w:rsid w:val="00431416"/>
    <w:rsid w:val="0047585B"/>
    <w:rsid w:val="00476319"/>
    <w:rsid w:val="00592206"/>
    <w:rsid w:val="00676105"/>
    <w:rsid w:val="00750F34"/>
    <w:rsid w:val="00770F02"/>
    <w:rsid w:val="007718E6"/>
    <w:rsid w:val="008B322A"/>
    <w:rsid w:val="008C7DF3"/>
    <w:rsid w:val="008E78B2"/>
    <w:rsid w:val="00932A77"/>
    <w:rsid w:val="009807C6"/>
    <w:rsid w:val="009C29AD"/>
    <w:rsid w:val="00AC6EF3"/>
    <w:rsid w:val="00AF237C"/>
    <w:rsid w:val="00B1735C"/>
    <w:rsid w:val="00B652E9"/>
    <w:rsid w:val="00C24DBA"/>
    <w:rsid w:val="00C857B4"/>
    <w:rsid w:val="00CE1518"/>
    <w:rsid w:val="00CF091D"/>
    <w:rsid w:val="00D13DC3"/>
    <w:rsid w:val="00DA49F6"/>
    <w:rsid w:val="00DD5DEC"/>
    <w:rsid w:val="00E51973"/>
    <w:rsid w:val="00E655F0"/>
    <w:rsid w:val="00E9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A6C2"/>
  <w15:docId w15:val="{51664E69-0DF8-44ED-8814-8928F21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Pr>
      <w:rFonts w:ascii="Arial" w:eastAsia="Arial" w:hAnsi="Arial" w:cs="Arial"/>
      <w:b/>
      <w:bCs/>
      <w:i w:val="0"/>
      <w:iCs w:val="0"/>
      <w:smallCaps w:val="0"/>
      <w:strike w:val="0"/>
      <w:sz w:val="36"/>
      <w:szCs w:val="36"/>
      <w:u w:val="none"/>
    </w:rPr>
  </w:style>
  <w:style w:type="character" w:customStyle="1" w:styleId="MSGENFONTSTYLENAMETEMPLATEROLELEVELMSGENFONTSTYLENAMEBYROLEHEADING21">
    <w:name w:val="MSG_EN_FONT_STYLE_NAME_TEMPLATE_ROLE_LEVEL MSG_EN_FONT_STYLE_NAME_BY_ROLE_HEADING 2|1_"/>
    <w:basedOn w:val="DefaultParagraphFont"/>
    <w:link w:val="MSGENFONTSTYLENAMETEMPLATEROLELEVELMSGENFONTSTYLENAMEBYROLEHEADING210"/>
    <w:rPr>
      <w:rFonts w:ascii="Arial" w:eastAsia="Arial" w:hAnsi="Arial" w:cs="Arial"/>
      <w:b/>
      <w:bCs/>
      <w:i/>
      <w:iCs/>
      <w:smallCaps w:val="0"/>
      <w:strike w:val="0"/>
      <w:sz w:val="26"/>
      <w:szCs w:val="26"/>
      <w:u w:val="none"/>
    </w:rPr>
  </w:style>
  <w:style w:type="character" w:customStyle="1" w:styleId="MSGENFONTSTYLENAMETEMPLATEROLELEVELMSGENFONTSTYLENAMEBYROLEHEADING21MSGENFONTSTYLEMODIFERSIZE18">
    <w:name w:val="MSG_EN_FONT_STYLE_NAME_TEMPLATE_ROLE_LEVEL MSG_EN_FONT_STYLE_NAME_BY_ROLE_HEADING 2|1 + MSG_EN_FONT_STYLE_MODIFER_SIZE 18"/>
    <w:aliases w:val="MSG_EN_FONT_STYLE_MODIFER_SCALING 200"/>
    <w:basedOn w:val="MSGENFONTSTYLENAMETEMPLATEROLELEVELMSGENFONTSTYLENAMEBYROLEHEADING21"/>
    <w:rPr>
      <w:rFonts w:ascii="Arial" w:eastAsia="Arial" w:hAnsi="Arial" w:cs="Arial"/>
      <w:b/>
      <w:bCs/>
      <w:i/>
      <w:iCs/>
      <w:smallCaps w:val="0"/>
      <w:strike w:val="0"/>
      <w:color w:val="000000"/>
      <w:spacing w:val="0"/>
      <w:w w:val="200"/>
      <w:position w:val="0"/>
      <w:sz w:val="36"/>
      <w:szCs w:val="36"/>
      <w:u w:val="none"/>
      <w:lang w:val="en-US" w:eastAsia="en-US" w:bidi="en-US"/>
    </w:rPr>
  </w:style>
  <w:style w:type="character" w:customStyle="1" w:styleId="MSGENFONTSTYLENAMETEMPLATEROLEMSGENFONTSTYLENAMEBYROLETABLECAPTION2Exact">
    <w:name w:val="MSG_EN_FONT_STYLE_NAME_TEMPLATE_ROLE MSG_EN_FONT_STYLE_NAME_BY_ROLE_TABLE_CAPTION|2 Exact"/>
    <w:basedOn w:val="DefaultParagraphFont"/>
    <w:rPr>
      <w:rFonts w:ascii="Arial" w:eastAsia="Arial" w:hAnsi="Arial" w:cs="Arial"/>
      <w:b/>
      <w:bCs/>
      <w:i w:val="0"/>
      <w:iCs w:val="0"/>
      <w:smallCaps w:val="0"/>
      <w:strike w:val="0"/>
      <w:sz w:val="15"/>
      <w:szCs w:val="15"/>
      <w:u w:val="none"/>
    </w:rPr>
  </w:style>
  <w:style w:type="character" w:customStyle="1" w:styleId="MSGENFONTSTYLENAMETEMPLATEROLEMSGENFONTSTYLENAMEBYROLETEXT2">
    <w:name w:val="MSG_EN_FONT_STYLE_NAME_TEMPLATE_ROLE MSG_EN_FONT_STYLE_NAME_BY_ROLE_TEXT|2_"/>
    <w:basedOn w:val="DefaultParagraphFont"/>
    <w:link w:val="MSGENFONTSTYLENAMETEMPLATEROLEMSGENFONTSTYLENAMEBYROLETEXT20"/>
    <w:rPr>
      <w:rFonts w:ascii="Arial" w:eastAsia="Arial" w:hAnsi="Arial" w:cs="Arial"/>
      <w:b w:val="0"/>
      <w:bCs w:val="0"/>
      <w:i w:val="0"/>
      <w:iCs w:val="0"/>
      <w:smallCaps w:val="0"/>
      <w:strike w:val="0"/>
      <w:sz w:val="13"/>
      <w:szCs w:val="13"/>
      <w:u w:val="none"/>
    </w:rPr>
  </w:style>
  <w:style w:type="character" w:customStyle="1" w:styleId="MSGENFONTSTYLENAMETEMPLATEROLEMSGENFONTSTYLENAMEBYROLETEXT21">
    <w:name w:val="MSG_EN_FONT_STYLE_NAME_TEMPLATE_ROLE MSG_EN_FONT_STYLE_NAME_BY_ROLE_TEXT|2"/>
    <w:basedOn w:val="MSGENFONTSTYLENAMETEMPLATEROLEMSGENFONTSTYLENAMEBYROLETEXT2"/>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MSGENFONTSTYLENAMETEMPLATEROLEMSGENFONTSTYLENAMEBYROLETEXT4Exact">
    <w:name w:val="MSG_EN_FONT_STYLE_NAME_TEMPLATE_ROLE MSG_EN_FONT_STYLE_NAME_BY_ROLE_TEXT|4 Exact"/>
    <w:basedOn w:val="DefaultParagraphFont"/>
    <w:link w:val="MSGENFONTSTYLENAMETEMPLATEROLEMSGENFONTSTYLENAMEBYROLETEXT4"/>
    <w:rPr>
      <w:rFonts w:ascii="Arial" w:eastAsia="Arial" w:hAnsi="Arial" w:cs="Arial"/>
      <w:b/>
      <w:bCs/>
      <w:i w:val="0"/>
      <w:iCs w:val="0"/>
      <w:smallCaps w:val="0"/>
      <w:strike w:val="0"/>
      <w:sz w:val="18"/>
      <w:szCs w:val="18"/>
      <w:u w:val="none"/>
    </w:rPr>
  </w:style>
  <w:style w:type="character" w:customStyle="1" w:styleId="MSGENFONTSTYLENAMETEMPLATEROLEMSGENFONTSTYLENAMEBYROLETEXT2MSGENFONTSTYLEMODIFERSIZE75">
    <w:name w:val="MSG_EN_FONT_STYLE_NAME_TEMPLATE_ROLE MSG_EN_FONT_STYLE_NAME_BY_ROLE_TEXT|2 + MSG_EN_FONT_STYLE_MODIFER_SIZE 7.5"/>
    <w:aliases w:val="MSG_EN_FONT_STYLE_MODIFER_BOLD"/>
    <w:basedOn w:val="MSGENFONTSTYLENAMETEMPLATEROLEMSGENFONTSTYLENAMEBYROLE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MSGENFONTSTYLENAMEBYROLETEXT3Exact">
    <w:name w:val="MSG_EN_FONT_STYLE_NAME_TEMPLATE_ROLE MSG_EN_FONT_STYLE_NAME_BY_ROLE_TEXT|3 Exact"/>
    <w:basedOn w:val="DefaultParagraphFont"/>
    <w:rPr>
      <w:rFonts w:ascii="Arial" w:eastAsia="Arial" w:hAnsi="Arial" w:cs="Arial"/>
      <w:b/>
      <w:bCs/>
      <w:i w:val="0"/>
      <w:iCs w:val="0"/>
      <w:smallCaps w:val="0"/>
      <w:strike w:val="0"/>
      <w:sz w:val="15"/>
      <w:szCs w:val="15"/>
      <w:u w:val="none"/>
    </w:rPr>
  </w:style>
  <w:style w:type="character" w:customStyle="1" w:styleId="MSGENFONTSTYLENAMETEMPLATEROLEMSGENFONTSTYLENAMEBYROLETEXT2Exact">
    <w:name w:val="MSG_EN_FONT_STYLE_NAME_TEMPLATE_ROLE MSG_EN_FONT_STYLE_NAME_BY_ROLE_TEXT|2 Exact"/>
    <w:basedOn w:val="DefaultParagraphFont"/>
    <w:rPr>
      <w:rFonts w:ascii="Arial" w:eastAsia="Arial" w:hAnsi="Arial" w:cs="Arial"/>
      <w:b w:val="0"/>
      <w:bCs w:val="0"/>
      <w:i w:val="0"/>
      <w:iCs w:val="0"/>
      <w:smallCaps w:val="0"/>
      <w:strike w:val="0"/>
      <w:sz w:val="13"/>
      <w:szCs w:val="13"/>
      <w:u w:val="none"/>
    </w:rPr>
  </w:style>
  <w:style w:type="character" w:customStyle="1" w:styleId="MSGENFONTSTYLENAMETEMPLATEROLEMSGENFONTSTYLENAMEBYROLETEXT2MSGENFONTSTYLEMODIFERSIZE9">
    <w:name w:val="MSG_EN_FONT_STYLE_NAME_TEMPLATE_ROLE MSG_EN_FONT_STYLE_NAME_BY_ROLE_TEXT|2 + MSG_EN_FONT_STYLE_MODIFER_SIZE 9"/>
    <w:aliases w:val="MSG_EN_FONT_STYLE_MODIFER_BOLD"/>
    <w:basedOn w:val="MSGENFONTSTYLENAMETEMPLATEROLEMSGENFONTSTYLENAMEBYROLETEXT2"/>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MSGENFONTSTYLENAMETEMPLATEROLEMSGENFONTSTYLENAMEBYROLETABLECAPTION1Exact">
    <w:name w:val="MSG_EN_FONT_STYLE_NAME_TEMPLATE_ROLE MSG_EN_FONT_STYLE_NAME_BY_ROLE_TABLE_CAPTION|1 Exact"/>
    <w:basedOn w:val="DefaultParagraphFont"/>
    <w:link w:val="MSGENFONTSTYLENAMETEMPLATEROLEMSGENFONTSTYLENAMEBYROLETABLECAPTION1"/>
    <w:rPr>
      <w:rFonts w:ascii="Arial" w:eastAsia="Arial" w:hAnsi="Arial" w:cs="Arial"/>
      <w:b w:val="0"/>
      <w:bCs w:val="0"/>
      <w:i w:val="0"/>
      <w:iCs w:val="0"/>
      <w:smallCaps w:val="0"/>
      <w:strike w:val="0"/>
      <w:sz w:val="10"/>
      <w:szCs w:val="10"/>
      <w:u w:val="none"/>
    </w:rPr>
  </w:style>
  <w:style w:type="character" w:customStyle="1" w:styleId="MSGENFONTSTYLENAMETEMPLATEROLEMSGENFONTSTYLENAMEBYROLETEXT2MSGENFONTSTYLEMODIFERSIZE10">
    <w:name w:val="MSG_EN_FONT_STYLE_NAME_TEMPLATE_ROLE MSG_EN_FONT_STYLE_NAME_BY_ROLE_TEXT|2 + MSG_EN_FONT_STYLE_MODIFER_SIZE 10"/>
    <w:aliases w:val="MSG_EN_FONT_STYLE_MODIFER_SMALL_CAPS"/>
    <w:basedOn w:val="MSGENFONTSTYLENAMETEMPLATEROLEMSGENFONTSTYLENAMEBYROLETEXT2"/>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MSGENFONTSTYLENAMETEMPLATEROLELEVELMSGENFONTSTYLENAMEBYROLEHEADING41">
    <w:name w:val="MSG_EN_FONT_STYLE_NAME_TEMPLATE_ROLE_LEVEL MSG_EN_FONT_STYLE_NAME_BY_ROLE_HEADING 4|1_"/>
    <w:basedOn w:val="DefaultParagraphFont"/>
    <w:link w:val="MSGENFONTSTYLENAMETEMPLATEROLELEVELMSGENFONTSTYLENAMEBYROLEHEADING410"/>
    <w:rPr>
      <w:rFonts w:ascii="Arial" w:eastAsia="Arial" w:hAnsi="Arial" w:cs="Arial"/>
      <w:b/>
      <w:bCs/>
      <w:i w:val="0"/>
      <w:iCs w:val="0"/>
      <w:smallCaps w:val="0"/>
      <w:strike w:val="0"/>
      <w:sz w:val="18"/>
      <w:szCs w:val="18"/>
      <w:u w:val="none"/>
    </w:rPr>
  </w:style>
  <w:style w:type="character" w:customStyle="1" w:styleId="MSGENFONTSTYLENAMETEMPLATEROLEMSGENFONTSTYLENAMEBYROLETEXT3">
    <w:name w:val="MSG_EN_FONT_STYLE_NAME_TEMPLATE_ROLE MSG_EN_FONT_STYLE_NAME_BY_ROLE_TEXT|3_"/>
    <w:basedOn w:val="DefaultParagraphFont"/>
    <w:link w:val="MSGENFONTSTYLENAMETEMPLATEROLEMSGENFONTSTYLENAMEBYROLETEXT30"/>
    <w:rPr>
      <w:rFonts w:ascii="Arial" w:eastAsia="Arial" w:hAnsi="Arial" w:cs="Arial"/>
      <w:b/>
      <w:bCs/>
      <w:i w:val="0"/>
      <w:iCs w:val="0"/>
      <w:smallCaps w:val="0"/>
      <w:strike w:val="0"/>
      <w:sz w:val="15"/>
      <w:szCs w:val="15"/>
      <w:u w:val="none"/>
    </w:rPr>
  </w:style>
  <w:style w:type="character" w:customStyle="1" w:styleId="MSGENFONTSTYLENAMETEMPLATEROLEMSGENFONTSTYLENAMEBYROLETEXT2MSGENFONTSTYLEMODIFERSIZE750">
    <w:name w:val="MSG_EN_FONT_STYLE_NAME_TEMPLATE_ROLE MSG_EN_FONT_STYLE_NAME_BY_ROLE_TEXT|2 + MSG_EN_FONT_STYLE_MODIFER_SIZE 7.5"/>
    <w:aliases w:val="MSG_EN_FONT_STYLE_MODIFER_BOLD"/>
    <w:basedOn w:val="MSGENFONTSTYLENAMETEMPLATEROLEMSGENFONTSTYLENAMEBYROLE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MSGENFONTSTYLENAMEBYROLETEXT3MSGENFONTSTYLEMODIFERSIZE65">
    <w:name w:val="MSG_EN_FONT_STYLE_NAME_TEMPLATE_ROLE MSG_EN_FONT_STYLE_NAME_BY_ROLE_TEXT|3 + MSG_EN_FONT_STYLE_MODIFER_SIZE 6.5"/>
    <w:aliases w:val="MSG_EN_FONT_STYLE_MODIFER_NOT_BOLD"/>
    <w:basedOn w:val="MSGENFONTSTYLENAMETEMPLATEROLEMSGENFONTSTYLENAMEBYROLETEXT3"/>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MSGENFONTSTYLENAMETEMPLATEROLEMSGENFONTSTYLENAMEBYROLETEXT22">
    <w:name w:val="MSG_EN_FONT_STYLE_NAME_TEMPLATE_ROLE MSG_EN_FONT_STYLE_NAME_BY_ROLE_TEXT|2"/>
    <w:basedOn w:val="MSGENFONTSTYLENAMETEMPLATEROLEMSGENFONTSTYLENAMEBYROLETEXT2"/>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MSGENFONTSTYLENAMETEMPLATEROLEMSGENFONTSTYLENAMEBYROLETEXT2MSGENFONTSTYLEMODIFERNAMETimesNewRoman">
    <w:name w:val="MSG_EN_FONT_STYLE_NAME_TEMPLATE_ROLE MSG_EN_FONT_STYLE_NAME_BY_ROLE_TEXT|2 + MSG_EN_FONT_STYLE_MODIFER_NAME Times New Roman"/>
    <w:aliases w:val="MSG_EN_FONT_STYLE_MODIFER_SIZE 15"/>
    <w:basedOn w:val="MSGENFONTSTYLENAMETEMPLATEROLEMSGENFONTSTYLENAMEBYROLE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MSGENFONTSTYLENAMETEMPLATEROLEMSGENFONTSTYLENAMEBYROLETEXT2MSGENFONTSTYLEMODIFERNAMETimesNewRoman0">
    <w:name w:val="MSG_EN_FONT_STYLE_NAME_TEMPLATE_ROLE MSG_EN_FONT_STYLE_NAME_BY_ROLE_TEXT|2 + MSG_EN_FONT_STYLE_MODIFER_NAME Times New Roman"/>
    <w:aliases w:val="MSG_EN_FONT_STYLE_MODIFER_SIZE 17,MSG_EN_FONT_STYLE_MODIFER_SPACING 1"/>
    <w:basedOn w:val="MSGENFONTSTYLENAMETEMPLATEROLEMSGENFONTSTYLENAMEBYROLETEXT2"/>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en-US" w:eastAsia="en-US" w:bidi="en-US"/>
    </w:rPr>
  </w:style>
  <w:style w:type="character" w:customStyle="1" w:styleId="MSGENFONTSTYLENAMETEMPLATEROLEMSGENFONTSTYLENAMEBYROLETEXT2MSGENFONTSTYLEMODIFERSIZE15">
    <w:name w:val="MSG_EN_FONT_STYLE_NAME_TEMPLATE_ROLE MSG_EN_FONT_STYLE_NAME_BY_ROLE_TEXT|2 + MSG_EN_FONT_STYLE_MODIFER_SIZE 15"/>
    <w:aliases w:val="MSG_EN_FONT_STYLE_MODIFER_SCALING 20"/>
    <w:basedOn w:val="MSGENFONTSTYLENAMETEMPLATEROLEMSGENFONTSTYLENAMEBYROLETEXT2"/>
    <w:rPr>
      <w:rFonts w:ascii="Arial" w:eastAsia="Arial" w:hAnsi="Arial" w:cs="Arial"/>
      <w:b w:val="0"/>
      <w:bCs w:val="0"/>
      <w:i w:val="0"/>
      <w:iCs w:val="0"/>
      <w:smallCaps w:val="0"/>
      <w:strike w:val="0"/>
      <w:color w:val="DFDFDF"/>
      <w:spacing w:val="0"/>
      <w:w w:val="20"/>
      <w:position w:val="0"/>
      <w:sz w:val="30"/>
      <w:szCs w:val="30"/>
      <w:u w:val="none"/>
      <w:lang w:val="en-US" w:eastAsia="en-US" w:bidi="en-US"/>
    </w:rPr>
  </w:style>
  <w:style w:type="character" w:customStyle="1" w:styleId="MSGENFONTSTYLENAMETEMPLATEROLEMSGENFONTSTYLENAMEBYROLETEXT2MSGENFONTSTYLEMODIFERNAMETimesNewRoman1">
    <w:name w:val="MSG_EN_FONT_STYLE_NAME_TEMPLATE_ROLE MSG_EN_FONT_STYLE_NAME_BY_ROLE_TEXT|2 + MSG_EN_FONT_STYLE_MODIFER_NAME Times New Roman"/>
    <w:aliases w:val="MSG_EN_FONT_STYLE_MODIFER_SIZE 17,MSG_EN_FONT_STYLE_MODIFER_SPACING 1"/>
    <w:basedOn w:val="MSGENFONTSTYLENAMETEMPLATEROLEMSGENFONTSTYLENAMEBYROLETEXT2"/>
    <w:rPr>
      <w:rFonts w:ascii="Times New Roman" w:eastAsia="Times New Roman" w:hAnsi="Times New Roman" w:cs="Times New Roman"/>
      <w:b w:val="0"/>
      <w:bCs w:val="0"/>
      <w:i w:val="0"/>
      <w:iCs w:val="0"/>
      <w:smallCaps w:val="0"/>
      <w:strike w:val="0"/>
      <w:color w:val="787878"/>
      <w:spacing w:val="30"/>
      <w:w w:val="100"/>
      <w:position w:val="0"/>
      <w:sz w:val="34"/>
      <w:szCs w:val="34"/>
      <w:u w:val="none"/>
      <w:lang w:val="en-US" w:eastAsia="en-US" w:bidi="en-US"/>
    </w:rPr>
  </w:style>
  <w:style w:type="character" w:customStyle="1" w:styleId="MSGENFONTSTYLENAMETEMPLATEROLEMSGENFONTSTYLENAMEBYROLETEXT2MSGENFONTSTYLEMODIFERNAMETimesNewRoman2">
    <w:name w:val="MSG_EN_FONT_STYLE_NAME_TEMPLATE_ROLE MSG_EN_FONT_STYLE_NAME_BY_ROLE_TEXT|2 + MSG_EN_FONT_STYLE_MODIFER_NAME Times New Roman"/>
    <w:aliases w:val="MSG_EN_FONT_STYLE_MODIFER_SIZE 15"/>
    <w:basedOn w:val="MSGENFONTSTYLENAMETEMPLATEROLEMSGENFONTSTYLENAMEBYROLETEXT2"/>
    <w:rPr>
      <w:rFonts w:ascii="Times New Roman" w:eastAsia="Times New Roman" w:hAnsi="Times New Roman" w:cs="Times New Roman"/>
      <w:b w:val="0"/>
      <w:bCs w:val="0"/>
      <w:i w:val="0"/>
      <w:iCs w:val="0"/>
      <w:smallCaps w:val="0"/>
      <w:strike w:val="0"/>
      <w:color w:val="787878"/>
      <w:spacing w:val="0"/>
      <w:w w:val="100"/>
      <w:position w:val="0"/>
      <w:sz w:val="30"/>
      <w:szCs w:val="30"/>
      <w:u w:val="none"/>
      <w:lang w:val="en-US" w:eastAsia="en-US" w:bidi="en-US"/>
    </w:rPr>
  </w:style>
  <w:style w:type="character" w:customStyle="1" w:styleId="MSGENFONTSTYLENAMETEMPLATEROLEMSGENFONTSTYLENAMEBYROLETEXT2MSGENFONTSTYLEMODIFERSIZE17">
    <w:name w:val="MSG_EN_FONT_STYLE_NAME_TEMPLATE_ROLE MSG_EN_FONT_STYLE_NAME_BY_ROLE_TEXT|2 + MSG_EN_FONT_STYLE_MODIFER_SIZE 17"/>
    <w:aliases w:val="MSG_EN_FONT_STYLE_MODIFER_BOLD,MSG_EN_FONT_STYLE_MODIFER_SCALING 40"/>
    <w:basedOn w:val="MSGENFONTSTYLENAMETEMPLATEROLEMSGENFONTSTYLENAMEBYROLETEXT2"/>
    <w:rPr>
      <w:rFonts w:ascii="Arial" w:eastAsia="Arial" w:hAnsi="Arial" w:cs="Arial"/>
      <w:b/>
      <w:bCs/>
      <w:i w:val="0"/>
      <w:iCs w:val="0"/>
      <w:smallCaps w:val="0"/>
      <w:strike w:val="0"/>
      <w:color w:val="1B1B1B"/>
      <w:spacing w:val="0"/>
      <w:w w:val="40"/>
      <w:position w:val="0"/>
      <w:sz w:val="34"/>
      <w:szCs w:val="34"/>
      <w:u w:val="none"/>
      <w:lang w:val="en-US" w:eastAsia="en-US" w:bidi="en-US"/>
    </w:rPr>
  </w:style>
  <w:style w:type="character" w:customStyle="1" w:styleId="MSGENFONTSTYLENAMETEMPLATEROLEMSGENFONTSTYLENAMEBYROLETEXT2MSGENFONTSTYLEMODIFERSIZE751">
    <w:name w:val="MSG_EN_FONT_STYLE_NAME_TEMPLATE_ROLE MSG_EN_FONT_STYLE_NAME_BY_ROLE_TEXT|2 + MSG_EN_FONT_STYLE_MODIFER_SIZE 7.5"/>
    <w:aliases w:val="MSG_EN_FONT_STYLE_MODIFER_BOLD"/>
    <w:basedOn w:val="MSGENFONTSTYLENAMETEMPLATEROLEMSGENFONTSTYLENAMEBYROLETEXT2"/>
    <w:rPr>
      <w:rFonts w:ascii="Arial" w:eastAsia="Arial" w:hAnsi="Arial" w:cs="Arial"/>
      <w:b/>
      <w:bCs/>
      <w:i w:val="0"/>
      <w:iCs w:val="0"/>
      <w:smallCaps w:val="0"/>
      <w:strike w:val="0"/>
      <w:color w:val="1B1B1B"/>
      <w:spacing w:val="0"/>
      <w:w w:val="100"/>
      <w:position w:val="0"/>
      <w:sz w:val="15"/>
      <w:szCs w:val="15"/>
      <w:u w:val="none"/>
      <w:lang w:val="en-US" w:eastAsia="en-US" w:bidi="en-US"/>
    </w:rPr>
  </w:style>
  <w:style w:type="character" w:customStyle="1" w:styleId="MSGENFONTSTYLENAMETEMPLATEROLEMSGENFONTSTYLENAMEBYROLETEXT2MSGENFONTSTYLEMODIFERNAMETimesNewRoman3">
    <w:name w:val="MSG_EN_FONT_STYLE_NAME_TEMPLATE_ROLE MSG_EN_FONT_STYLE_NAME_BY_ROLE_TEXT|2 + MSG_EN_FONT_STYLE_MODIFER_NAME Times New Roman"/>
    <w:aliases w:val="MSG_EN_FONT_STYLE_MODIFER_SIZE 15"/>
    <w:basedOn w:val="MSGENFONTSTYLENAMETEMPLATEROLEMSGENFONTSTYLENAMEBYROLETEXT2"/>
    <w:rPr>
      <w:rFonts w:ascii="Times New Roman" w:eastAsia="Times New Roman" w:hAnsi="Times New Roman" w:cs="Times New Roman"/>
      <w:b w:val="0"/>
      <w:bCs w:val="0"/>
      <w:i w:val="0"/>
      <w:iCs w:val="0"/>
      <w:smallCaps w:val="0"/>
      <w:strike w:val="0"/>
      <w:color w:val="5E5E5E"/>
      <w:spacing w:val="0"/>
      <w:w w:val="100"/>
      <w:position w:val="0"/>
      <w:sz w:val="30"/>
      <w:szCs w:val="30"/>
      <w:u w:val="none"/>
      <w:lang w:val="en-US" w:eastAsia="en-US" w:bidi="en-US"/>
    </w:rPr>
  </w:style>
  <w:style w:type="character" w:customStyle="1" w:styleId="MSGENFONTSTYLENAMETEMPLATEROLEMSGENFONTSTYLENAMEBYROLETEXT2MSGENFONTSTYLEMODIFERSIZE5">
    <w:name w:val="MSG_EN_FONT_STYLE_NAME_TEMPLATE_ROLE MSG_EN_FONT_STYLE_NAME_BY_ROLE_TEXT|2 + MSG_EN_FONT_STYLE_MODIFER_SIZE 5"/>
    <w:aliases w:val="MSG_EN_FONT_STYLE_MODIFER_SCALING 200"/>
    <w:basedOn w:val="MSGENFONTSTYLENAMETEMPLATEROLEMSGENFONTSTYLENAMEBYROLETEXT2"/>
    <w:rPr>
      <w:rFonts w:ascii="Arial" w:eastAsia="Arial" w:hAnsi="Arial" w:cs="Arial"/>
      <w:b w:val="0"/>
      <w:bCs w:val="0"/>
      <w:i w:val="0"/>
      <w:iCs w:val="0"/>
      <w:smallCaps w:val="0"/>
      <w:strike w:val="0"/>
      <w:color w:val="000000"/>
      <w:spacing w:val="0"/>
      <w:w w:val="200"/>
      <w:position w:val="0"/>
      <w:sz w:val="10"/>
      <w:szCs w:val="10"/>
      <w:u w:val="none"/>
      <w:lang w:val="en-US" w:eastAsia="en-US" w:bidi="en-US"/>
    </w:rPr>
  </w:style>
  <w:style w:type="character" w:customStyle="1" w:styleId="MSGENFONTSTYLENAMETEMPLATEROLEMSGENFONTSTYLENAMEBYROLETEXT2MSGENFONTSTYLEMODIFERSIZE22">
    <w:name w:val="MSG_EN_FONT_STYLE_NAME_TEMPLATE_ROLE MSG_EN_FONT_STYLE_NAME_BY_ROLE_TEXT|2 + MSG_EN_FONT_STYLE_MODIFER_SIZE 22"/>
    <w:aliases w:val="MSG_EN_FONT_STYLE_MODIFER_BOLD"/>
    <w:basedOn w:val="MSGENFONTSTYLENAMETEMPLATEROLEMSGENFONTSTYLENAMEBYROLETEXT2"/>
    <w:rPr>
      <w:rFonts w:ascii="Arial" w:eastAsia="Arial" w:hAnsi="Arial" w:cs="Arial"/>
      <w:b/>
      <w:bCs/>
      <w:i w:val="0"/>
      <w:iCs w:val="0"/>
      <w:smallCaps w:val="0"/>
      <w:strike w:val="0"/>
      <w:color w:val="000000"/>
      <w:spacing w:val="0"/>
      <w:w w:val="100"/>
      <w:position w:val="0"/>
      <w:sz w:val="44"/>
      <w:szCs w:val="44"/>
      <w:u w:val="none"/>
      <w:lang w:val="en-US" w:eastAsia="en-US" w:bidi="en-US"/>
    </w:rPr>
  </w:style>
  <w:style w:type="character" w:customStyle="1" w:styleId="MSGENFONTSTYLENAMETEMPLATEROLEMSGENFONTSTYLENAMEBYROLETEXT2MSGENFONTSTYLEMODIFERSIZE6">
    <w:name w:val="MSG_EN_FONT_STYLE_NAME_TEMPLATE_ROLE MSG_EN_FONT_STYLE_NAME_BY_ROLE_TEXT|2 + MSG_EN_FONT_STYLE_MODIFER_SIZE 6"/>
    <w:aliases w:val="MSG_EN_FONT_STYLE_MODIFER_BOLD"/>
    <w:basedOn w:val="MSGENFONTSTYLENAMETEMPLATEROLEMSGENFONTSTYLENAMEBYROLETEXT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MSGENFONTSTYLENAMETEMPLATEROLEMSGENFONTSTYLENAMEBYROLETABLECAPTION2">
    <w:name w:val="MSG_EN_FONT_STYLE_NAME_TEMPLATE_ROLE MSG_EN_FONT_STYLE_NAME_BY_ROLE_TABLE_CAPTION|2_"/>
    <w:basedOn w:val="DefaultParagraphFont"/>
    <w:link w:val="MSGENFONTSTYLENAMETEMPLATEROLEMSGENFONTSTYLENAMEBYROLETABLECAPTION20"/>
    <w:rPr>
      <w:rFonts w:ascii="Arial" w:eastAsia="Arial" w:hAnsi="Arial" w:cs="Arial"/>
      <w:b/>
      <w:bCs/>
      <w:i w:val="0"/>
      <w:iCs w:val="0"/>
      <w:smallCaps w:val="0"/>
      <w:strike w:val="0"/>
      <w:sz w:val="15"/>
      <w:szCs w:val="15"/>
      <w:u w:val="none"/>
    </w:rPr>
  </w:style>
  <w:style w:type="character" w:customStyle="1" w:styleId="MSGENFONTSTYLENAMETEMPLATEROLEMSGENFONTSTYLENAMEBYROLETABLECAPTION3">
    <w:name w:val="MSG_EN_FONT_STYLE_NAME_TEMPLATE_ROLE MSG_EN_FONT_STYLE_NAME_BY_ROLE_TABLE_CAPTION|3_"/>
    <w:basedOn w:val="DefaultParagraphFont"/>
    <w:link w:val="MSGENFONTSTYLENAMETEMPLATEROLEMSGENFONTSTYLENAMEBYROLETABLECAPTION30"/>
    <w:rPr>
      <w:rFonts w:ascii="Arial" w:eastAsia="Arial" w:hAnsi="Arial" w:cs="Arial"/>
      <w:b/>
      <w:bCs/>
      <w:i w:val="0"/>
      <w:iCs w:val="0"/>
      <w:smallCaps w:val="0"/>
      <w:strike w:val="0"/>
      <w:sz w:val="12"/>
      <w:szCs w:val="12"/>
      <w:u w:val="none"/>
    </w:rPr>
  </w:style>
  <w:style w:type="character" w:customStyle="1" w:styleId="MSGENFONTSTYLENAMETEMPLATEROLEMSGENFONTSTYLENAMEBYROLEPICTURECAPTION1">
    <w:name w:val="MSG_EN_FONT_STYLE_NAME_TEMPLATE_ROLE MSG_EN_FONT_STYLE_NAME_BY_ROLE_PICTURE_CAPTION|1_"/>
    <w:basedOn w:val="DefaultParagraphFont"/>
    <w:link w:val="MSGENFONTSTYLENAMETEMPLATEROLEMSGENFONTSTYLENAMEBYROLEPICTURECAPTION10"/>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1MSGENFONTSTYLEMODIFERSIZE75">
    <w:name w:val="MSG_EN_FONT_STYLE_NAME_TEMPLATE_ROLE MSG_EN_FONT_STYLE_NAME_BY_ROLE_PICTURE_CAPTION|1 + MSG_EN_FONT_STYLE_MODIFER_SIZE 7.5"/>
    <w:aliases w:val="MSG_EN_FONT_STYLE_MODIFER_BOLD"/>
    <w:basedOn w:val="MSGENFONTSTYLENAMETEMPLATEROLEMSGENFONTSTYLENAMEBYROLEPICTURECAPTION1"/>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MSGENFONTSTYLENAMEBYROLETEXT2MSGENFONTSTYLEMODIFERSPACING2">
    <w:name w:val="MSG_EN_FONT_STYLE_NAME_TEMPLATE_ROLE MSG_EN_FONT_STYLE_NAME_BY_ROLE_TEXT|2 + MSG_EN_FONT_STYLE_MODIFER_SPACING 2"/>
    <w:basedOn w:val="MSGENFONTSTYLENAMETEMPLATEROLEMSGENFONTSTYLENAMEBYROLETEXT2"/>
    <w:rPr>
      <w:rFonts w:ascii="Arial" w:eastAsia="Arial" w:hAnsi="Arial" w:cs="Arial"/>
      <w:b w:val="0"/>
      <w:bCs w:val="0"/>
      <w:i w:val="0"/>
      <w:iCs w:val="0"/>
      <w:smallCaps w:val="0"/>
      <w:strike w:val="0"/>
      <w:color w:val="000000"/>
      <w:spacing w:val="40"/>
      <w:w w:val="100"/>
      <w:position w:val="0"/>
      <w:sz w:val="13"/>
      <w:szCs w:val="13"/>
      <w:u w:val="none"/>
      <w:lang w:val="en-US" w:eastAsia="en-US" w:bidi="en-US"/>
    </w:rPr>
  </w:style>
  <w:style w:type="character" w:customStyle="1" w:styleId="MSGENFONTSTYLENAMETEMPLATEROLEMSGENFONTSTYLENAMEBYROLETEXT2MSGENFONTSTYLEMODIFERSIZE90">
    <w:name w:val="MSG_EN_FONT_STYLE_NAME_TEMPLATE_ROLE MSG_EN_FONT_STYLE_NAME_BY_ROLE_TEXT|2 + MSG_EN_FONT_STYLE_MODIFER_SIZE 9"/>
    <w:aliases w:val="MSG_EN_FONT_STYLE_MODIFER_BOLD"/>
    <w:basedOn w:val="MSGENFONTSTYLENAMETEMPLATEROLEMSGENFONTSTYLENAMEBYROLETEXT2"/>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MSGENFONTSTYLENAMETEMPLATEROLELEVELMSGENFONTSTYLENAMEBYROLEHEADING31Exact">
    <w:name w:val="MSG_EN_FONT_STYLE_NAME_TEMPLATE_ROLE_LEVEL MSG_EN_FONT_STYLE_NAME_BY_ROLE_HEADING 3|1 Exact"/>
    <w:basedOn w:val="DefaultParagraphFont"/>
    <w:link w:val="MSGENFONTSTYLENAMETEMPLATEROLELEVELMSGENFONTSTYLENAMEBYROLEHEADING31"/>
    <w:rPr>
      <w:rFonts w:ascii="Arial" w:eastAsia="Arial" w:hAnsi="Arial" w:cs="Arial"/>
      <w:b/>
      <w:bCs/>
      <w:i/>
      <w:iCs/>
      <w:smallCaps w:val="0"/>
      <w:strike w:val="0"/>
      <w:sz w:val="26"/>
      <w:szCs w:val="26"/>
      <w:u w:val="none"/>
    </w:rPr>
  </w:style>
  <w:style w:type="character" w:customStyle="1" w:styleId="MSGENFONTSTYLENAMETEMPLATEROLEMSGENFONTSTYLENAMEBYROLETEXT5Exact">
    <w:name w:val="MSG_EN_FONT_STYLE_NAME_TEMPLATE_ROLE MSG_EN_FONT_STYLE_NAME_BY_ROLE_TEXT|5 Exact"/>
    <w:basedOn w:val="DefaultParagraphFont"/>
    <w:link w:val="MSGENFONTSTYLENAMETEMPLATEROLEMSGENFONTSTYLENAMEBYROLETEXT5"/>
    <w:rPr>
      <w:rFonts w:ascii="Arial" w:eastAsia="Arial" w:hAnsi="Arial" w:cs="Arial"/>
      <w:b w:val="0"/>
      <w:bCs w:val="0"/>
      <w:i w:val="0"/>
      <w:iCs w:val="0"/>
      <w:smallCaps w:val="0"/>
      <w:strike w:val="0"/>
      <w:sz w:val="10"/>
      <w:szCs w:val="10"/>
      <w:u w:val="none"/>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pPr>
      <w:shd w:val="clear" w:color="auto" w:fill="FFFFFF"/>
      <w:spacing w:after="60" w:line="446" w:lineRule="exact"/>
      <w:jc w:val="right"/>
      <w:outlineLvl w:val="0"/>
    </w:pPr>
    <w:rPr>
      <w:rFonts w:ascii="Arial" w:eastAsia="Arial" w:hAnsi="Arial" w:cs="Arial"/>
      <w:b/>
      <w:bCs/>
      <w:sz w:val="36"/>
      <w:szCs w:val="36"/>
    </w:rPr>
  </w:style>
  <w:style w:type="paragraph" w:customStyle="1" w:styleId="MSGENFONTSTYLENAMETEMPLATEROLELEVELMSGENFONTSTYLENAMEBYROLEHEADING210">
    <w:name w:val="MSG_EN_FONT_STYLE_NAME_TEMPLATE_ROLE_LEVEL MSG_EN_FONT_STYLE_NAME_BY_ROLE_HEADING 2|1"/>
    <w:basedOn w:val="Normal"/>
    <w:link w:val="MSGENFONTSTYLENAMETEMPLATEROLELEVELMSGENFONTSTYLENAMEBYROLEHEADING21"/>
    <w:pPr>
      <w:shd w:val="clear" w:color="auto" w:fill="FFFFFF"/>
      <w:spacing w:before="60" w:line="402" w:lineRule="exact"/>
      <w:outlineLvl w:val="1"/>
    </w:pPr>
    <w:rPr>
      <w:rFonts w:ascii="Arial" w:eastAsia="Arial" w:hAnsi="Arial" w:cs="Arial"/>
      <w:b/>
      <w:bCs/>
      <w:i/>
      <w:iCs/>
      <w:sz w:val="26"/>
      <w:szCs w:val="26"/>
    </w:rPr>
  </w:style>
  <w:style w:type="paragraph" w:customStyle="1" w:styleId="MSGENFONTSTYLENAMETEMPLATEROLEMSGENFONTSTYLENAMEBYROLETABLECAPTION20">
    <w:name w:val="MSG_EN_FONT_STYLE_NAME_TEMPLATE_ROLE MSG_EN_FONT_STYLE_NAME_BY_ROLE_TABLE_CAPTION|2"/>
    <w:basedOn w:val="Normal"/>
    <w:link w:val="MSGENFONTSTYLENAMETEMPLATEROLEMSGENFONTSTYLENAMEBYROLETABLECAPTION2"/>
    <w:pPr>
      <w:shd w:val="clear" w:color="auto" w:fill="FFFFFF"/>
      <w:spacing w:line="168" w:lineRule="exact"/>
    </w:pPr>
    <w:rPr>
      <w:rFonts w:ascii="Arial" w:eastAsia="Arial" w:hAnsi="Arial" w:cs="Arial"/>
      <w:b/>
      <w:bCs/>
      <w:sz w:val="15"/>
      <w:szCs w:val="15"/>
    </w:rPr>
  </w:style>
  <w:style w:type="paragraph" w:customStyle="1" w:styleId="MSGENFONTSTYLENAMETEMPLATEROLEMSGENFONTSTYLENAMEBYROLETEXT20">
    <w:name w:val="MSG_EN_FONT_STYLE_NAME_TEMPLATE_ROLE MSG_EN_FONT_STYLE_NAME_BY_ROLE_TEXT|2"/>
    <w:basedOn w:val="Normal"/>
    <w:link w:val="MSGENFONTSTYLENAMETEMPLATEROLEMSGENFONTSTYLENAMEBYROLETEXT2"/>
    <w:pPr>
      <w:shd w:val="clear" w:color="auto" w:fill="FFFFFF"/>
      <w:spacing w:line="178" w:lineRule="exact"/>
      <w:ind w:hanging="340"/>
      <w:jc w:val="both"/>
    </w:pPr>
    <w:rPr>
      <w:rFonts w:ascii="Arial" w:eastAsia="Arial" w:hAnsi="Arial" w:cs="Arial"/>
      <w:sz w:val="13"/>
      <w:szCs w:val="13"/>
    </w:rPr>
  </w:style>
  <w:style w:type="paragraph" w:customStyle="1" w:styleId="MSGENFONTSTYLENAMETEMPLATEROLEMSGENFONTSTYLENAMEBYROLETEXT4">
    <w:name w:val="MSG_EN_FONT_STYLE_NAME_TEMPLATE_ROLE MSG_EN_FONT_STYLE_NAME_BY_ROLE_TEXT|4"/>
    <w:basedOn w:val="Normal"/>
    <w:link w:val="MSGENFONTSTYLENAMETEMPLATEROLEMSGENFONTSTYLENAMEBYROLETEXT4Exact"/>
    <w:pPr>
      <w:shd w:val="clear" w:color="auto" w:fill="FFFFFF"/>
      <w:spacing w:line="200" w:lineRule="exact"/>
    </w:pPr>
    <w:rPr>
      <w:rFonts w:ascii="Arial" w:eastAsia="Arial" w:hAnsi="Arial" w:cs="Arial"/>
      <w:b/>
      <w:bCs/>
      <w:sz w:val="18"/>
      <w:szCs w:val="18"/>
    </w:rPr>
  </w:style>
  <w:style w:type="paragraph" w:customStyle="1" w:styleId="MSGENFONTSTYLENAMETEMPLATEROLEMSGENFONTSTYLENAMEBYROLETEXT30">
    <w:name w:val="MSG_EN_FONT_STYLE_NAME_TEMPLATE_ROLE MSG_EN_FONT_STYLE_NAME_BY_ROLE_TEXT|3"/>
    <w:basedOn w:val="Normal"/>
    <w:link w:val="MSGENFONTSTYLENAMETEMPLATEROLEMSGENFONTSTYLENAMEBYROLETEXT3"/>
    <w:pPr>
      <w:shd w:val="clear" w:color="auto" w:fill="FFFFFF"/>
      <w:spacing w:before="80" w:line="187" w:lineRule="exact"/>
      <w:ind w:hanging="280"/>
    </w:pPr>
    <w:rPr>
      <w:rFonts w:ascii="Arial" w:eastAsia="Arial" w:hAnsi="Arial" w:cs="Arial"/>
      <w:b/>
      <w:bCs/>
      <w:sz w:val="15"/>
      <w:szCs w:val="15"/>
    </w:rPr>
  </w:style>
  <w:style w:type="paragraph" w:customStyle="1" w:styleId="MSGENFONTSTYLENAMETEMPLATEROLEMSGENFONTSTYLENAMEBYROLETABLECAPTION1">
    <w:name w:val="MSG_EN_FONT_STYLE_NAME_TEMPLATE_ROLE MSG_EN_FONT_STYLE_NAME_BY_ROLE_TABLE_CAPTION|1"/>
    <w:basedOn w:val="Normal"/>
    <w:link w:val="MSGENFONTSTYLENAMETEMPLATEROLEMSGENFONTSTYLENAMEBYROLETABLECAPTION1Exact"/>
    <w:pPr>
      <w:shd w:val="clear" w:color="auto" w:fill="FFFFFF"/>
      <w:spacing w:line="125" w:lineRule="exact"/>
      <w:jc w:val="both"/>
    </w:pPr>
    <w:rPr>
      <w:rFonts w:ascii="Arial" w:eastAsia="Arial" w:hAnsi="Arial" w:cs="Arial"/>
      <w:sz w:val="10"/>
      <w:szCs w:val="10"/>
    </w:rPr>
  </w:style>
  <w:style w:type="paragraph" w:customStyle="1" w:styleId="MSGENFONTSTYLENAMETEMPLATEROLELEVELMSGENFONTSTYLENAMEBYROLEHEADING410">
    <w:name w:val="MSG_EN_FONT_STYLE_NAME_TEMPLATE_ROLE_LEVEL MSG_EN_FONT_STYLE_NAME_BY_ROLE_HEADING 4|1"/>
    <w:basedOn w:val="Normal"/>
    <w:link w:val="MSGENFONTSTYLENAMETEMPLATEROLELEVELMSGENFONTSTYLENAMEBYROLEHEADING41"/>
    <w:pPr>
      <w:shd w:val="clear" w:color="auto" w:fill="FFFFFF"/>
      <w:spacing w:line="178" w:lineRule="exact"/>
      <w:ind w:hanging="340"/>
      <w:jc w:val="both"/>
      <w:outlineLvl w:val="3"/>
    </w:pPr>
    <w:rPr>
      <w:rFonts w:ascii="Arial" w:eastAsia="Arial" w:hAnsi="Arial" w:cs="Arial"/>
      <w:b/>
      <w:bCs/>
      <w:sz w:val="18"/>
      <w:szCs w:val="18"/>
    </w:rPr>
  </w:style>
  <w:style w:type="paragraph" w:customStyle="1" w:styleId="MSGENFONTSTYLENAMETEMPLATEROLEMSGENFONTSTYLENAMEBYROLETABLECAPTION30">
    <w:name w:val="MSG_EN_FONT_STYLE_NAME_TEMPLATE_ROLE MSG_EN_FONT_STYLE_NAME_BY_ROLE_TABLE_CAPTION|3"/>
    <w:basedOn w:val="Normal"/>
    <w:link w:val="MSGENFONTSTYLENAMETEMPLATEROLEMSGENFONTSTYLENAMEBYROLETABLECAPTION3"/>
    <w:pPr>
      <w:shd w:val="clear" w:color="auto" w:fill="FFFFFF"/>
      <w:spacing w:line="134" w:lineRule="exact"/>
    </w:pPr>
    <w:rPr>
      <w:rFonts w:ascii="Arial" w:eastAsia="Arial" w:hAnsi="Arial" w:cs="Arial"/>
      <w:b/>
      <w:bCs/>
      <w:sz w:val="12"/>
      <w:szCs w:val="12"/>
    </w:rPr>
  </w:style>
  <w:style w:type="paragraph" w:customStyle="1" w:styleId="MSGENFONTSTYLENAMETEMPLATEROLEMSGENFONTSTYLENAMEBYROLEPICTURECAPTION10">
    <w:name w:val="MSG_EN_FONT_STYLE_NAME_TEMPLATE_ROLE MSG_EN_FONT_STYLE_NAME_BY_ROLE_PICTURE_CAPTION|1"/>
    <w:basedOn w:val="Normal"/>
    <w:link w:val="MSGENFONTSTYLENAMETEMPLATEROLEMSGENFONTSTYLENAMEBYROLEPICTURECAPTION1"/>
    <w:pPr>
      <w:shd w:val="clear" w:color="auto" w:fill="FFFFFF"/>
      <w:spacing w:line="168" w:lineRule="exact"/>
    </w:pPr>
    <w:rPr>
      <w:rFonts w:ascii="Arial" w:eastAsia="Arial" w:hAnsi="Arial" w:cs="Arial"/>
      <w:sz w:val="13"/>
      <w:szCs w:val="13"/>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1Exact"/>
    <w:pPr>
      <w:shd w:val="clear" w:color="auto" w:fill="FFFFFF"/>
      <w:spacing w:line="290" w:lineRule="exact"/>
      <w:outlineLvl w:val="2"/>
    </w:pPr>
    <w:rPr>
      <w:rFonts w:ascii="Arial" w:eastAsia="Arial" w:hAnsi="Arial" w:cs="Arial"/>
      <w:b/>
      <w:bCs/>
      <w:i/>
      <w:iCs/>
      <w:sz w:val="26"/>
      <w:szCs w:val="26"/>
    </w:rPr>
  </w:style>
  <w:style w:type="paragraph" w:customStyle="1" w:styleId="MSGENFONTSTYLENAMETEMPLATEROLEMSGENFONTSTYLENAMEBYROLETEXT5">
    <w:name w:val="MSG_EN_FONT_STYLE_NAME_TEMPLATE_ROLE MSG_EN_FONT_STYLE_NAME_BY_ROLE_TEXT|5"/>
    <w:basedOn w:val="Normal"/>
    <w:link w:val="MSGENFONTSTYLENAMETEMPLATEROLEMSGENFONTSTYLENAMEBYROLETEXT5Exact"/>
    <w:pPr>
      <w:shd w:val="clear" w:color="auto" w:fill="FFFFFF"/>
      <w:spacing w:line="112" w:lineRule="exact"/>
    </w:pPr>
    <w:rPr>
      <w:rFonts w:ascii="Arial" w:eastAsia="Arial" w:hAnsi="Arial" w:cs="Arial"/>
      <w:sz w:val="10"/>
      <w:szCs w:val="10"/>
    </w:rPr>
  </w:style>
  <w:style w:type="paragraph" w:customStyle="1" w:styleId="BodyCopy">
    <w:name w:val="Body Copy"/>
    <w:basedOn w:val="Normal"/>
    <w:uiPriority w:val="99"/>
    <w:rsid w:val="00B652E9"/>
    <w:pPr>
      <w:widowControl/>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line="288" w:lineRule="auto"/>
      <w:jc w:val="both"/>
    </w:pPr>
    <w:rPr>
      <w:rFonts w:ascii="Helvetica" w:eastAsia="Calibri" w:hAnsi="Helvetica" w:cs="Helvetica"/>
      <w:spacing w:val="-1"/>
      <w:sz w:val="18"/>
      <w:szCs w:val="18"/>
      <w:lang w:bidi="ar-SA"/>
    </w:rPr>
  </w:style>
  <w:style w:type="paragraph" w:styleId="PlainText">
    <w:name w:val="Plain Text"/>
    <w:basedOn w:val="Normal"/>
    <w:link w:val="PlainTextChar"/>
    <w:semiHidden/>
    <w:rsid w:val="000B678A"/>
    <w:pPr>
      <w:widowControl/>
    </w:pPr>
    <w:rPr>
      <w:rFonts w:ascii="Courier New" w:hAnsi="Courier New" w:cs="Courier New"/>
      <w:color w:val="auto"/>
      <w:sz w:val="20"/>
      <w:szCs w:val="20"/>
      <w:lang w:bidi="ar-SA"/>
    </w:rPr>
  </w:style>
  <w:style w:type="character" w:customStyle="1" w:styleId="PlainTextChar">
    <w:name w:val="Plain Text Char"/>
    <w:basedOn w:val="DefaultParagraphFont"/>
    <w:link w:val="PlainText"/>
    <w:semiHidden/>
    <w:rsid w:val="000B678A"/>
    <w:rPr>
      <w:rFonts w:ascii="Courier New" w:hAnsi="Courier New" w:cs="Courier New"/>
      <w:sz w:val="20"/>
      <w:szCs w:val="20"/>
      <w:lang w:bidi="ar-SA"/>
    </w:rPr>
  </w:style>
  <w:style w:type="paragraph" w:customStyle="1" w:styleId="DefaultText">
    <w:name w:val="Default Text"/>
    <w:basedOn w:val="Normal"/>
    <w:rsid w:val="000B678A"/>
    <w:pPr>
      <w:widowControl/>
      <w:overflowPunct w:val="0"/>
      <w:autoSpaceDE w:val="0"/>
      <w:autoSpaceDN w:val="0"/>
      <w:adjustRightInd w:val="0"/>
      <w:textAlignment w:val="baseline"/>
    </w:pPr>
    <w:rPr>
      <w:color w:val="auto"/>
      <w:sz w:val="20"/>
      <w:szCs w:val="20"/>
      <w:lang w:bidi="ar-SA"/>
    </w:rPr>
  </w:style>
  <w:style w:type="paragraph" w:styleId="Header">
    <w:name w:val="header"/>
    <w:basedOn w:val="Normal"/>
    <w:link w:val="HeaderChar"/>
    <w:uiPriority w:val="99"/>
    <w:rsid w:val="000B678A"/>
    <w:pPr>
      <w:widowControl/>
      <w:autoSpaceDE w:val="0"/>
      <w:autoSpaceDN w:val="0"/>
      <w:adjustRightInd w:val="0"/>
      <w:spacing w:before="20" w:line="288" w:lineRule="auto"/>
      <w:textAlignment w:val="center"/>
    </w:pPr>
    <w:rPr>
      <w:rFonts w:ascii="Arial" w:hAnsi="Arial" w:cs="Arial"/>
      <w:b/>
      <w:bCs/>
      <w:spacing w:val="-1"/>
      <w:sz w:val="16"/>
      <w:szCs w:val="16"/>
      <w:lang w:bidi="ar-SA"/>
    </w:rPr>
  </w:style>
  <w:style w:type="character" w:customStyle="1" w:styleId="HeaderChar">
    <w:name w:val="Header Char"/>
    <w:basedOn w:val="DefaultParagraphFont"/>
    <w:link w:val="Header"/>
    <w:uiPriority w:val="99"/>
    <w:rsid w:val="000B678A"/>
    <w:rPr>
      <w:rFonts w:ascii="Arial" w:hAnsi="Arial" w:cs="Arial"/>
      <w:b/>
      <w:bCs/>
      <w:color w:val="000000"/>
      <w:spacing w:val="-1"/>
      <w:sz w:val="16"/>
      <w:szCs w:val="16"/>
      <w:lang w:bidi="ar-SA"/>
    </w:rPr>
  </w:style>
  <w:style w:type="paragraph" w:customStyle="1" w:styleId="PROtitle">
    <w:name w:val="PRO title"/>
    <w:basedOn w:val="BodyCopy"/>
    <w:uiPriority w:val="99"/>
    <w:rsid w:val="000B678A"/>
    <w:pPr>
      <w:tabs>
        <w:tab w:val="clear" w:pos="66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640"/>
        <w:tab w:val="left" w:pos="840"/>
      </w:tabs>
      <w:spacing w:before="72" w:line="340" w:lineRule="atLeast"/>
      <w:jc w:val="right"/>
      <w:textAlignment w:val="center"/>
    </w:pPr>
    <w:rPr>
      <w:rFonts w:eastAsia="Times New Roman"/>
      <w:b/>
      <w:bCs/>
      <w:spacing w:val="-2"/>
      <w:sz w:val="36"/>
      <w:szCs w:val="36"/>
    </w:rPr>
  </w:style>
  <w:style w:type="paragraph" w:customStyle="1" w:styleId="NoParagraphStyle">
    <w:name w:val="[No Paragraph Style]"/>
    <w:rsid w:val="001814C0"/>
    <w:pPr>
      <w:widowControl/>
      <w:autoSpaceDE w:val="0"/>
      <w:autoSpaceDN w:val="0"/>
      <w:adjustRightInd w:val="0"/>
      <w:spacing w:line="288" w:lineRule="auto"/>
      <w:textAlignment w:val="center"/>
    </w:pPr>
    <w:rPr>
      <w:rFonts w:ascii="MinionPro-Regular" w:hAnsi="MinionPro-Regular" w:cs="MinionPro-Regular"/>
      <w:color w:val="000000"/>
      <w:lang w:bidi="ar-SA"/>
    </w:rPr>
  </w:style>
  <w:style w:type="paragraph" w:customStyle="1" w:styleId="BasicParagraph">
    <w:name w:val="[Basic Paragraph]"/>
    <w:basedOn w:val="NoParagraphStyle"/>
    <w:uiPriority w:val="99"/>
    <w:rsid w:val="001814C0"/>
  </w:style>
  <w:style w:type="character" w:customStyle="1" w:styleId="Shading">
    <w:name w:val="Shading"/>
    <w:uiPriority w:val="99"/>
    <w:rsid w:val="001814C0"/>
    <w:rPr>
      <w:rFonts w:ascii="Arial Narrow MT Std" w:hAnsi="Arial Narrow MT Std" w:cs="Arial Narrow MT Std"/>
      <w:sz w:val="18"/>
      <w:szCs w:val="18"/>
      <w:u w:val="thick"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A3FA-1F8E-49A7-A484-46A3946D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Pro003</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Pro003</dc:title>
  <dc:subject/>
  <dc:creator>Ellen Pruett</dc:creator>
  <cp:keywords/>
  <cp:lastModifiedBy>Juliana Spencer</cp:lastModifiedBy>
  <cp:revision>6</cp:revision>
  <cp:lastPrinted>2023-12-19T20:04:00Z</cp:lastPrinted>
  <dcterms:created xsi:type="dcterms:W3CDTF">2021-09-03T16:27:00Z</dcterms:created>
  <dcterms:modified xsi:type="dcterms:W3CDTF">2023-12-19T20:13:00Z</dcterms:modified>
</cp:coreProperties>
</file>